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0C5CF" w14:textId="77777777" w:rsidR="00725812" w:rsidRPr="009654EE" w:rsidRDefault="00725812" w:rsidP="00725812">
      <w:pPr>
        <w:jc w:val="center"/>
        <w:rPr>
          <w:rFonts w:cs="Arial"/>
          <w:szCs w:val="22"/>
        </w:rPr>
      </w:pPr>
      <w:bookmarkStart w:id="0" w:name="_Toc414529418"/>
    </w:p>
    <w:p w14:paraId="4E314794" w14:textId="04DF0666" w:rsidR="00725812" w:rsidRPr="009654EE" w:rsidRDefault="008A349B" w:rsidP="00725812">
      <w:pPr>
        <w:jc w:val="center"/>
        <w:rPr>
          <w:rFonts w:cs="Arial"/>
          <w:szCs w:val="22"/>
        </w:rPr>
      </w:pPr>
      <w:r>
        <w:rPr>
          <w:noProof/>
          <w:lang w:val="es-CO" w:eastAsia="es-CO"/>
        </w:rPr>
        <w:drawing>
          <wp:anchor distT="0" distB="0" distL="114300" distR="114300" simplePos="0" relativeHeight="251659264" behindDoc="1" locked="0" layoutInCell="1" allowOverlap="1" wp14:anchorId="7883AE11" wp14:editId="79BC60AA">
            <wp:simplePos x="0" y="0"/>
            <wp:positionH relativeFrom="margin">
              <wp:align>left</wp:align>
            </wp:positionH>
            <wp:positionV relativeFrom="paragraph">
              <wp:posOffset>5918</wp:posOffset>
            </wp:positionV>
            <wp:extent cx="5615305" cy="760331"/>
            <wp:effectExtent l="0" t="0" r="4445" b="190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5305" cy="760331"/>
                    </a:xfrm>
                    <a:prstGeom prst="rect">
                      <a:avLst/>
                    </a:prstGeom>
                    <a:noFill/>
                  </pic:spPr>
                </pic:pic>
              </a:graphicData>
            </a:graphic>
            <wp14:sizeRelH relativeFrom="margin">
              <wp14:pctWidth>0</wp14:pctWidth>
            </wp14:sizeRelH>
            <wp14:sizeRelV relativeFrom="margin">
              <wp14:pctHeight>0</wp14:pctHeight>
            </wp14:sizeRelV>
          </wp:anchor>
        </w:drawing>
      </w:r>
    </w:p>
    <w:p w14:paraId="5D1C3B30" w14:textId="6AF1B4E1" w:rsidR="00B8077E" w:rsidRPr="009654EE" w:rsidRDefault="00B8077E" w:rsidP="00725812">
      <w:pPr>
        <w:jc w:val="center"/>
        <w:rPr>
          <w:rFonts w:cs="Arial"/>
          <w:b/>
          <w:szCs w:val="22"/>
        </w:rPr>
      </w:pPr>
    </w:p>
    <w:p w14:paraId="1F1775DC" w14:textId="6D62DDAC" w:rsidR="00B8077E" w:rsidRPr="009654EE" w:rsidRDefault="00B8077E" w:rsidP="00725812">
      <w:pPr>
        <w:jc w:val="center"/>
        <w:rPr>
          <w:rFonts w:cs="Arial"/>
          <w:b/>
          <w:szCs w:val="22"/>
        </w:rPr>
      </w:pPr>
    </w:p>
    <w:bookmarkEnd w:id="0"/>
    <w:p w14:paraId="4AD55324" w14:textId="77777777" w:rsidR="008A349B" w:rsidRDefault="008A349B" w:rsidP="00B131CA">
      <w:pPr>
        <w:jc w:val="center"/>
        <w:rPr>
          <w:rFonts w:cs="Arial"/>
          <w:b/>
          <w:szCs w:val="22"/>
          <w:lang w:val="en-US"/>
        </w:rPr>
      </w:pPr>
    </w:p>
    <w:p w14:paraId="74E36FCE" w14:textId="77777777" w:rsidR="008A349B" w:rsidRDefault="008A349B" w:rsidP="00B131CA">
      <w:pPr>
        <w:jc w:val="center"/>
        <w:rPr>
          <w:rFonts w:cs="Arial"/>
          <w:b/>
          <w:szCs w:val="22"/>
          <w:lang w:val="en-US"/>
        </w:rPr>
      </w:pPr>
    </w:p>
    <w:p w14:paraId="544528F9" w14:textId="77777777" w:rsidR="008A349B" w:rsidRDefault="008A349B" w:rsidP="00B131CA">
      <w:pPr>
        <w:jc w:val="center"/>
        <w:rPr>
          <w:rFonts w:cs="Arial"/>
          <w:b/>
          <w:szCs w:val="22"/>
          <w:lang w:val="en-US"/>
        </w:rPr>
      </w:pPr>
    </w:p>
    <w:p w14:paraId="7C41AB19" w14:textId="77777777" w:rsidR="008A349B" w:rsidRDefault="008A349B" w:rsidP="00B131CA">
      <w:pPr>
        <w:jc w:val="center"/>
        <w:rPr>
          <w:rFonts w:cs="Arial"/>
          <w:b/>
          <w:szCs w:val="22"/>
          <w:lang w:val="en-US"/>
        </w:rPr>
      </w:pPr>
    </w:p>
    <w:p w14:paraId="403BA39B" w14:textId="5CF6A15E" w:rsidR="00B131CA" w:rsidRPr="009654EE" w:rsidRDefault="00B131CA" w:rsidP="00B131CA">
      <w:pPr>
        <w:jc w:val="center"/>
        <w:rPr>
          <w:rFonts w:cs="Arial"/>
          <w:b/>
          <w:szCs w:val="22"/>
          <w:lang w:val="en-US"/>
        </w:rPr>
      </w:pPr>
      <w:r w:rsidRPr="009654EE">
        <w:rPr>
          <w:rFonts w:cs="Arial"/>
          <w:b/>
          <w:szCs w:val="22"/>
          <w:lang w:val="en-US"/>
        </w:rPr>
        <w:t>Strengthening Socio-Environmental Conflict Resolution in Colombia’s National Natural Parks System (SPNN) and the Amazon Departments of Guaviare and Southern Meta-Macarena, in Support of the Environmental and Peace Initiative for Colombia (EPIC)</w:t>
      </w:r>
    </w:p>
    <w:p w14:paraId="5FDC7B65" w14:textId="09C75CB1" w:rsidR="00B131CA" w:rsidRPr="009654EE" w:rsidRDefault="00222CB2" w:rsidP="00725812">
      <w:pPr>
        <w:jc w:val="center"/>
        <w:rPr>
          <w:rFonts w:cs="Arial"/>
          <w:b/>
          <w:szCs w:val="22"/>
          <w:lang w:val="en-US"/>
        </w:rPr>
      </w:pPr>
      <w:r w:rsidRPr="009654EE">
        <w:rPr>
          <w:rFonts w:cs="Arial"/>
          <w:b/>
          <w:szCs w:val="22"/>
          <w:lang w:val="en-US"/>
        </w:rPr>
        <w:t xml:space="preserve"> </w:t>
      </w:r>
    </w:p>
    <w:p w14:paraId="6BB066A2" w14:textId="77777777" w:rsidR="00725812" w:rsidRPr="009654EE" w:rsidRDefault="00725812" w:rsidP="00725812">
      <w:pPr>
        <w:rPr>
          <w:rFonts w:cs="Arial"/>
          <w:szCs w:val="22"/>
          <w:lang w:val="en-US"/>
        </w:rPr>
      </w:pPr>
    </w:p>
    <w:p w14:paraId="02BBBF03" w14:textId="0ADB0569" w:rsidR="00B131CA" w:rsidRPr="009654EE" w:rsidRDefault="00B131CA" w:rsidP="00B131CA">
      <w:pPr>
        <w:jc w:val="center"/>
        <w:rPr>
          <w:rFonts w:cs="Arial"/>
          <w:b/>
          <w:szCs w:val="22"/>
        </w:rPr>
      </w:pPr>
      <w:r w:rsidRPr="009654EE">
        <w:rPr>
          <w:rFonts w:cs="Arial"/>
          <w:b/>
          <w:szCs w:val="22"/>
        </w:rPr>
        <w:t xml:space="preserve">Componente 2 (C2). Elementos clave para la Gobernanza de los Recursos Naturales </w:t>
      </w:r>
    </w:p>
    <w:p w14:paraId="0F6B4651" w14:textId="77777777" w:rsidR="00B131CA" w:rsidRPr="009654EE" w:rsidRDefault="00B131CA" w:rsidP="00725812">
      <w:pPr>
        <w:rPr>
          <w:rFonts w:cs="Arial"/>
          <w:szCs w:val="22"/>
        </w:rPr>
      </w:pPr>
    </w:p>
    <w:p w14:paraId="1F30515E" w14:textId="77777777" w:rsidR="00725812" w:rsidRPr="009654EE" w:rsidRDefault="00725812" w:rsidP="00725812">
      <w:pPr>
        <w:rPr>
          <w:rFonts w:cs="Arial"/>
          <w:b/>
          <w:szCs w:val="22"/>
        </w:rPr>
      </w:pPr>
    </w:p>
    <w:p w14:paraId="43909F72" w14:textId="77777777" w:rsidR="00AD4CF5" w:rsidRDefault="005A0A88" w:rsidP="005A0A88">
      <w:pPr>
        <w:jc w:val="center"/>
        <w:rPr>
          <w:rFonts w:cs="Arial"/>
          <w:b/>
          <w:szCs w:val="22"/>
        </w:rPr>
      </w:pPr>
      <w:r w:rsidRPr="009654EE">
        <w:rPr>
          <w:rFonts w:cs="Arial"/>
          <w:b/>
          <w:szCs w:val="22"/>
        </w:rPr>
        <w:t>ESTRATEGIAS DE MANEJO DE IMPACTOS INDIRECTOS</w:t>
      </w:r>
      <w:r w:rsidR="00AD4CF5">
        <w:rPr>
          <w:rFonts w:cs="Arial"/>
          <w:b/>
          <w:szCs w:val="22"/>
        </w:rPr>
        <w:t xml:space="preserve"> </w:t>
      </w:r>
    </w:p>
    <w:p w14:paraId="2D48D4DA" w14:textId="1E41BC39" w:rsidR="005A0A88" w:rsidRPr="009654EE" w:rsidRDefault="00AD4CF5" w:rsidP="005A0A88">
      <w:pPr>
        <w:jc w:val="center"/>
        <w:rPr>
          <w:rFonts w:cs="Arial"/>
          <w:szCs w:val="22"/>
        </w:rPr>
      </w:pPr>
      <w:r>
        <w:rPr>
          <w:rFonts w:cs="Arial"/>
          <w:b/>
          <w:szCs w:val="22"/>
        </w:rPr>
        <w:t>DEL PROYECTO MARGINAL DE LA SELVA Y POST-CONFLICTO</w:t>
      </w:r>
    </w:p>
    <w:p w14:paraId="73169C0B" w14:textId="77777777" w:rsidR="00725812" w:rsidRPr="009654EE" w:rsidRDefault="00725812" w:rsidP="00725812">
      <w:pPr>
        <w:rPr>
          <w:rFonts w:cs="Arial"/>
          <w:szCs w:val="22"/>
        </w:rPr>
      </w:pPr>
    </w:p>
    <w:p w14:paraId="456D37C0" w14:textId="77777777" w:rsidR="00725812" w:rsidRPr="009654EE" w:rsidRDefault="00725812" w:rsidP="00725812">
      <w:pPr>
        <w:rPr>
          <w:rFonts w:cs="Arial"/>
          <w:szCs w:val="22"/>
        </w:rPr>
      </w:pPr>
    </w:p>
    <w:p w14:paraId="0A008E01" w14:textId="77777777" w:rsidR="00725812" w:rsidRPr="009654EE" w:rsidRDefault="00725812" w:rsidP="00725812">
      <w:pPr>
        <w:rPr>
          <w:rFonts w:cs="Arial"/>
          <w:szCs w:val="22"/>
        </w:rPr>
      </w:pPr>
    </w:p>
    <w:p w14:paraId="52547A41" w14:textId="77777777" w:rsidR="00725812" w:rsidRPr="009654EE" w:rsidRDefault="00725812" w:rsidP="00725812">
      <w:pPr>
        <w:rPr>
          <w:rFonts w:cs="Arial"/>
          <w:szCs w:val="22"/>
        </w:rPr>
      </w:pPr>
    </w:p>
    <w:p w14:paraId="0DE2EACE" w14:textId="77777777" w:rsidR="00725812" w:rsidRPr="009654EE" w:rsidRDefault="00725812" w:rsidP="00725812">
      <w:pPr>
        <w:jc w:val="center"/>
        <w:rPr>
          <w:rFonts w:cs="Arial"/>
          <w:b/>
          <w:szCs w:val="22"/>
        </w:rPr>
      </w:pPr>
      <w:r w:rsidRPr="009654EE">
        <w:rPr>
          <w:rFonts w:cs="Arial"/>
          <w:b/>
          <w:szCs w:val="22"/>
        </w:rPr>
        <w:t>Informe preparado por el equipo técnico de la Fundación para la Conservación y el Desarrollo Sostenible (FCDS).</w:t>
      </w:r>
    </w:p>
    <w:p w14:paraId="5556967C" w14:textId="77777777" w:rsidR="00725812" w:rsidRPr="009654EE" w:rsidRDefault="00725812" w:rsidP="00725812">
      <w:pPr>
        <w:rPr>
          <w:rFonts w:cs="Arial"/>
          <w:szCs w:val="22"/>
        </w:rPr>
      </w:pPr>
    </w:p>
    <w:p w14:paraId="75D7EEFB" w14:textId="77777777" w:rsidR="00725812" w:rsidRPr="009654EE" w:rsidRDefault="00725812" w:rsidP="00725812">
      <w:pPr>
        <w:rPr>
          <w:rFonts w:cs="Arial"/>
          <w:szCs w:val="22"/>
        </w:rPr>
      </w:pPr>
    </w:p>
    <w:p w14:paraId="0251B732" w14:textId="77777777" w:rsidR="00725812" w:rsidRPr="009654EE" w:rsidRDefault="00725812" w:rsidP="00725812">
      <w:pPr>
        <w:rPr>
          <w:rFonts w:cs="Arial"/>
          <w:szCs w:val="22"/>
        </w:rPr>
      </w:pPr>
    </w:p>
    <w:p w14:paraId="7ED5EC7C" w14:textId="77777777" w:rsidR="00725812" w:rsidRPr="009654EE" w:rsidRDefault="00725812" w:rsidP="00725812">
      <w:pPr>
        <w:rPr>
          <w:rFonts w:cs="Arial"/>
          <w:szCs w:val="22"/>
        </w:rPr>
      </w:pPr>
    </w:p>
    <w:p w14:paraId="6FDE5AFD" w14:textId="77777777" w:rsidR="00725812" w:rsidRPr="009654EE" w:rsidRDefault="00725812" w:rsidP="00725812">
      <w:pPr>
        <w:rPr>
          <w:rFonts w:cs="Arial"/>
          <w:szCs w:val="22"/>
        </w:rPr>
      </w:pPr>
    </w:p>
    <w:p w14:paraId="2BE33DDB" w14:textId="6F15009B" w:rsidR="00725812" w:rsidRPr="009654EE" w:rsidRDefault="00725812" w:rsidP="001948FC">
      <w:pPr>
        <w:jc w:val="center"/>
        <w:rPr>
          <w:rFonts w:cs="Arial"/>
          <w:szCs w:val="22"/>
        </w:rPr>
      </w:pPr>
      <w:r w:rsidRPr="009654EE">
        <w:rPr>
          <w:rFonts w:cs="Arial"/>
          <w:szCs w:val="22"/>
        </w:rPr>
        <w:t>Deyanira Espera</w:t>
      </w:r>
      <w:r w:rsidR="005A0A88" w:rsidRPr="009654EE">
        <w:rPr>
          <w:rFonts w:cs="Arial"/>
          <w:szCs w:val="22"/>
        </w:rPr>
        <w:t xml:space="preserve">nza Vanegas Reyes </w:t>
      </w:r>
    </w:p>
    <w:p w14:paraId="5E8AB01F" w14:textId="77777777" w:rsidR="00725812" w:rsidRPr="009654EE" w:rsidRDefault="00725812" w:rsidP="00A31A49">
      <w:pPr>
        <w:rPr>
          <w:rFonts w:cs="Arial"/>
          <w:szCs w:val="22"/>
        </w:rPr>
      </w:pPr>
    </w:p>
    <w:p w14:paraId="099373C0" w14:textId="77777777" w:rsidR="00725812" w:rsidRPr="009654EE" w:rsidRDefault="00725812" w:rsidP="00725812">
      <w:pPr>
        <w:jc w:val="center"/>
        <w:rPr>
          <w:rFonts w:cs="Arial"/>
          <w:szCs w:val="22"/>
        </w:rPr>
      </w:pPr>
    </w:p>
    <w:p w14:paraId="78CC4219" w14:textId="77777777" w:rsidR="00725812" w:rsidRPr="009654EE" w:rsidRDefault="00725812" w:rsidP="00725812">
      <w:pPr>
        <w:jc w:val="center"/>
        <w:rPr>
          <w:rFonts w:cs="Arial"/>
          <w:szCs w:val="22"/>
        </w:rPr>
      </w:pPr>
    </w:p>
    <w:p w14:paraId="115BFEF3" w14:textId="0E57F132" w:rsidR="00FA3567" w:rsidRPr="009654EE" w:rsidRDefault="008A349B" w:rsidP="00B8077E">
      <w:pPr>
        <w:jc w:val="center"/>
        <w:rPr>
          <w:rFonts w:cs="Arial"/>
          <w:szCs w:val="22"/>
        </w:rPr>
      </w:pPr>
      <w:r>
        <w:rPr>
          <w:rFonts w:cs="Arial"/>
          <w:szCs w:val="22"/>
        </w:rPr>
        <w:t>D</w:t>
      </w:r>
      <w:r w:rsidR="008C211B" w:rsidRPr="009654EE">
        <w:rPr>
          <w:rFonts w:cs="Arial"/>
          <w:szCs w:val="22"/>
        </w:rPr>
        <w:t>iciem</w:t>
      </w:r>
      <w:r w:rsidR="001948FC" w:rsidRPr="009654EE">
        <w:rPr>
          <w:rFonts w:cs="Arial"/>
          <w:szCs w:val="22"/>
        </w:rPr>
        <w:t>bre</w:t>
      </w:r>
      <w:r w:rsidR="00A065EC" w:rsidRPr="009654EE">
        <w:rPr>
          <w:rFonts w:cs="Arial"/>
          <w:szCs w:val="22"/>
        </w:rPr>
        <w:t xml:space="preserve"> de</w:t>
      </w:r>
      <w:r w:rsidR="00AD0F28" w:rsidRPr="009654EE">
        <w:rPr>
          <w:rFonts w:cs="Arial"/>
          <w:szCs w:val="22"/>
        </w:rPr>
        <w:t xml:space="preserve"> 2016</w:t>
      </w:r>
    </w:p>
    <w:p w14:paraId="4F134EB8" w14:textId="77777777" w:rsidR="00FA3567" w:rsidRPr="009654EE" w:rsidRDefault="00FA3567" w:rsidP="00B8077E">
      <w:pPr>
        <w:jc w:val="center"/>
        <w:rPr>
          <w:rFonts w:cs="Arial"/>
          <w:szCs w:val="22"/>
        </w:rPr>
      </w:pPr>
      <w:r w:rsidRPr="009654EE">
        <w:rPr>
          <w:rFonts w:cs="Arial"/>
          <w:szCs w:val="22"/>
        </w:rPr>
        <w:br w:type="page"/>
      </w:r>
    </w:p>
    <w:p w14:paraId="04D386D2" w14:textId="69A1B675" w:rsidR="00FA3567" w:rsidRPr="009654EE" w:rsidRDefault="00FA3567" w:rsidP="00FA3567">
      <w:pPr>
        <w:rPr>
          <w:rFonts w:cs="Arial"/>
          <w:b/>
          <w:szCs w:val="22"/>
        </w:rPr>
      </w:pPr>
      <w:r w:rsidRPr="009654EE">
        <w:rPr>
          <w:rFonts w:cs="Arial"/>
          <w:b/>
          <w:szCs w:val="22"/>
        </w:rPr>
        <w:lastRenderedPageBreak/>
        <w:t>TABLA DE CONTENIDO</w:t>
      </w:r>
    </w:p>
    <w:p w14:paraId="38532AE7" w14:textId="77777777" w:rsidR="00FA3567" w:rsidRPr="009654EE" w:rsidRDefault="00FA3567" w:rsidP="00FA3567">
      <w:pPr>
        <w:rPr>
          <w:rFonts w:cs="Arial"/>
          <w:b/>
          <w:szCs w:val="22"/>
        </w:rPr>
      </w:pPr>
    </w:p>
    <w:p w14:paraId="568B349B" w14:textId="77777777" w:rsidR="009654EE" w:rsidRPr="009654EE" w:rsidRDefault="00FA3567">
      <w:pPr>
        <w:pStyle w:val="TDC1"/>
        <w:tabs>
          <w:tab w:val="clear" w:pos="370"/>
          <w:tab w:val="left" w:pos="358"/>
        </w:tabs>
        <w:rPr>
          <w:rFonts w:ascii="Arial" w:hAnsi="Arial" w:cs="Arial"/>
          <w:b w:val="0"/>
          <w:caps w:val="0"/>
          <w:noProof/>
          <w:sz w:val="24"/>
          <w:szCs w:val="24"/>
          <w:u w:val="none"/>
          <w:lang w:val="es-CO" w:eastAsia="ja-JP"/>
        </w:rPr>
      </w:pPr>
      <w:r w:rsidRPr="009654EE">
        <w:rPr>
          <w:rFonts w:ascii="Arial" w:hAnsi="Arial" w:cs="Arial"/>
          <w:sz w:val="22"/>
        </w:rPr>
        <w:fldChar w:fldCharType="begin"/>
      </w:r>
      <w:r w:rsidRPr="009654EE">
        <w:rPr>
          <w:rFonts w:ascii="Arial" w:hAnsi="Arial" w:cs="Arial"/>
          <w:sz w:val="22"/>
        </w:rPr>
        <w:instrText xml:space="preserve"> TOC \o "1-3" </w:instrText>
      </w:r>
      <w:r w:rsidRPr="009654EE">
        <w:rPr>
          <w:rFonts w:ascii="Arial" w:hAnsi="Arial" w:cs="Arial"/>
          <w:sz w:val="22"/>
        </w:rPr>
        <w:fldChar w:fldCharType="separate"/>
      </w:r>
      <w:r w:rsidR="009654EE" w:rsidRPr="009654EE">
        <w:rPr>
          <w:rFonts w:ascii="Arial" w:hAnsi="Arial" w:cs="Arial"/>
          <w:noProof/>
        </w:rPr>
        <w:t>1</w:t>
      </w:r>
      <w:r w:rsidR="009654EE" w:rsidRPr="009654EE">
        <w:rPr>
          <w:rFonts w:ascii="Arial" w:hAnsi="Arial" w:cs="Arial"/>
          <w:b w:val="0"/>
          <w:caps w:val="0"/>
          <w:noProof/>
          <w:sz w:val="24"/>
          <w:szCs w:val="24"/>
          <w:u w:val="none"/>
          <w:lang w:val="es-CO" w:eastAsia="ja-JP"/>
        </w:rPr>
        <w:tab/>
      </w:r>
      <w:r w:rsidR="009654EE" w:rsidRPr="009654EE">
        <w:rPr>
          <w:rFonts w:ascii="Arial" w:hAnsi="Arial" w:cs="Arial"/>
          <w:noProof/>
        </w:rPr>
        <w:t>INTRODUCCIÓN</w:t>
      </w:r>
      <w:r w:rsidR="009654EE" w:rsidRPr="009654EE">
        <w:rPr>
          <w:rFonts w:ascii="Arial" w:hAnsi="Arial" w:cs="Arial"/>
          <w:noProof/>
        </w:rPr>
        <w:tab/>
      </w:r>
      <w:r w:rsidR="009654EE" w:rsidRPr="009654EE">
        <w:rPr>
          <w:rFonts w:ascii="Arial" w:hAnsi="Arial" w:cs="Arial"/>
          <w:noProof/>
        </w:rPr>
        <w:fldChar w:fldCharType="begin"/>
      </w:r>
      <w:r w:rsidR="009654EE" w:rsidRPr="009654EE">
        <w:rPr>
          <w:rFonts w:ascii="Arial" w:hAnsi="Arial" w:cs="Arial"/>
          <w:noProof/>
        </w:rPr>
        <w:instrText xml:space="preserve"> PAGEREF _Toc345618249 \h </w:instrText>
      </w:r>
      <w:r w:rsidR="009654EE" w:rsidRPr="009654EE">
        <w:rPr>
          <w:rFonts w:ascii="Arial" w:hAnsi="Arial" w:cs="Arial"/>
          <w:noProof/>
        </w:rPr>
      </w:r>
      <w:r w:rsidR="009654EE" w:rsidRPr="009654EE">
        <w:rPr>
          <w:rFonts w:ascii="Arial" w:hAnsi="Arial" w:cs="Arial"/>
          <w:noProof/>
        </w:rPr>
        <w:fldChar w:fldCharType="separate"/>
      </w:r>
      <w:r w:rsidR="00940843">
        <w:rPr>
          <w:rFonts w:ascii="Arial" w:hAnsi="Arial" w:cs="Arial"/>
          <w:noProof/>
        </w:rPr>
        <w:t>5</w:t>
      </w:r>
      <w:r w:rsidR="009654EE" w:rsidRPr="009654EE">
        <w:rPr>
          <w:rFonts w:ascii="Arial" w:hAnsi="Arial" w:cs="Arial"/>
          <w:noProof/>
        </w:rPr>
        <w:fldChar w:fldCharType="end"/>
      </w:r>
    </w:p>
    <w:p w14:paraId="356E1393" w14:textId="77777777" w:rsidR="009654EE" w:rsidRPr="009654EE" w:rsidRDefault="009654EE">
      <w:pPr>
        <w:pStyle w:val="TDC1"/>
        <w:tabs>
          <w:tab w:val="clear" w:pos="370"/>
          <w:tab w:val="left" w:pos="358"/>
        </w:tabs>
        <w:rPr>
          <w:rFonts w:ascii="Arial" w:hAnsi="Arial" w:cs="Arial"/>
          <w:b w:val="0"/>
          <w:caps w:val="0"/>
          <w:noProof/>
          <w:sz w:val="24"/>
          <w:szCs w:val="24"/>
          <w:u w:val="none"/>
          <w:lang w:val="es-CO" w:eastAsia="ja-JP"/>
        </w:rPr>
      </w:pPr>
      <w:r w:rsidRPr="009654EE">
        <w:rPr>
          <w:rFonts w:ascii="Arial" w:hAnsi="Arial" w:cs="Arial"/>
          <w:noProof/>
        </w:rPr>
        <w:t>2</w:t>
      </w:r>
      <w:r w:rsidRPr="009654EE">
        <w:rPr>
          <w:rFonts w:ascii="Arial" w:hAnsi="Arial" w:cs="Arial"/>
          <w:b w:val="0"/>
          <w:caps w:val="0"/>
          <w:noProof/>
          <w:sz w:val="24"/>
          <w:szCs w:val="24"/>
          <w:u w:val="none"/>
          <w:lang w:val="es-CO" w:eastAsia="ja-JP"/>
        </w:rPr>
        <w:tab/>
      </w:r>
      <w:r w:rsidRPr="009654EE">
        <w:rPr>
          <w:rFonts w:ascii="Arial" w:hAnsi="Arial" w:cs="Arial"/>
          <w:noProof/>
        </w:rPr>
        <w:t>RESUMEN DE LOS PROYECTOS GENERADORES DE IMPACTOS INDIRECTOS EN EL TERRITORIO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_Toc345618250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6</w:t>
      </w:r>
      <w:r w:rsidRPr="009654EE">
        <w:rPr>
          <w:rFonts w:ascii="Arial" w:hAnsi="Arial" w:cs="Arial"/>
          <w:noProof/>
        </w:rPr>
        <w:fldChar w:fldCharType="end"/>
      </w:r>
    </w:p>
    <w:p w14:paraId="5AF1AC24"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2.1</w:t>
      </w:r>
      <w:r w:rsidRPr="009654EE">
        <w:rPr>
          <w:rFonts w:ascii="Arial" w:hAnsi="Arial" w:cs="Arial"/>
          <w:b w:val="0"/>
          <w:smallCaps w:val="0"/>
          <w:noProof/>
          <w:sz w:val="24"/>
          <w:szCs w:val="24"/>
          <w:lang w:val="es-CO" w:eastAsia="ja-JP"/>
        </w:rPr>
        <w:tab/>
      </w:r>
      <w:r w:rsidRPr="009654EE">
        <w:rPr>
          <w:rFonts w:ascii="Arial" w:hAnsi="Arial" w:cs="Arial"/>
          <w:noProof/>
        </w:rPr>
        <w:t>MARGINAL DE LA SELVA</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_Toc345618251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6</w:t>
      </w:r>
      <w:r w:rsidRPr="009654EE">
        <w:rPr>
          <w:rFonts w:ascii="Arial" w:hAnsi="Arial" w:cs="Arial"/>
          <w:noProof/>
        </w:rPr>
        <w:fldChar w:fldCharType="end"/>
      </w:r>
    </w:p>
    <w:p w14:paraId="0465D4B2"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2.2</w:t>
      </w:r>
      <w:r w:rsidRPr="009654EE">
        <w:rPr>
          <w:rFonts w:ascii="Arial" w:hAnsi="Arial" w:cs="Arial"/>
          <w:b w:val="0"/>
          <w:smallCaps w:val="0"/>
          <w:noProof/>
          <w:sz w:val="24"/>
          <w:szCs w:val="24"/>
          <w:lang w:val="es-CO" w:eastAsia="ja-JP"/>
        </w:rPr>
        <w:tab/>
      </w:r>
      <w:r w:rsidRPr="009654EE">
        <w:rPr>
          <w:rFonts w:ascii="Arial" w:hAnsi="Arial" w:cs="Arial"/>
          <w:noProof/>
        </w:rPr>
        <w:t>POST-CONFLICTO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_Toc345618252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7</w:t>
      </w:r>
      <w:r w:rsidRPr="009654EE">
        <w:rPr>
          <w:rFonts w:ascii="Arial" w:hAnsi="Arial" w:cs="Arial"/>
          <w:noProof/>
        </w:rPr>
        <w:fldChar w:fldCharType="end"/>
      </w:r>
    </w:p>
    <w:p w14:paraId="519D6E8E" w14:textId="77777777" w:rsidR="009654EE" w:rsidRPr="009654EE" w:rsidRDefault="009654EE">
      <w:pPr>
        <w:pStyle w:val="TDC1"/>
        <w:tabs>
          <w:tab w:val="clear" w:pos="370"/>
          <w:tab w:val="left" w:pos="358"/>
        </w:tabs>
        <w:rPr>
          <w:rFonts w:ascii="Arial" w:hAnsi="Arial" w:cs="Arial"/>
          <w:b w:val="0"/>
          <w:caps w:val="0"/>
          <w:noProof/>
          <w:sz w:val="24"/>
          <w:szCs w:val="24"/>
          <w:u w:val="none"/>
          <w:lang w:val="es-CO" w:eastAsia="ja-JP"/>
        </w:rPr>
      </w:pPr>
      <w:r w:rsidRPr="009654EE">
        <w:rPr>
          <w:rFonts w:ascii="Arial" w:hAnsi="Arial" w:cs="Arial"/>
          <w:noProof/>
        </w:rPr>
        <w:t>3</w:t>
      </w:r>
      <w:r w:rsidRPr="009654EE">
        <w:rPr>
          <w:rFonts w:ascii="Arial" w:hAnsi="Arial" w:cs="Arial"/>
          <w:b w:val="0"/>
          <w:caps w:val="0"/>
          <w:noProof/>
          <w:sz w:val="24"/>
          <w:szCs w:val="24"/>
          <w:u w:val="none"/>
          <w:lang w:val="es-CO" w:eastAsia="ja-JP"/>
        </w:rPr>
        <w:tab/>
      </w:r>
      <w:r w:rsidRPr="009654EE">
        <w:rPr>
          <w:rFonts w:ascii="Arial" w:hAnsi="Arial" w:cs="Arial"/>
          <w:noProof/>
        </w:rPr>
        <w:t>ANÁLISIS DE VULNERABILIDAD DEL TERRITORIO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_Toc345618253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9</w:t>
      </w:r>
      <w:r w:rsidRPr="009654EE">
        <w:rPr>
          <w:rFonts w:ascii="Arial" w:hAnsi="Arial" w:cs="Arial"/>
          <w:noProof/>
        </w:rPr>
        <w:fldChar w:fldCharType="end"/>
      </w:r>
    </w:p>
    <w:p w14:paraId="1FA718C7" w14:textId="77777777" w:rsidR="009654EE" w:rsidRPr="009654EE" w:rsidRDefault="009654EE">
      <w:pPr>
        <w:pStyle w:val="TDC1"/>
        <w:tabs>
          <w:tab w:val="clear" w:pos="370"/>
          <w:tab w:val="left" w:pos="358"/>
        </w:tabs>
        <w:rPr>
          <w:rFonts w:ascii="Arial" w:hAnsi="Arial" w:cs="Arial"/>
          <w:b w:val="0"/>
          <w:caps w:val="0"/>
          <w:noProof/>
          <w:sz w:val="24"/>
          <w:szCs w:val="24"/>
          <w:u w:val="none"/>
          <w:lang w:val="es-CO" w:eastAsia="ja-JP"/>
        </w:rPr>
      </w:pPr>
      <w:r w:rsidRPr="009654EE">
        <w:rPr>
          <w:rFonts w:ascii="Arial" w:hAnsi="Arial" w:cs="Arial"/>
          <w:noProof/>
        </w:rPr>
        <w:t>4</w:t>
      </w:r>
      <w:r w:rsidRPr="009654EE">
        <w:rPr>
          <w:rFonts w:ascii="Arial" w:hAnsi="Arial" w:cs="Arial"/>
          <w:b w:val="0"/>
          <w:caps w:val="0"/>
          <w:noProof/>
          <w:sz w:val="24"/>
          <w:szCs w:val="24"/>
          <w:u w:val="none"/>
          <w:lang w:val="es-CO" w:eastAsia="ja-JP"/>
        </w:rPr>
        <w:tab/>
      </w:r>
      <w:r w:rsidRPr="009654EE">
        <w:rPr>
          <w:rFonts w:ascii="Arial" w:hAnsi="Arial" w:cs="Arial"/>
          <w:noProof/>
        </w:rPr>
        <w:t>IDENTIFICACIÓN Y DESCRIPCIÓN DE LOS COMPONENTES VALORADOS DEL ECOSISTEMA</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_Toc345618254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11</w:t>
      </w:r>
      <w:r w:rsidRPr="009654EE">
        <w:rPr>
          <w:rFonts w:ascii="Arial" w:hAnsi="Arial" w:cs="Arial"/>
          <w:noProof/>
        </w:rPr>
        <w:fldChar w:fldCharType="end"/>
      </w:r>
    </w:p>
    <w:p w14:paraId="686E3FF1"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4.1</w:t>
      </w:r>
      <w:r w:rsidRPr="009654EE">
        <w:rPr>
          <w:rFonts w:ascii="Arial" w:hAnsi="Arial" w:cs="Arial"/>
          <w:b w:val="0"/>
          <w:smallCaps w:val="0"/>
          <w:noProof/>
          <w:sz w:val="24"/>
          <w:szCs w:val="24"/>
          <w:lang w:val="es-CO" w:eastAsia="ja-JP"/>
        </w:rPr>
        <w:tab/>
      </w:r>
      <w:r w:rsidRPr="009654EE">
        <w:rPr>
          <w:rFonts w:ascii="Arial" w:hAnsi="Arial" w:cs="Arial"/>
          <w:noProof/>
        </w:rPr>
        <w:t>PATRIMONIO NATURAL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_Toc345618255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11</w:t>
      </w:r>
      <w:r w:rsidRPr="009654EE">
        <w:rPr>
          <w:rFonts w:ascii="Arial" w:hAnsi="Arial" w:cs="Arial"/>
          <w:noProof/>
        </w:rPr>
        <w:fldChar w:fldCharType="end"/>
      </w:r>
    </w:p>
    <w:p w14:paraId="6897DC7C"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4.2</w:t>
      </w:r>
      <w:r w:rsidRPr="009654EE">
        <w:rPr>
          <w:rFonts w:ascii="Arial" w:hAnsi="Arial" w:cs="Arial"/>
          <w:b w:val="0"/>
          <w:smallCaps w:val="0"/>
          <w:noProof/>
          <w:sz w:val="24"/>
          <w:szCs w:val="24"/>
          <w:lang w:val="es-CO" w:eastAsia="ja-JP"/>
        </w:rPr>
        <w:tab/>
      </w:r>
      <w:r w:rsidRPr="009654EE">
        <w:rPr>
          <w:rFonts w:ascii="Arial" w:hAnsi="Arial" w:cs="Arial"/>
          <w:noProof/>
        </w:rPr>
        <w:t>PATRIMONIO HUMANO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_Toc345618256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12</w:t>
      </w:r>
      <w:r w:rsidRPr="009654EE">
        <w:rPr>
          <w:rFonts w:ascii="Arial" w:hAnsi="Arial" w:cs="Arial"/>
          <w:noProof/>
        </w:rPr>
        <w:fldChar w:fldCharType="end"/>
      </w:r>
    </w:p>
    <w:p w14:paraId="24F27C61"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4.3</w:t>
      </w:r>
      <w:r w:rsidRPr="009654EE">
        <w:rPr>
          <w:rFonts w:ascii="Arial" w:hAnsi="Arial" w:cs="Arial"/>
          <w:b w:val="0"/>
          <w:smallCaps w:val="0"/>
          <w:noProof/>
          <w:sz w:val="24"/>
          <w:szCs w:val="24"/>
          <w:lang w:val="es-CO" w:eastAsia="ja-JP"/>
        </w:rPr>
        <w:tab/>
      </w:r>
      <w:r w:rsidRPr="009654EE">
        <w:rPr>
          <w:rFonts w:ascii="Arial" w:hAnsi="Arial" w:cs="Arial"/>
          <w:noProof/>
        </w:rPr>
        <w:t>PATRIMONIO SOCIAL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_Toc345618257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12</w:t>
      </w:r>
      <w:r w:rsidRPr="009654EE">
        <w:rPr>
          <w:rFonts w:ascii="Arial" w:hAnsi="Arial" w:cs="Arial"/>
          <w:noProof/>
        </w:rPr>
        <w:fldChar w:fldCharType="end"/>
      </w:r>
    </w:p>
    <w:p w14:paraId="059A6E55"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4.4</w:t>
      </w:r>
      <w:r w:rsidRPr="009654EE">
        <w:rPr>
          <w:rFonts w:ascii="Arial" w:hAnsi="Arial" w:cs="Arial"/>
          <w:b w:val="0"/>
          <w:smallCaps w:val="0"/>
          <w:noProof/>
          <w:sz w:val="24"/>
          <w:szCs w:val="24"/>
          <w:lang w:val="es-CO" w:eastAsia="ja-JP"/>
        </w:rPr>
        <w:tab/>
      </w:r>
      <w:r w:rsidRPr="009654EE">
        <w:rPr>
          <w:rFonts w:ascii="Arial" w:hAnsi="Arial" w:cs="Arial"/>
          <w:noProof/>
        </w:rPr>
        <w:t>PATRIMONIO FÍSICO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_Toc345618258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13</w:t>
      </w:r>
      <w:r w:rsidRPr="009654EE">
        <w:rPr>
          <w:rFonts w:ascii="Arial" w:hAnsi="Arial" w:cs="Arial"/>
          <w:noProof/>
        </w:rPr>
        <w:fldChar w:fldCharType="end"/>
      </w:r>
    </w:p>
    <w:p w14:paraId="1087653C" w14:textId="77777777" w:rsidR="009654EE" w:rsidRPr="009654EE" w:rsidRDefault="009654EE">
      <w:pPr>
        <w:pStyle w:val="TDC1"/>
        <w:tabs>
          <w:tab w:val="clear" w:pos="370"/>
          <w:tab w:val="left" w:pos="358"/>
        </w:tabs>
        <w:rPr>
          <w:rFonts w:ascii="Arial" w:hAnsi="Arial" w:cs="Arial"/>
          <w:b w:val="0"/>
          <w:caps w:val="0"/>
          <w:noProof/>
          <w:sz w:val="24"/>
          <w:szCs w:val="24"/>
          <w:u w:val="none"/>
          <w:lang w:val="es-CO" w:eastAsia="ja-JP"/>
        </w:rPr>
      </w:pPr>
      <w:r w:rsidRPr="009654EE">
        <w:rPr>
          <w:rFonts w:ascii="Arial" w:hAnsi="Arial" w:cs="Arial"/>
          <w:noProof/>
        </w:rPr>
        <w:t>5</w:t>
      </w:r>
      <w:r w:rsidRPr="009654EE">
        <w:rPr>
          <w:rFonts w:ascii="Arial" w:hAnsi="Arial" w:cs="Arial"/>
          <w:b w:val="0"/>
          <w:caps w:val="0"/>
          <w:noProof/>
          <w:sz w:val="24"/>
          <w:szCs w:val="24"/>
          <w:u w:val="none"/>
          <w:lang w:val="es-CO" w:eastAsia="ja-JP"/>
        </w:rPr>
        <w:tab/>
      </w:r>
      <w:r w:rsidRPr="009654EE">
        <w:rPr>
          <w:rFonts w:ascii="Arial" w:hAnsi="Arial" w:cs="Arial"/>
          <w:noProof/>
        </w:rPr>
        <w:t>DESCRIPCIÓN DE IMPACTOS INDIRECTOS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_Toc345618259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13</w:t>
      </w:r>
      <w:r w:rsidRPr="009654EE">
        <w:rPr>
          <w:rFonts w:ascii="Arial" w:hAnsi="Arial" w:cs="Arial"/>
          <w:noProof/>
        </w:rPr>
        <w:fldChar w:fldCharType="end"/>
      </w:r>
    </w:p>
    <w:p w14:paraId="354364AC"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5.1</w:t>
      </w:r>
      <w:r w:rsidRPr="009654EE">
        <w:rPr>
          <w:rFonts w:ascii="Arial" w:hAnsi="Arial" w:cs="Arial"/>
          <w:b w:val="0"/>
          <w:smallCaps w:val="0"/>
          <w:noProof/>
          <w:sz w:val="24"/>
          <w:szCs w:val="24"/>
          <w:lang w:val="es-CO" w:eastAsia="ja-JP"/>
        </w:rPr>
        <w:tab/>
      </w:r>
      <w:r w:rsidRPr="009654EE">
        <w:rPr>
          <w:rFonts w:ascii="Arial" w:hAnsi="Arial" w:cs="Arial"/>
          <w:noProof/>
        </w:rPr>
        <w:t>MARGINAL DE LA SELVA</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_Toc345618260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13</w:t>
      </w:r>
      <w:r w:rsidRPr="009654EE">
        <w:rPr>
          <w:rFonts w:ascii="Arial" w:hAnsi="Arial" w:cs="Arial"/>
          <w:noProof/>
        </w:rPr>
        <w:fldChar w:fldCharType="end"/>
      </w:r>
    </w:p>
    <w:p w14:paraId="7579E4F6"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5.1.1</w:t>
      </w:r>
      <w:r w:rsidRPr="009654EE">
        <w:rPr>
          <w:rFonts w:ascii="Arial" w:hAnsi="Arial" w:cs="Arial"/>
          <w:smallCaps w:val="0"/>
          <w:noProof/>
          <w:sz w:val="24"/>
          <w:szCs w:val="24"/>
          <w:lang w:val="es-CO" w:eastAsia="ja-JP"/>
        </w:rPr>
        <w:tab/>
      </w:r>
      <w:r w:rsidRPr="009654EE">
        <w:rPr>
          <w:rFonts w:ascii="Arial" w:hAnsi="Arial" w:cs="Arial"/>
          <w:noProof/>
        </w:rPr>
        <w:t>IMPACTOS PATRIMONIO NATURAL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_Toc345618261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14</w:t>
      </w:r>
      <w:r w:rsidRPr="009654EE">
        <w:rPr>
          <w:rFonts w:ascii="Arial" w:hAnsi="Arial" w:cs="Arial"/>
          <w:noProof/>
        </w:rPr>
        <w:fldChar w:fldCharType="end"/>
      </w:r>
    </w:p>
    <w:p w14:paraId="6051A056"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5.1.2</w:t>
      </w:r>
      <w:r w:rsidRPr="009654EE">
        <w:rPr>
          <w:rFonts w:ascii="Arial" w:hAnsi="Arial" w:cs="Arial"/>
          <w:smallCaps w:val="0"/>
          <w:noProof/>
          <w:sz w:val="24"/>
          <w:szCs w:val="24"/>
          <w:lang w:val="es-CO" w:eastAsia="ja-JP"/>
        </w:rPr>
        <w:tab/>
      </w:r>
      <w:r w:rsidRPr="009654EE">
        <w:rPr>
          <w:rFonts w:ascii="Arial" w:hAnsi="Arial" w:cs="Arial"/>
          <w:noProof/>
        </w:rPr>
        <w:t>IMPACTOS PATRIMONIO HUMANO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_Toc345618262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15</w:t>
      </w:r>
      <w:r w:rsidRPr="009654EE">
        <w:rPr>
          <w:rFonts w:ascii="Arial" w:hAnsi="Arial" w:cs="Arial"/>
          <w:noProof/>
        </w:rPr>
        <w:fldChar w:fldCharType="end"/>
      </w:r>
    </w:p>
    <w:p w14:paraId="3680DD88"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5.1.3</w:t>
      </w:r>
      <w:r w:rsidRPr="009654EE">
        <w:rPr>
          <w:rFonts w:ascii="Arial" w:hAnsi="Arial" w:cs="Arial"/>
          <w:smallCaps w:val="0"/>
          <w:noProof/>
          <w:sz w:val="24"/>
          <w:szCs w:val="24"/>
          <w:lang w:val="es-CO" w:eastAsia="ja-JP"/>
        </w:rPr>
        <w:tab/>
      </w:r>
      <w:r w:rsidRPr="009654EE">
        <w:rPr>
          <w:rFonts w:ascii="Arial" w:hAnsi="Arial" w:cs="Arial"/>
          <w:noProof/>
        </w:rPr>
        <w:t>IMPACTOS PATRIMONIO SOCIAL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_Toc345618263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16</w:t>
      </w:r>
      <w:r w:rsidRPr="009654EE">
        <w:rPr>
          <w:rFonts w:ascii="Arial" w:hAnsi="Arial" w:cs="Arial"/>
          <w:noProof/>
        </w:rPr>
        <w:fldChar w:fldCharType="end"/>
      </w:r>
    </w:p>
    <w:p w14:paraId="08BF7F87"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5.1.4</w:t>
      </w:r>
      <w:r w:rsidRPr="009654EE">
        <w:rPr>
          <w:rFonts w:ascii="Arial" w:hAnsi="Arial" w:cs="Arial"/>
          <w:smallCaps w:val="0"/>
          <w:noProof/>
          <w:sz w:val="24"/>
          <w:szCs w:val="24"/>
          <w:lang w:val="es-CO" w:eastAsia="ja-JP"/>
        </w:rPr>
        <w:tab/>
      </w:r>
      <w:r w:rsidRPr="009654EE">
        <w:rPr>
          <w:rFonts w:ascii="Arial" w:hAnsi="Arial" w:cs="Arial"/>
          <w:noProof/>
        </w:rPr>
        <w:t>IMPACTOS PATRIMONIO FÍSICO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_Toc345618264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17</w:t>
      </w:r>
      <w:r w:rsidRPr="009654EE">
        <w:rPr>
          <w:rFonts w:ascii="Arial" w:hAnsi="Arial" w:cs="Arial"/>
          <w:noProof/>
        </w:rPr>
        <w:fldChar w:fldCharType="end"/>
      </w:r>
    </w:p>
    <w:p w14:paraId="358C1EB5"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5.2</w:t>
      </w:r>
      <w:r w:rsidRPr="009654EE">
        <w:rPr>
          <w:rFonts w:ascii="Arial" w:hAnsi="Arial" w:cs="Arial"/>
          <w:b w:val="0"/>
          <w:smallCaps w:val="0"/>
          <w:noProof/>
          <w:sz w:val="24"/>
          <w:szCs w:val="24"/>
          <w:lang w:val="es-CO" w:eastAsia="ja-JP"/>
        </w:rPr>
        <w:tab/>
      </w:r>
      <w:r w:rsidRPr="009654EE">
        <w:rPr>
          <w:rFonts w:ascii="Arial" w:hAnsi="Arial" w:cs="Arial"/>
          <w:noProof/>
        </w:rPr>
        <w:t>IMPACTOS DEL POST-CONFLICTO Y PROCESO DE PAZ</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_Toc345618265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18</w:t>
      </w:r>
      <w:r w:rsidRPr="009654EE">
        <w:rPr>
          <w:rFonts w:ascii="Arial" w:hAnsi="Arial" w:cs="Arial"/>
          <w:noProof/>
        </w:rPr>
        <w:fldChar w:fldCharType="end"/>
      </w:r>
    </w:p>
    <w:p w14:paraId="5B82D63A"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5.2.1</w:t>
      </w:r>
      <w:r w:rsidRPr="009654EE">
        <w:rPr>
          <w:rFonts w:ascii="Arial" w:hAnsi="Arial" w:cs="Arial"/>
          <w:smallCaps w:val="0"/>
          <w:noProof/>
          <w:sz w:val="24"/>
          <w:szCs w:val="24"/>
          <w:lang w:val="es-CO" w:eastAsia="ja-JP"/>
        </w:rPr>
        <w:tab/>
      </w:r>
      <w:r w:rsidRPr="009654EE">
        <w:rPr>
          <w:rFonts w:ascii="Arial" w:hAnsi="Arial" w:cs="Arial"/>
          <w:noProof/>
        </w:rPr>
        <w:t>PATRIMONIO NATURAL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_Toc345618266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18</w:t>
      </w:r>
      <w:r w:rsidRPr="009654EE">
        <w:rPr>
          <w:rFonts w:ascii="Arial" w:hAnsi="Arial" w:cs="Arial"/>
          <w:noProof/>
        </w:rPr>
        <w:fldChar w:fldCharType="end"/>
      </w:r>
    </w:p>
    <w:p w14:paraId="45614C0E"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5.2.2</w:t>
      </w:r>
      <w:r w:rsidRPr="009654EE">
        <w:rPr>
          <w:rFonts w:ascii="Arial" w:hAnsi="Arial" w:cs="Arial"/>
          <w:smallCaps w:val="0"/>
          <w:noProof/>
          <w:sz w:val="24"/>
          <w:szCs w:val="24"/>
          <w:lang w:val="es-CO" w:eastAsia="ja-JP"/>
        </w:rPr>
        <w:tab/>
      </w:r>
      <w:r w:rsidRPr="009654EE">
        <w:rPr>
          <w:rFonts w:ascii="Arial" w:hAnsi="Arial" w:cs="Arial"/>
          <w:noProof/>
        </w:rPr>
        <w:t>PATRIMONIO HUMANO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_Toc345618267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18</w:t>
      </w:r>
      <w:r w:rsidRPr="009654EE">
        <w:rPr>
          <w:rFonts w:ascii="Arial" w:hAnsi="Arial" w:cs="Arial"/>
          <w:noProof/>
        </w:rPr>
        <w:fldChar w:fldCharType="end"/>
      </w:r>
    </w:p>
    <w:p w14:paraId="40AF9EE3"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5.2.3</w:t>
      </w:r>
      <w:r w:rsidRPr="009654EE">
        <w:rPr>
          <w:rFonts w:ascii="Arial" w:hAnsi="Arial" w:cs="Arial"/>
          <w:smallCaps w:val="0"/>
          <w:noProof/>
          <w:sz w:val="24"/>
          <w:szCs w:val="24"/>
          <w:lang w:val="es-CO" w:eastAsia="ja-JP"/>
        </w:rPr>
        <w:tab/>
      </w:r>
      <w:r w:rsidRPr="009654EE">
        <w:rPr>
          <w:rFonts w:ascii="Arial" w:hAnsi="Arial" w:cs="Arial"/>
          <w:noProof/>
        </w:rPr>
        <w:t>PATRIMONIO SOCIAL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_Toc345618268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19</w:t>
      </w:r>
      <w:r w:rsidRPr="009654EE">
        <w:rPr>
          <w:rFonts w:ascii="Arial" w:hAnsi="Arial" w:cs="Arial"/>
          <w:noProof/>
        </w:rPr>
        <w:fldChar w:fldCharType="end"/>
      </w:r>
    </w:p>
    <w:p w14:paraId="2C6F3039"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5.2.4</w:t>
      </w:r>
      <w:r w:rsidRPr="009654EE">
        <w:rPr>
          <w:rFonts w:ascii="Arial" w:hAnsi="Arial" w:cs="Arial"/>
          <w:smallCaps w:val="0"/>
          <w:noProof/>
          <w:sz w:val="24"/>
          <w:szCs w:val="24"/>
          <w:lang w:val="es-CO" w:eastAsia="ja-JP"/>
        </w:rPr>
        <w:tab/>
      </w:r>
      <w:r w:rsidRPr="009654EE">
        <w:rPr>
          <w:rFonts w:ascii="Arial" w:hAnsi="Arial" w:cs="Arial"/>
          <w:noProof/>
        </w:rPr>
        <w:t>PATRIMONIO FÍSICO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_Toc345618269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20</w:t>
      </w:r>
      <w:r w:rsidRPr="009654EE">
        <w:rPr>
          <w:rFonts w:ascii="Arial" w:hAnsi="Arial" w:cs="Arial"/>
          <w:noProof/>
        </w:rPr>
        <w:fldChar w:fldCharType="end"/>
      </w:r>
    </w:p>
    <w:p w14:paraId="4099D8AB" w14:textId="77777777" w:rsidR="009654EE" w:rsidRPr="009654EE" w:rsidRDefault="009654EE">
      <w:pPr>
        <w:pStyle w:val="TDC1"/>
        <w:tabs>
          <w:tab w:val="clear" w:pos="370"/>
          <w:tab w:val="left" w:pos="358"/>
        </w:tabs>
        <w:rPr>
          <w:rFonts w:ascii="Arial" w:hAnsi="Arial" w:cs="Arial"/>
          <w:b w:val="0"/>
          <w:caps w:val="0"/>
          <w:noProof/>
          <w:sz w:val="24"/>
          <w:szCs w:val="24"/>
          <w:u w:val="none"/>
          <w:lang w:val="es-CO" w:eastAsia="ja-JP"/>
        </w:rPr>
      </w:pPr>
      <w:r w:rsidRPr="009654EE">
        <w:rPr>
          <w:rFonts w:ascii="Arial" w:hAnsi="Arial" w:cs="Arial"/>
          <w:noProof/>
        </w:rPr>
        <w:t>6</w:t>
      </w:r>
      <w:r w:rsidRPr="009654EE">
        <w:rPr>
          <w:rFonts w:ascii="Arial" w:hAnsi="Arial" w:cs="Arial"/>
          <w:b w:val="0"/>
          <w:caps w:val="0"/>
          <w:noProof/>
          <w:sz w:val="24"/>
          <w:szCs w:val="24"/>
          <w:u w:val="none"/>
          <w:lang w:val="es-CO" w:eastAsia="ja-JP"/>
        </w:rPr>
        <w:tab/>
      </w:r>
      <w:r w:rsidRPr="009654EE">
        <w:rPr>
          <w:rFonts w:ascii="Arial" w:hAnsi="Arial" w:cs="Arial"/>
          <w:noProof/>
        </w:rPr>
        <w:t>EVALUACIÓN DE LOS IMPACTOS INDIRECTOS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_Toc345618270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20</w:t>
      </w:r>
      <w:r w:rsidRPr="009654EE">
        <w:rPr>
          <w:rFonts w:ascii="Arial" w:hAnsi="Arial" w:cs="Arial"/>
          <w:noProof/>
        </w:rPr>
        <w:fldChar w:fldCharType="end"/>
      </w:r>
    </w:p>
    <w:p w14:paraId="6919E96B" w14:textId="77777777" w:rsidR="009654EE" w:rsidRPr="009654EE" w:rsidRDefault="009654EE">
      <w:pPr>
        <w:pStyle w:val="TDC1"/>
        <w:tabs>
          <w:tab w:val="clear" w:pos="370"/>
          <w:tab w:val="left" w:pos="358"/>
        </w:tabs>
        <w:rPr>
          <w:rFonts w:ascii="Arial" w:hAnsi="Arial" w:cs="Arial"/>
          <w:b w:val="0"/>
          <w:caps w:val="0"/>
          <w:noProof/>
          <w:sz w:val="24"/>
          <w:szCs w:val="24"/>
          <w:u w:val="none"/>
          <w:lang w:val="es-CO" w:eastAsia="ja-JP"/>
        </w:rPr>
      </w:pPr>
      <w:r w:rsidRPr="009654EE">
        <w:rPr>
          <w:rFonts w:ascii="Arial" w:hAnsi="Arial" w:cs="Arial"/>
          <w:noProof/>
        </w:rPr>
        <w:t>7</w:t>
      </w:r>
      <w:r w:rsidRPr="009654EE">
        <w:rPr>
          <w:rFonts w:ascii="Arial" w:hAnsi="Arial" w:cs="Arial"/>
          <w:b w:val="0"/>
          <w:caps w:val="0"/>
          <w:noProof/>
          <w:sz w:val="24"/>
          <w:szCs w:val="24"/>
          <w:u w:val="none"/>
          <w:lang w:val="es-CO" w:eastAsia="ja-JP"/>
        </w:rPr>
        <w:tab/>
      </w:r>
      <w:r w:rsidRPr="009654EE">
        <w:rPr>
          <w:rFonts w:ascii="Arial" w:hAnsi="Arial" w:cs="Arial"/>
          <w:noProof/>
        </w:rPr>
        <w:t>MANEJO DE IMPACTOS INDIRECTOS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_Toc345618271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24</w:t>
      </w:r>
      <w:r w:rsidRPr="009654EE">
        <w:rPr>
          <w:rFonts w:ascii="Arial" w:hAnsi="Arial" w:cs="Arial"/>
          <w:noProof/>
        </w:rPr>
        <w:fldChar w:fldCharType="end"/>
      </w:r>
    </w:p>
    <w:p w14:paraId="221C8AC9"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7.1</w:t>
      </w:r>
      <w:r w:rsidRPr="009654EE">
        <w:rPr>
          <w:rFonts w:ascii="Arial" w:hAnsi="Arial" w:cs="Arial"/>
          <w:b w:val="0"/>
          <w:smallCaps w:val="0"/>
          <w:noProof/>
          <w:sz w:val="24"/>
          <w:szCs w:val="24"/>
          <w:lang w:val="es-CO" w:eastAsia="ja-JP"/>
        </w:rPr>
        <w:tab/>
      </w:r>
      <w:r w:rsidRPr="009654EE">
        <w:rPr>
          <w:rFonts w:ascii="Arial" w:hAnsi="Arial" w:cs="Arial"/>
          <w:noProof/>
        </w:rPr>
        <w:t>OBJETIVOS Y PROGRAMAS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_Toc345618272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25</w:t>
      </w:r>
      <w:r w:rsidRPr="009654EE">
        <w:rPr>
          <w:rFonts w:ascii="Arial" w:hAnsi="Arial" w:cs="Arial"/>
          <w:noProof/>
        </w:rPr>
        <w:fldChar w:fldCharType="end"/>
      </w:r>
    </w:p>
    <w:p w14:paraId="3C04FD7D"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lang w:val="es-ES"/>
        </w:rPr>
        <w:t>7.1.1</w:t>
      </w:r>
      <w:r w:rsidRPr="009654EE">
        <w:rPr>
          <w:rFonts w:ascii="Arial" w:hAnsi="Arial" w:cs="Arial"/>
          <w:smallCaps w:val="0"/>
          <w:noProof/>
          <w:sz w:val="24"/>
          <w:szCs w:val="24"/>
          <w:lang w:val="es-CO" w:eastAsia="ja-JP"/>
        </w:rPr>
        <w:tab/>
      </w:r>
      <w:r w:rsidRPr="009654EE">
        <w:rPr>
          <w:rFonts w:ascii="Arial" w:hAnsi="Arial" w:cs="Arial"/>
          <w:noProof/>
          <w:lang w:val="es-ES"/>
        </w:rPr>
        <w:t>Articulación a política pública y sus instrumentos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_Toc345618273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26</w:t>
      </w:r>
      <w:r w:rsidRPr="009654EE">
        <w:rPr>
          <w:rFonts w:ascii="Arial" w:hAnsi="Arial" w:cs="Arial"/>
          <w:noProof/>
        </w:rPr>
        <w:fldChar w:fldCharType="end"/>
      </w:r>
    </w:p>
    <w:p w14:paraId="267D6E4B"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7.2</w:t>
      </w:r>
      <w:r w:rsidRPr="009654EE">
        <w:rPr>
          <w:rFonts w:ascii="Arial" w:hAnsi="Arial" w:cs="Arial"/>
          <w:b w:val="0"/>
          <w:smallCaps w:val="0"/>
          <w:noProof/>
          <w:sz w:val="24"/>
          <w:szCs w:val="24"/>
          <w:lang w:val="es-CO" w:eastAsia="ja-JP"/>
        </w:rPr>
        <w:tab/>
      </w:r>
      <w:r w:rsidRPr="009654EE">
        <w:rPr>
          <w:rFonts w:ascii="Arial" w:hAnsi="Arial" w:cs="Arial"/>
          <w:noProof/>
        </w:rPr>
        <w:t>PROGRAMA DE PROTECCIÓN DE LA BIODIVERSIDAD</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_Toc345618274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27</w:t>
      </w:r>
      <w:r w:rsidRPr="009654EE">
        <w:rPr>
          <w:rFonts w:ascii="Arial" w:hAnsi="Arial" w:cs="Arial"/>
          <w:noProof/>
        </w:rPr>
        <w:fldChar w:fldCharType="end"/>
      </w:r>
    </w:p>
    <w:p w14:paraId="34FCEA78"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7.2.1</w:t>
      </w:r>
      <w:r w:rsidRPr="009654EE">
        <w:rPr>
          <w:rFonts w:ascii="Arial" w:hAnsi="Arial" w:cs="Arial"/>
          <w:smallCaps w:val="0"/>
          <w:noProof/>
          <w:sz w:val="24"/>
          <w:szCs w:val="24"/>
          <w:lang w:val="es-CO" w:eastAsia="ja-JP"/>
        </w:rPr>
        <w:tab/>
      </w:r>
      <w:r w:rsidRPr="009654EE">
        <w:rPr>
          <w:rFonts w:ascii="Arial" w:hAnsi="Arial" w:cs="Arial"/>
          <w:noProof/>
        </w:rPr>
        <w:t>Impactos indirectos identificados y evaluados como negativos, sobre el Patrimonio Natural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_Toc345618275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27</w:t>
      </w:r>
      <w:r w:rsidRPr="009654EE">
        <w:rPr>
          <w:rFonts w:ascii="Arial" w:hAnsi="Arial" w:cs="Arial"/>
          <w:noProof/>
        </w:rPr>
        <w:fldChar w:fldCharType="end"/>
      </w:r>
    </w:p>
    <w:p w14:paraId="65BBD269"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7.2.2</w:t>
      </w:r>
      <w:r w:rsidRPr="009654EE">
        <w:rPr>
          <w:rFonts w:ascii="Arial" w:hAnsi="Arial" w:cs="Arial"/>
          <w:smallCaps w:val="0"/>
          <w:noProof/>
          <w:sz w:val="24"/>
          <w:szCs w:val="24"/>
          <w:lang w:val="es-CO" w:eastAsia="ja-JP"/>
        </w:rPr>
        <w:tab/>
      </w:r>
      <w:r w:rsidRPr="009654EE">
        <w:rPr>
          <w:rFonts w:ascii="Arial" w:hAnsi="Arial" w:cs="Arial"/>
          <w:noProof/>
        </w:rPr>
        <w:t>Principios y objetivos específicos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_Toc345618276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27</w:t>
      </w:r>
      <w:r w:rsidRPr="009654EE">
        <w:rPr>
          <w:rFonts w:ascii="Arial" w:hAnsi="Arial" w:cs="Arial"/>
          <w:noProof/>
        </w:rPr>
        <w:fldChar w:fldCharType="end"/>
      </w:r>
    </w:p>
    <w:p w14:paraId="7183F7A8"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7.2.1</w:t>
      </w:r>
      <w:r w:rsidRPr="009654EE">
        <w:rPr>
          <w:rFonts w:ascii="Arial" w:hAnsi="Arial" w:cs="Arial"/>
          <w:smallCaps w:val="0"/>
          <w:noProof/>
          <w:sz w:val="24"/>
          <w:szCs w:val="24"/>
          <w:lang w:val="es-CO" w:eastAsia="ja-JP"/>
        </w:rPr>
        <w:tab/>
      </w:r>
      <w:r w:rsidRPr="009654EE">
        <w:rPr>
          <w:rFonts w:ascii="Arial" w:hAnsi="Arial" w:cs="Arial"/>
          <w:noProof/>
        </w:rPr>
        <w:t>Áreas y medidas de manejo que aplican al impacto PN1</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_Toc345618277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28</w:t>
      </w:r>
      <w:r w:rsidRPr="009654EE">
        <w:rPr>
          <w:rFonts w:ascii="Arial" w:hAnsi="Arial" w:cs="Arial"/>
          <w:noProof/>
        </w:rPr>
        <w:fldChar w:fldCharType="end"/>
      </w:r>
    </w:p>
    <w:p w14:paraId="6EC0EF59"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7.2.1</w:t>
      </w:r>
      <w:r w:rsidRPr="009654EE">
        <w:rPr>
          <w:rFonts w:ascii="Arial" w:hAnsi="Arial" w:cs="Arial"/>
          <w:smallCaps w:val="0"/>
          <w:noProof/>
          <w:sz w:val="24"/>
          <w:szCs w:val="24"/>
          <w:lang w:val="es-CO" w:eastAsia="ja-JP"/>
        </w:rPr>
        <w:tab/>
      </w:r>
      <w:r w:rsidRPr="009654EE">
        <w:rPr>
          <w:rFonts w:ascii="Arial" w:hAnsi="Arial" w:cs="Arial"/>
          <w:noProof/>
        </w:rPr>
        <w:t>Áreas y medidas de manejo que aplican al impacto PN2</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_Toc345618278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32</w:t>
      </w:r>
      <w:r w:rsidRPr="009654EE">
        <w:rPr>
          <w:rFonts w:ascii="Arial" w:hAnsi="Arial" w:cs="Arial"/>
          <w:noProof/>
        </w:rPr>
        <w:fldChar w:fldCharType="end"/>
      </w:r>
    </w:p>
    <w:p w14:paraId="7AAB2B54"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lang w:val="es-MX"/>
        </w:rPr>
        <w:t>7.3</w:t>
      </w:r>
      <w:r w:rsidRPr="009654EE">
        <w:rPr>
          <w:rFonts w:ascii="Arial" w:hAnsi="Arial" w:cs="Arial"/>
          <w:b w:val="0"/>
          <w:smallCaps w:val="0"/>
          <w:noProof/>
          <w:sz w:val="24"/>
          <w:szCs w:val="24"/>
          <w:lang w:val="es-CO" w:eastAsia="ja-JP"/>
        </w:rPr>
        <w:tab/>
      </w:r>
      <w:r w:rsidRPr="009654EE">
        <w:rPr>
          <w:rFonts w:ascii="Arial" w:hAnsi="Arial" w:cs="Arial"/>
          <w:noProof/>
          <w:lang w:val="es-MX"/>
        </w:rPr>
        <w:t>PROGRAMA DE FORTALECIMIENTO DEL PATRIMONIO TERRITORIAL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_Toc345618279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33</w:t>
      </w:r>
      <w:r w:rsidRPr="009654EE">
        <w:rPr>
          <w:rFonts w:ascii="Arial" w:hAnsi="Arial" w:cs="Arial"/>
          <w:noProof/>
        </w:rPr>
        <w:fldChar w:fldCharType="end"/>
      </w:r>
    </w:p>
    <w:p w14:paraId="13AA3B6A"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7.3.1</w:t>
      </w:r>
      <w:r w:rsidRPr="009654EE">
        <w:rPr>
          <w:rFonts w:ascii="Arial" w:hAnsi="Arial" w:cs="Arial"/>
          <w:smallCaps w:val="0"/>
          <w:noProof/>
          <w:sz w:val="24"/>
          <w:szCs w:val="24"/>
          <w:lang w:val="es-CO" w:eastAsia="ja-JP"/>
        </w:rPr>
        <w:tab/>
      </w:r>
      <w:r w:rsidRPr="009654EE">
        <w:rPr>
          <w:rFonts w:ascii="Arial" w:hAnsi="Arial" w:cs="Arial"/>
          <w:noProof/>
        </w:rPr>
        <w:t>Impactos indirectos identificados y evaluados como negativos, sobre los Patrimonios Humano, Social y Físico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_Toc345618280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33</w:t>
      </w:r>
      <w:r w:rsidRPr="009654EE">
        <w:rPr>
          <w:rFonts w:ascii="Arial" w:hAnsi="Arial" w:cs="Arial"/>
          <w:noProof/>
        </w:rPr>
        <w:fldChar w:fldCharType="end"/>
      </w:r>
    </w:p>
    <w:p w14:paraId="04B61BC4"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7.3.1</w:t>
      </w:r>
      <w:r w:rsidRPr="009654EE">
        <w:rPr>
          <w:rFonts w:ascii="Arial" w:hAnsi="Arial" w:cs="Arial"/>
          <w:smallCaps w:val="0"/>
          <w:noProof/>
          <w:sz w:val="24"/>
          <w:szCs w:val="24"/>
          <w:lang w:val="es-CO" w:eastAsia="ja-JP"/>
        </w:rPr>
        <w:tab/>
      </w:r>
      <w:r w:rsidRPr="009654EE">
        <w:rPr>
          <w:rFonts w:ascii="Arial" w:hAnsi="Arial" w:cs="Arial"/>
          <w:noProof/>
        </w:rPr>
        <w:t>Objetivos específicos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_Toc345618281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34</w:t>
      </w:r>
      <w:r w:rsidRPr="009654EE">
        <w:rPr>
          <w:rFonts w:ascii="Arial" w:hAnsi="Arial" w:cs="Arial"/>
          <w:noProof/>
        </w:rPr>
        <w:fldChar w:fldCharType="end"/>
      </w:r>
    </w:p>
    <w:p w14:paraId="5953E1E7"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7.3.2</w:t>
      </w:r>
      <w:r w:rsidRPr="009654EE">
        <w:rPr>
          <w:rFonts w:ascii="Arial" w:hAnsi="Arial" w:cs="Arial"/>
          <w:smallCaps w:val="0"/>
          <w:noProof/>
          <w:sz w:val="24"/>
          <w:szCs w:val="24"/>
          <w:lang w:val="es-CO" w:eastAsia="ja-JP"/>
        </w:rPr>
        <w:tab/>
      </w:r>
      <w:r w:rsidRPr="009654EE">
        <w:rPr>
          <w:rFonts w:ascii="Arial" w:hAnsi="Arial" w:cs="Arial"/>
          <w:noProof/>
        </w:rPr>
        <w:t>Áreas y medidas de manejo que aplican al impacto en el Patrimonio Natural PN3</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_Toc345618282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34</w:t>
      </w:r>
      <w:r w:rsidRPr="009654EE">
        <w:rPr>
          <w:rFonts w:ascii="Arial" w:hAnsi="Arial" w:cs="Arial"/>
          <w:noProof/>
        </w:rPr>
        <w:fldChar w:fldCharType="end"/>
      </w:r>
    </w:p>
    <w:p w14:paraId="020E4180"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7.3.3</w:t>
      </w:r>
      <w:r w:rsidRPr="009654EE">
        <w:rPr>
          <w:rFonts w:ascii="Arial" w:hAnsi="Arial" w:cs="Arial"/>
          <w:smallCaps w:val="0"/>
          <w:noProof/>
          <w:sz w:val="24"/>
          <w:szCs w:val="24"/>
          <w:lang w:val="es-CO" w:eastAsia="ja-JP"/>
        </w:rPr>
        <w:tab/>
      </w:r>
      <w:r w:rsidRPr="009654EE">
        <w:rPr>
          <w:rFonts w:ascii="Arial" w:hAnsi="Arial" w:cs="Arial"/>
          <w:noProof/>
        </w:rPr>
        <w:t>Áreas y medidas de manejo que aplican a los impactos indirectos en el Patrimonio Humano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_Toc345618283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35</w:t>
      </w:r>
      <w:r w:rsidRPr="009654EE">
        <w:rPr>
          <w:rFonts w:ascii="Arial" w:hAnsi="Arial" w:cs="Arial"/>
          <w:noProof/>
        </w:rPr>
        <w:fldChar w:fldCharType="end"/>
      </w:r>
    </w:p>
    <w:p w14:paraId="77F37229"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7.3.4</w:t>
      </w:r>
      <w:r w:rsidRPr="009654EE">
        <w:rPr>
          <w:rFonts w:ascii="Arial" w:hAnsi="Arial" w:cs="Arial"/>
          <w:smallCaps w:val="0"/>
          <w:noProof/>
          <w:sz w:val="24"/>
          <w:szCs w:val="24"/>
          <w:lang w:val="es-CO" w:eastAsia="ja-JP"/>
        </w:rPr>
        <w:tab/>
      </w:r>
      <w:r w:rsidRPr="009654EE">
        <w:rPr>
          <w:rFonts w:ascii="Arial" w:hAnsi="Arial" w:cs="Arial"/>
          <w:noProof/>
        </w:rPr>
        <w:t>Áreas y medidas de manejo que aplican a los impactos indirectos en el Patrimonio Social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_Toc345618284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36</w:t>
      </w:r>
      <w:r w:rsidRPr="009654EE">
        <w:rPr>
          <w:rFonts w:ascii="Arial" w:hAnsi="Arial" w:cs="Arial"/>
          <w:noProof/>
        </w:rPr>
        <w:fldChar w:fldCharType="end"/>
      </w:r>
    </w:p>
    <w:p w14:paraId="516F849C"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lastRenderedPageBreak/>
        <w:t>7.3.5</w:t>
      </w:r>
      <w:r w:rsidRPr="009654EE">
        <w:rPr>
          <w:rFonts w:ascii="Arial" w:hAnsi="Arial" w:cs="Arial"/>
          <w:smallCaps w:val="0"/>
          <w:noProof/>
          <w:sz w:val="24"/>
          <w:szCs w:val="24"/>
          <w:lang w:val="es-CO" w:eastAsia="ja-JP"/>
        </w:rPr>
        <w:tab/>
      </w:r>
      <w:r w:rsidRPr="009654EE">
        <w:rPr>
          <w:rFonts w:ascii="Arial" w:hAnsi="Arial" w:cs="Arial"/>
          <w:noProof/>
        </w:rPr>
        <w:t>Áreas y medidas de manejo que aplican a los impactos indirectos en el Patrimonio Físico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_Toc345618285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36</w:t>
      </w:r>
      <w:r w:rsidRPr="009654EE">
        <w:rPr>
          <w:rFonts w:ascii="Arial" w:hAnsi="Arial" w:cs="Arial"/>
          <w:noProof/>
        </w:rPr>
        <w:fldChar w:fldCharType="end"/>
      </w:r>
    </w:p>
    <w:p w14:paraId="3E3F2CDD" w14:textId="77777777" w:rsidR="009654EE" w:rsidRPr="009654EE" w:rsidRDefault="009654EE">
      <w:pPr>
        <w:pStyle w:val="TDC1"/>
        <w:tabs>
          <w:tab w:val="clear" w:pos="370"/>
          <w:tab w:val="left" w:pos="358"/>
        </w:tabs>
        <w:rPr>
          <w:rFonts w:ascii="Arial" w:hAnsi="Arial" w:cs="Arial"/>
          <w:b w:val="0"/>
          <w:caps w:val="0"/>
          <w:noProof/>
          <w:sz w:val="24"/>
          <w:szCs w:val="24"/>
          <w:u w:val="none"/>
          <w:lang w:val="es-CO" w:eastAsia="ja-JP"/>
        </w:rPr>
      </w:pPr>
      <w:r w:rsidRPr="009654EE">
        <w:rPr>
          <w:rFonts w:ascii="Arial" w:hAnsi="Arial" w:cs="Arial"/>
          <w:noProof/>
        </w:rPr>
        <w:t>8</w:t>
      </w:r>
      <w:r w:rsidRPr="009654EE">
        <w:rPr>
          <w:rFonts w:ascii="Arial" w:hAnsi="Arial" w:cs="Arial"/>
          <w:b w:val="0"/>
          <w:caps w:val="0"/>
          <w:noProof/>
          <w:sz w:val="24"/>
          <w:szCs w:val="24"/>
          <w:u w:val="none"/>
          <w:lang w:val="es-CO" w:eastAsia="ja-JP"/>
        </w:rPr>
        <w:tab/>
      </w:r>
      <w:r w:rsidRPr="009654EE">
        <w:rPr>
          <w:rFonts w:ascii="Arial" w:hAnsi="Arial" w:cs="Arial"/>
          <w:noProof/>
        </w:rPr>
        <w:t>BIBLIOGRAFÍA</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_Toc345618286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38</w:t>
      </w:r>
      <w:r w:rsidRPr="009654EE">
        <w:rPr>
          <w:rFonts w:ascii="Arial" w:hAnsi="Arial" w:cs="Arial"/>
          <w:noProof/>
        </w:rPr>
        <w:fldChar w:fldCharType="end"/>
      </w:r>
    </w:p>
    <w:p w14:paraId="18A8EC1C" w14:textId="77777777" w:rsidR="009654EE" w:rsidRPr="009654EE" w:rsidRDefault="009654EE">
      <w:pPr>
        <w:pStyle w:val="TDC1"/>
        <w:tabs>
          <w:tab w:val="clear" w:pos="370"/>
          <w:tab w:val="left" w:pos="358"/>
        </w:tabs>
        <w:rPr>
          <w:rFonts w:ascii="Arial" w:hAnsi="Arial" w:cs="Arial"/>
          <w:b w:val="0"/>
          <w:caps w:val="0"/>
          <w:noProof/>
          <w:sz w:val="24"/>
          <w:szCs w:val="24"/>
          <w:u w:val="none"/>
          <w:lang w:val="es-CO" w:eastAsia="ja-JP"/>
        </w:rPr>
      </w:pPr>
      <w:r w:rsidRPr="009654EE">
        <w:rPr>
          <w:rFonts w:ascii="Arial" w:hAnsi="Arial" w:cs="Arial"/>
          <w:noProof/>
        </w:rPr>
        <w:t>9</w:t>
      </w:r>
      <w:r w:rsidRPr="009654EE">
        <w:rPr>
          <w:rFonts w:ascii="Arial" w:hAnsi="Arial" w:cs="Arial"/>
          <w:b w:val="0"/>
          <w:caps w:val="0"/>
          <w:noProof/>
          <w:sz w:val="24"/>
          <w:szCs w:val="24"/>
          <w:u w:val="none"/>
          <w:lang w:val="es-CO" w:eastAsia="ja-JP"/>
        </w:rPr>
        <w:tab/>
      </w:r>
      <w:r w:rsidRPr="009654EE">
        <w:rPr>
          <w:rFonts w:ascii="Arial" w:hAnsi="Arial" w:cs="Arial"/>
          <w:noProof/>
        </w:rPr>
        <w:t>ANEXO 1: COMPONENTES DEL ANÁLISIS DE VULNERABILIDAD</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_Toc345618287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40</w:t>
      </w:r>
      <w:r w:rsidRPr="009654EE">
        <w:rPr>
          <w:rFonts w:ascii="Arial" w:hAnsi="Arial" w:cs="Arial"/>
          <w:noProof/>
        </w:rPr>
        <w:fldChar w:fldCharType="end"/>
      </w:r>
    </w:p>
    <w:p w14:paraId="2376AF23"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9.1</w:t>
      </w:r>
      <w:r w:rsidRPr="009654EE">
        <w:rPr>
          <w:rFonts w:ascii="Arial" w:hAnsi="Arial" w:cs="Arial"/>
          <w:b w:val="0"/>
          <w:smallCaps w:val="0"/>
          <w:noProof/>
          <w:sz w:val="24"/>
          <w:szCs w:val="24"/>
          <w:lang w:val="es-CO" w:eastAsia="ja-JP"/>
        </w:rPr>
        <w:tab/>
      </w:r>
      <w:r w:rsidRPr="009654EE">
        <w:rPr>
          <w:rFonts w:ascii="Arial" w:hAnsi="Arial" w:cs="Arial"/>
          <w:noProof/>
        </w:rPr>
        <w:t>SENSIBILIDAD</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_Toc345618288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40</w:t>
      </w:r>
      <w:r w:rsidRPr="009654EE">
        <w:rPr>
          <w:rFonts w:ascii="Arial" w:hAnsi="Arial" w:cs="Arial"/>
          <w:noProof/>
        </w:rPr>
        <w:fldChar w:fldCharType="end"/>
      </w:r>
    </w:p>
    <w:p w14:paraId="1B2997B3"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9.2</w:t>
      </w:r>
      <w:r w:rsidRPr="009654EE">
        <w:rPr>
          <w:rFonts w:ascii="Arial" w:hAnsi="Arial" w:cs="Arial"/>
          <w:b w:val="0"/>
          <w:smallCaps w:val="0"/>
          <w:noProof/>
          <w:sz w:val="24"/>
          <w:szCs w:val="24"/>
          <w:lang w:val="es-CO" w:eastAsia="ja-JP"/>
        </w:rPr>
        <w:tab/>
      </w:r>
      <w:r w:rsidRPr="009654EE">
        <w:rPr>
          <w:rFonts w:ascii="Arial" w:hAnsi="Arial" w:cs="Arial"/>
          <w:noProof/>
        </w:rPr>
        <w:t>CAPACIDAD ADAPTATIVA: PATRIMONIO TERRITORIAL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_Toc345618289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45</w:t>
      </w:r>
      <w:r w:rsidRPr="009654EE">
        <w:rPr>
          <w:rFonts w:ascii="Arial" w:hAnsi="Arial" w:cs="Arial"/>
          <w:noProof/>
        </w:rPr>
        <w:fldChar w:fldCharType="end"/>
      </w:r>
    </w:p>
    <w:p w14:paraId="25AD7A88"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9.2.1</w:t>
      </w:r>
      <w:r w:rsidRPr="009654EE">
        <w:rPr>
          <w:rFonts w:ascii="Arial" w:hAnsi="Arial" w:cs="Arial"/>
          <w:smallCaps w:val="0"/>
          <w:noProof/>
          <w:sz w:val="24"/>
          <w:szCs w:val="24"/>
          <w:lang w:val="es-CO" w:eastAsia="ja-JP"/>
        </w:rPr>
        <w:tab/>
      </w:r>
      <w:r w:rsidRPr="009654EE">
        <w:rPr>
          <w:rFonts w:ascii="Arial" w:hAnsi="Arial" w:cs="Arial"/>
          <w:noProof/>
        </w:rPr>
        <w:t>Patrimonio Natural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_Toc345618290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46</w:t>
      </w:r>
      <w:r w:rsidRPr="009654EE">
        <w:rPr>
          <w:rFonts w:ascii="Arial" w:hAnsi="Arial" w:cs="Arial"/>
          <w:noProof/>
        </w:rPr>
        <w:fldChar w:fldCharType="end"/>
      </w:r>
    </w:p>
    <w:p w14:paraId="0B427858"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9.2.2</w:t>
      </w:r>
      <w:r w:rsidRPr="009654EE">
        <w:rPr>
          <w:rFonts w:ascii="Arial" w:hAnsi="Arial" w:cs="Arial"/>
          <w:smallCaps w:val="0"/>
          <w:noProof/>
          <w:sz w:val="24"/>
          <w:szCs w:val="24"/>
          <w:lang w:val="es-CO" w:eastAsia="ja-JP"/>
        </w:rPr>
        <w:tab/>
      </w:r>
      <w:r w:rsidRPr="009654EE">
        <w:rPr>
          <w:rFonts w:ascii="Arial" w:hAnsi="Arial" w:cs="Arial"/>
          <w:noProof/>
        </w:rPr>
        <w:t>Patrimonio Humano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_Toc345618291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47</w:t>
      </w:r>
      <w:r w:rsidRPr="009654EE">
        <w:rPr>
          <w:rFonts w:ascii="Arial" w:hAnsi="Arial" w:cs="Arial"/>
          <w:noProof/>
        </w:rPr>
        <w:fldChar w:fldCharType="end"/>
      </w:r>
    </w:p>
    <w:p w14:paraId="100F7FA5"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9.2.3</w:t>
      </w:r>
      <w:r w:rsidRPr="009654EE">
        <w:rPr>
          <w:rFonts w:ascii="Arial" w:hAnsi="Arial" w:cs="Arial"/>
          <w:smallCaps w:val="0"/>
          <w:noProof/>
          <w:sz w:val="24"/>
          <w:szCs w:val="24"/>
          <w:lang w:val="es-CO" w:eastAsia="ja-JP"/>
        </w:rPr>
        <w:tab/>
      </w:r>
      <w:r w:rsidRPr="009654EE">
        <w:rPr>
          <w:rFonts w:ascii="Arial" w:hAnsi="Arial" w:cs="Arial"/>
          <w:noProof/>
        </w:rPr>
        <w:t>Patrimonio Social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_Toc345618292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50</w:t>
      </w:r>
      <w:r w:rsidRPr="009654EE">
        <w:rPr>
          <w:rFonts w:ascii="Arial" w:hAnsi="Arial" w:cs="Arial"/>
          <w:noProof/>
        </w:rPr>
        <w:fldChar w:fldCharType="end"/>
      </w:r>
    </w:p>
    <w:p w14:paraId="3DA08ED8"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9.2.4</w:t>
      </w:r>
      <w:r w:rsidRPr="009654EE">
        <w:rPr>
          <w:rFonts w:ascii="Arial" w:hAnsi="Arial" w:cs="Arial"/>
          <w:smallCaps w:val="0"/>
          <w:noProof/>
          <w:sz w:val="24"/>
          <w:szCs w:val="24"/>
          <w:lang w:val="es-CO" w:eastAsia="ja-JP"/>
        </w:rPr>
        <w:tab/>
      </w:r>
      <w:r w:rsidRPr="009654EE">
        <w:rPr>
          <w:rFonts w:ascii="Arial" w:hAnsi="Arial" w:cs="Arial"/>
          <w:noProof/>
        </w:rPr>
        <w:t>Patrimonio Físico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_Toc345618293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51</w:t>
      </w:r>
      <w:r w:rsidRPr="009654EE">
        <w:rPr>
          <w:rFonts w:ascii="Arial" w:hAnsi="Arial" w:cs="Arial"/>
          <w:noProof/>
        </w:rPr>
        <w:fldChar w:fldCharType="end"/>
      </w:r>
    </w:p>
    <w:p w14:paraId="5394CD42" w14:textId="77777777" w:rsidR="009654EE" w:rsidRPr="009654EE" w:rsidRDefault="009654EE">
      <w:pPr>
        <w:pStyle w:val="TDC2"/>
        <w:tabs>
          <w:tab w:val="left" w:pos="523"/>
          <w:tab w:val="right" w:pos="8828"/>
        </w:tabs>
        <w:rPr>
          <w:rFonts w:ascii="Arial" w:hAnsi="Arial" w:cs="Arial"/>
          <w:b w:val="0"/>
          <w:smallCaps w:val="0"/>
          <w:noProof/>
          <w:sz w:val="24"/>
          <w:szCs w:val="24"/>
          <w:lang w:val="es-CO" w:eastAsia="ja-JP"/>
        </w:rPr>
      </w:pPr>
      <w:r w:rsidRPr="009654EE">
        <w:rPr>
          <w:rFonts w:ascii="Arial" w:hAnsi="Arial" w:cs="Arial"/>
          <w:noProof/>
        </w:rPr>
        <w:t>9.3</w:t>
      </w:r>
      <w:r w:rsidRPr="009654EE">
        <w:rPr>
          <w:rFonts w:ascii="Arial" w:hAnsi="Arial" w:cs="Arial"/>
          <w:b w:val="0"/>
          <w:smallCaps w:val="0"/>
          <w:noProof/>
          <w:sz w:val="24"/>
          <w:szCs w:val="24"/>
          <w:lang w:val="es-CO" w:eastAsia="ja-JP"/>
        </w:rPr>
        <w:tab/>
      </w:r>
      <w:r w:rsidRPr="009654EE">
        <w:rPr>
          <w:rFonts w:ascii="Arial" w:hAnsi="Arial" w:cs="Arial"/>
          <w:noProof/>
        </w:rPr>
        <w:t>CAPACIDAD ADAPTATIVA: ESTRUCTURA DE OPORTUNIDADES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_Toc345618294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53</w:t>
      </w:r>
      <w:r w:rsidRPr="009654EE">
        <w:rPr>
          <w:rFonts w:ascii="Arial" w:hAnsi="Arial" w:cs="Arial"/>
          <w:noProof/>
        </w:rPr>
        <w:fldChar w:fldCharType="end"/>
      </w:r>
    </w:p>
    <w:p w14:paraId="0E93402F"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9.3.1</w:t>
      </w:r>
      <w:r w:rsidRPr="009654EE">
        <w:rPr>
          <w:rFonts w:ascii="Arial" w:hAnsi="Arial" w:cs="Arial"/>
          <w:smallCaps w:val="0"/>
          <w:noProof/>
          <w:sz w:val="24"/>
          <w:szCs w:val="24"/>
          <w:lang w:val="es-CO" w:eastAsia="ja-JP"/>
        </w:rPr>
        <w:tab/>
      </w:r>
      <w:r w:rsidRPr="009654EE">
        <w:rPr>
          <w:rFonts w:ascii="Arial" w:hAnsi="Arial" w:cs="Arial"/>
          <w:noProof/>
        </w:rPr>
        <w:t>Desde el Estado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_Toc345618295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53</w:t>
      </w:r>
      <w:r w:rsidRPr="009654EE">
        <w:rPr>
          <w:rFonts w:ascii="Arial" w:hAnsi="Arial" w:cs="Arial"/>
          <w:noProof/>
        </w:rPr>
        <w:fldChar w:fldCharType="end"/>
      </w:r>
    </w:p>
    <w:p w14:paraId="4212116F"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9.3.2</w:t>
      </w:r>
      <w:r w:rsidRPr="009654EE">
        <w:rPr>
          <w:rFonts w:ascii="Arial" w:hAnsi="Arial" w:cs="Arial"/>
          <w:smallCaps w:val="0"/>
          <w:noProof/>
          <w:sz w:val="24"/>
          <w:szCs w:val="24"/>
          <w:lang w:val="es-CO" w:eastAsia="ja-JP"/>
        </w:rPr>
        <w:tab/>
      </w:r>
      <w:r w:rsidRPr="009654EE">
        <w:rPr>
          <w:rFonts w:ascii="Arial" w:hAnsi="Arial" w:cs="Arial"/>
          <w:noProof/>
        </w:rPr>
        <w:t>Desde la comunidad</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_Toc345618296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55</w:t>
      </w:r>
      <w:r w:rsidRPr="009654EE">
        <w:rPr>
          <w:rFonts w:ascii="Arial" w:hAnsi="Arial" w:cs="Arial"/>
          <w:noProof/>
        </w:rPr>
        <w:fldChar w:fldCharType="end"/>
      </w:r>
    </w:p>
    <w:p w14:paraId="4A33984E"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9.3.3</w:t>
      </w:r>
      <w:r w:rsidRPr="009654EE">
        <w:rPr>
          <w:rFonts w:ascii="Arial" w:hAnsi="Arial" w:cs="Arial"/>
          <w:smallCaps w:val="0"/>
          <w:noProof/>
          <w:sz w:val="24"/>
          <w:szCs w:val="24"/>
          <w:lang w:val="es-CO" w:eastAsia="ja-JP"/>
        </w:rPr>
        <w:tab/>
      </w:r>
      <w:r w:rsidRPr="009654EE">
        <w:rPr>
          <w:rFonts w:ascii="Arial" w:hAnsi="Arial" w:cs="Arial"/>
          <w:noProof/>
        </w:rPr>
        <w:t>Desde el mercado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_Toc345618297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57</w:t>
      </w:r>
      <w:r w:rsidRPr="009654EE">
        <w:rPr>
          <w:rFonts w:ascii="Arial" w:hAnsi="Arial" w:cs="Arial"/>
          <w:noProof/>
        </w:rPr>
        <w:fldChar w:fldCharType="end"/>
      </w:r>
    </w:p>
    <w:p w14:paraId="3866BF07" w14:textId="77777777" w:rsidR="009654EE" w:rsidRPr="009654EE" w:rsidRDefault="009654EE">
      <w:pPr>
        <w:pStyle w:val="TDC3"/>
        <w:tabs>
          <w:tab w:val="left" w:pos="654"/>
          <w:tab w:val="right" w:pos="8828"/>
        </w:tabs>
        <w:rPr>
          <w:rFonts w:ascii="Arial" w:hAnsi="Arial" w:cs="Arial"/>
          <w:smallCaps w:val="0"/>
          <w:noProof/>
          <w:sz w:val="24"/>
          <w:szCs w:val="24"/>
          <w:lang w:val="es-CO" w:eastAsia="ja-JP"/>
        </w:rPr>
      </w:pPr>
      <w:r w:rsidRPr="009654EE">
        <w:rPr>
          <w:rFonts w:ascii="Arial" w:hAnsi="Arial" w:cs="Arial"/>
          <w:noProof/>
        </w:rPr>
        <w:t>9.3.4</w:t>
      </w:r>
      <w:r w:rsidRPr="009654EE">
        <w:rPr>
          <w:rFonts w:ascii="Arial" w:hAnsi="Arial" w:cs="Arial"/>
          <w:smallCaps w:val="0"/>
          <w:noProof/>
          <w:sz w:val="24"/>
          <w:szCs w:val="24"/>
          <w:lang w:val="es-CO" w:eastAsia="ja-JP"/>
        </w:rPr>
        <w:tab/>
      </w:r>
      <w:r w:rsidRPr="009654EE">
        <w:rPr>
          <w:rFonts w:ascii="Arial" w:hAnsi="Arial" w:cs="Arial"/>
          <w:noProof/>
        </w:rPr>
        <w:t>Otros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_Toc345618298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57</w:t>
      </w:r>
      <w:r w:rsidRPr="009654EE">
        <w:rPr>
          <w:rFonts w:ascii="Arial" w:hAnsi="Arial" w:cs="Arial"/>
          <w:noProof/>
        </w:rPr>
        <w:fldChar w:fldCharType="end"/>
      </w:r>
    </w:p>
    <w:p w14:paraId="58BB4F73" w14:textId="77777777" w:rsidR="009654EE" w:rsidRPr="009654EE" w:rsidRDefault="009654EE">
      <w:pPr>
        <w:pStyle w:val="TDC1"/>
        <w:tabs>
          <w:tab w:val="left" w:pos="477"/>
        </w:tabs>
        <w:rPr>
          <w:rFonts w:ascii="Arial" w:hAnsi="Arial" w:cs="Arial"/>
          <w:b w:val="0"/>
          <w:caps w:val="0"/>
          <w:noProof/>
          <w:sz w:val="24"/>
          <w:szCs w:val="24"/>
          <w:u w:val="none"/>
          <w:lang w:val="es-CO" w:eastAsia="ja-JP"/>
        </w:rPr>
      </w:pPr>
      <w:r w:rsidRPr="009654EE">
        <w:rPr>
          <w:rFonts w:ascii="Arial" w:hAnsi="Arial" w:cs="Arial"/>
          <w:noProof/>
        </w:rPr>
        <w:t>10</w:t>
      </w:r>
      <w:r w:rsidRPr="009654EE">
        <w:rPr>
          <w:rFonts w:ascii="Arial" w:hAnsi="Arial" w:cs="Arial"/>
          <w:b w:val="0"/>
          <w:caps w:val="0"/>
          <w:noProof/>
          <w:sz w:val="24"/>
          <w:szCs w:val="24"/>
          <w:u w:val="none"/>
          <w:lang w:val="es-CO" w:eastAsia="ja-JP"/>
        </w:rPr>
        <w:tab/>
      </w:r>
      <w:r w:rsidRPr="009654EE">
        <w:rPr>
          <w:rFonts w:ascii="Arial" w:hAnsi="Arial" w:cs="Arial"/>
          <w:noProof/>
        </w:rPr>
        <w:t>ANEXO 2: TERRITORIO SEGURO Y SOSTENIBLE PARA EL BUEN VIVIR, CONCEPTOS GENERALES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_Toc345618299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58</w:t>
      </w:r>
      <w:r w:rsidRPr="009654EE">
        <w:rPr>
          <w:rFonts w:ascii="Arial" w:hAnsi="Arial" w:cs="Arial"/>
          <w:noProof/>
        </w:rPr>
        <w:fldChar w:fldCharType="end"/>
      </w:r>
    </w:p>
    <w:p w14:paraId="19976D02" w14:textId="77777777" w:rsidR="00FA3567" w:rsidRPr="009654EE" w:rsidRDefault="00FA3567" w:rsidP="00157AD0">
      <w:pPr>
        <w:rPr>
          <w:rFonts w:cs="Arial"/>
          <w:b/>
          <w:sz w:val="22"/>
          <w:szCs w:val="22"/>
        </w:rPr>
      </w:pPr>
      <w:r w:rsidRPr="009654EE">
        <w:rPr>
          <w:rFonts w:cs="Arial"/>
          <w:b/>
          <w:sz w:val="22"/>
          <w:szCs w:val="22"/>
        </w:rPr>
        <w:fldChar w:fldCharType="end"/>
      </w:r>
    </w:p>
    <w:p w14:paraId="7BE19ED6" w14:textId="77777777" w:rsidR="00FA3567" w:rsidRPr="009654EE" w:rsidRDefault="00FA3567" w:rsidP="00157AD0">
      <w:pPr>
        <w:rPr>
          <w:rFonts w:cs="Arial"/>
          <w:b/>
          <w:sz w:val="22"/>
          <w:szCs w:val="22"/>
        </w:rPr>
      </w:pPr>
    </w:p>
    <w:p w14:paraId="41E7E18F" w14:textId="1942F24D" w:rsidR="00FA3567" w:rsidRPr="009654EE" w:rsidRDefault="00FA3567" w:rsidP="00157AD0">
      <w:pPr>
        <w:rPr>
          <w:rFonts w:cs="Arial"/>
          <w:b/>
          <w:sz w:val="22"/>
          <w:szCs w:val="22"/>
        </w:rPr>
      </w:pPr>
      <w:r w:rsidRPr="009654EE">
        <w:rPr>
          <w:rFonts w:cs="Arial"/>
          <w:b/>
          <w:sz w:val="22"/>
          <w:szCs w:val="22"/>
        </w:rPr>
        <w:t>LISTA DE TABLAS</w:t>
      </w:r>
    </w:p>
    <w:p w14:paraId="5A28A30B" w14:textId="77777777" w:rsidR="00FA3567" w:rsidRPr="009654EE" w:rsidRDefault="00FA3567" w:rsidP="00157AD0">
      <w:pPr>
        <w:rPr>
          <w:rFonts w:cs="Arial"/>
          <w:b/>
          <w:sz w:val="22"/>
          <w:szCs w:val="22"/>
        </w:rPr>
      </w:pPr>
    </w:p>
    <w:p w14:paraId="58C0F3D9" w14:textId="77777777" w:rsidR="009654EE" w:rsidRPr="009654EE" w:rsidRDefault="00FA3567">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b/>
          <w:sz w:val="22"/>
          <w:lang w:val="es-ES_tradnl"/>
        </w:rPr>
        <w:fldChar w:fldCharType="begin"/>
      </w:r>
      <w:r w:rsidRPr="009654EE">
        <w:rPr>
          <w:rFonts w:ascii="Arial" w:hAnsi="Arial" w:cs="Arial"/>
          <w:b/>
          <w:sz w:val="22"/>
          <w:lang w:val="es-ES_tradnl"/>
        </w:rPr>
        <w:instrText xml:space="preserve"> TOC \c "Tabla" </w:instrText>
      </w:r>
      <w:r w:rsidRPr="009654EE">
        <w:rPr>
          <w:rFonts w:ascii="Arial" w:hAnsi="Arial" w:cs="Arial"/>
          <w:b/>
          <w:sz w:val="22"/>
          <w:lang w:val="es-ES_tradnl"/>
        </w:rPr>
        <w:fldChar w:fldCharType="separate"/>
      </w:r>
      <w:r w:rsidR="009654EE" w:rsidRPr="009654EE">
        <w:rPr>
          <w:rFonts w:ascii="Arial" w:hAnsi="Arial" w:cs="Arial"/>
          <w:noProof/>
          <w:lang w:val="es-ES_tradnl"/>
        </w:rPr>
        <w:t>Tabla 1. Evaluación de incidencia e importancia de los impactos indirectos identificados</w:t>
      </w:r>
      <w:r w:rsidR="009654EE" w:rsidRPr="009654EE">
        <w:rPr>
          <w:rFonts w:ascii="Arial" w:hAnsi="Arial" w:cs="Arial"/>
          <w:noProof/>
        </w:rPr>
        <w:tab/>
      </w:r>
      <w:r w:rsidR="009654EE" w:rsidRPr="009654EE">
        <w:rPr>
          <w:rFonts w:ascii="Arial" w:hAnsi="Arial" w:cs="Arial"/>
          <w:noProof/>
        </w:rPr>
        <w:fldChar w:fldCharType="begin"/>
      </w:r>
      <w:r w:rsidR="009654EE" w:rsidRPr="009654EE">
        <w:rPr>
          <w:rFonts w:ascii="Arial" w:hAnsi="Arial" w:cs="Arial"/>
          <w:noProof/>
        </w:rPr>
        <w:instrText xml:space="preserve"> PAGEREF _Toc345618300 \h </w:instrText>
      </w:r>
      <w:r w:rsidR="009654EE" w:rsidRPr="009654EE">
        <w:rPr>
          <w:rFonts w:ascii="Arial" w:hAnsi="Arial" w:cs="Arial"/>
          <w:noProof/>
        </w:rPr>
      </w:r>
      <w:r w:rsidR="009654EE" w:rsidRPr="009654EE">
        <w:rPr>
          <w:rFonts w:ascii="Arial" w:hAnsi="Arial" w:cs="Arial"/>
          <w:noProof/>
        </w:rPr>
        <w:fldChar w:fldCharType="separate"/>
      </w:r>
      <w:r w:rsidR="00940843">
        <w:rPr>
          <w:rFonts w:ascii="Arial" w:hAnsi="Arial" w:cs="Arial"/>
          <w:noProof/>
        </w:rPr>
        <w:t>21</w:t>
      </w:r>
      <w:r w:rsidR="009654EE" w:rsidRPr="009654EE">
        <w:rPr>
          <w:rFonts w:ascii="Arial" w:hAnsi="Arial" w:cs="Arial"/>
          <w:noProof/>
        </w:rPr>
        <w:fldChar w:fldCharType="end"/>
      </w:r>
    </w:p>
    <w:p w14:paraId="7D57B16E"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Tabla 2. Evaluación de interacciones entre los impactos indirectos</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_Toc345618301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22</w:t>
      </w:r>
      <w:r w:rsidRPr="009654EE">
        <w:rPr>
          <w:rFonts w:ascii="Arial" w:hAnsi="Arial" w:cs="Arial"/>
          <w:noProof/>
        </w:rPr>
        <w:fldChar w:fldCharType="end"/>
      </w:r>
    </w:p>
    <w:p w14:paraId="283ED4DB"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Tabla 4. Indicadores de la variable dimensión sociodemográfica</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_Toc345618302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40</w:t>
      </w:r>
      <w:r w:rsidRPr="009654EE">
        <w:rPr>
          <w:rFonts w:ascii="Arial" w:hAnsi="Arial" w:cs="Arial"/>
          <w:noProof/>
        </w:rPr>
        <w:fldChar w:fldCharType="end"/>
      </w:r>
    </w:p>
    <w:p w14:paraId="0D788DD5"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Tabla 5. Indicadores de la variable dimensión exclusión</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_Toc345618303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41</w:t>
      </w:r>
      <w:r w:rsidRPr="009654EE">
        <w:rPr>
          <w:rFonts w:ascii="Arial" w:hAnsi="Arial" w:cs="Arial"/>
          <w:noProof/>
        </w:rPr>
        <w:fldChar w:fldCharType="end"/>
      </w:r>
    </w:p>
    <w:p w14:paraId="64E5E7AA"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Tabla 6. Indicadores de la variable dimensión marginación</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_Toc345618304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42</w:t>
      </w:r>
      <w:r w:rsidRPr="009654EE">
        <w:rPr>
          <w:rFonts w:ascii="Arial" w:hAnsi="Arial" w:cs="Arial"/>
          <w:noProof/>
        </w:rPr>
        <w:fldChar w:fldCharType="end"/>
      </w:r>
    </w:p>
    <w:p w14:paraId="62F542F1"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Tabla 7. Indicadores de la variable dimensión pobreza</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_Toc345618305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43</w:t>
      </w:r>
      <w:r w:rsidRPr="009654EE">
        <w:rPr>
          <w:rFonts w:ascii="Arial" w:hAnsi="Arial" w:cs="Arial"/>
          <w:noProof/>
        </w:rPr>
        <w:fldChar w:fldCharType="end"/>
      </w:r>
    </w:p>
    <w:p w14:paraId="7615FDC0"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Tabla 8. Indicadores de la variable dimensión habitabilidad</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_Toc345618306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45</w:t>
      </w:r>
      <w:r w:rsidRPr="009654EE">
        <w:rPr>
          <w:rFonts w:ascii="Arial" w:hAnsi="Arial" w:cs="Arial"/>
          <w:noProof/>
        </w:rPr>
        <w:fldChar w:fldCharType="end"/>
      </w:r>
    </w:p>
    <w:p w14:paraId="44B4A5A9"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Tabla 9. Indicadores de la variable patrimonio humano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_Toc345618307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47</w:t>
      </w:r>
      <w:r w:rsidRPr="009654EE">
        <w:rPr>
          <w:rFonts w:ascii="Arial" w:hAnsi="Arial" w:cs="Arial"/>
          <w:noProof/>
        </w:rPr>
        <w:fldChar w:fldCharType="end"/>
      </w:r>
    </w:p>
    <w:p w14:paraId="6144286C"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Tabla 10. Indicadores de la variable patrimonio social</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_Toc345618308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50</w:t>
      </w:r>
      <w:r w:rsidRPr="009654EE">
        <w:rPr>
          <w:rFonts w:ascii="Arial" w:hAnsi="Arial" w:cs="Arial"/>
          <w:noProof/>
        </w:rPr>
        <w:fldChar w:fldCharType="end"/>
      </w:r>
    </w:p>
    <w:p w14:paraId="0ECFA3E2"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Tabla 11. Indicadores de la variable patrimonio físico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_Toc345618309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51</w:t>
      </w:r>
      <w:r w:rsidRPr="009654EE">
        <w:rPr>
          <w:rFonts w:ascii="Arial" w:hAnsi="Arial" w:cs="Arial"/>
          <w:noProof/>
        </w:rPr>
        <w:fldChar w:fldCharType="end"/>
      </w:r>
    </w:p>
    <w:p w14:paraId="4ECED71D"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Tabla 12. Indicadores de la variable estructura de oportunidades desde el Estado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_Toc345618310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53</w:t>
      </w:r>
      <w:r w:rsidRPr="009654EE">
        <w:rPr>
          <w:rFonts w:ascii="Arial" w:hAnsi="Arial" w:cs="Arial"/>
          <w:noProof/>
        </w:rPr>
        <w:fldChar w:fldCharType="end"/>
      </w:r>
    </w:p>
    <w:p w14:paraId="701F4E58"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Tabla 13. Indicadores de la variable estructura de oportunidades desde la comunidad</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_Toc345618311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55</w:t>
      </w:r>
      <w:r w:rsidRPr="009654EE">
        <w:rPr>
          <w:rFonts w:ascii="Arial" w:hAnsi="Arial" w:cs="Arial"/>
          <w:noProof/>
        </w:rPr>
        <w:fldChar w:fldCharType="end"/>
      </w:r>
    </w:p>
    <w:p w14:paraId="6403CC43" w14:textId="77777777" w:rsidR="00FA3567" w:rsidRDefault="00FA3567" w:rsidP="00157AD0">
      <w:pPr>
        <w:rPr>
          <w:rFonts w:cs="Arial"/>
          <w:b/>
          <w:sz w:val="22"/>
          <w:szCs w:val="22"/>
        </w:rPr>
      </w:pPr>
      <w:r w:rsidRPr="009654EE">
        <w:rPr>
          <w:rFonts w:cs="Arial"/>
          <w:b/>
          <w:sz w:val="22"/>
          <w:szCs w:val="22"/>
        </w:rPr>
        <w:fldChar w:fldCharType="end"/>
      </w:r>
    </w:p>
    <w:p w14:paraId="1A0AEFFD" w14:textId="77777777" w:rsidR="009654EE" w:rsidRDefault="009654EE" w:rsidP="00157AD0">
      <w:pPr>
        <w:rPr>
          <w:rFonts w:cs="Arial"/>
          <w:b/>
          <w:sz w:val="22"/>
          <w:szCs w:val="22"/>
        </w:rPr>
      </w:pPr>
    </w:p>
    <w:p w14:paraId="30A57C00" w14:textId="77777777" w:rsidR="009654EE" w:rsidRPr="009654EE" w:rsidRDefault="009654EE" w:rsidP="00157AD0">
      <w:pPr>
        <w:rPr>
          <w:rFonts w:cs="Arial"/>
          <w:b/>
          <w:sz w:val="22"/>
          <w:szCs w:val="22"/>
        </w:rPr>
      </w:pPr>
    </w:p>
    <w:p w14:paraId="63F55794" w14:textId="303F806C" w:rsidR="00FA3567" w:rsidRPr="009654EE" w:rsidRDefault="00FA3567" w:rsidP="00157AD0">
      <w:pPr>
        <w:rPr>
          <w:rFonts w:cs="Arial"/>
          <w:b/>
          <w:sz w:val="22"/>
          <w:szCs w:val="22"/>
        </w:rPr>
      </w:pPr>
      <w:r w:rsidRPr="009654EE">
        <w:rPr>
          <w:rFonts w:cs="Arial"/>
          <w:b/>
          <w:sz w:val="22"/>
          <w:szCs w:val="22"/>
        </w:rPr>
        <w:t>LISTA DE FIGURAS</w:t>
      </w:r>
    </w:p>
    <w:p w14:paraId="562DA5D3" w14:textId="77777777" w:rsidR="00FA3567" w:rsidRPr="009654EE" w:rsidRDefault="00FA3567" w:rsidP="00157AD0">
      <w:pPr>
        <w:rPr>
          <w:rFonts w:cs="Arial"/>
          <w:b/>
          <w:sz w:val="22"/>
          <w:szCs w:val="22"/>
        </w:rPr>
      </w:pPr>
    </w:p>
    <w:p w14:paraId="3588D7D8" w14:textId="77777777" w:rsidR="009654EE" w:rsidRPr="009654EE" w:rsidRDefault="004A56C0">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b/>
          <w:sz w:val="22"/>
          <w:lang w:val="es-ES_tradnl"/>
        </w:rPr>
        <w:fldChar w:fldCharType="begin"/>
      </w:r>
      <w:r w:rsidRPr="009654EE">
        <w:rPr>
          <w:rFonts w:ascii="Arial" w:hAnsi="Arial" w:cs="Arial"/>
          <w:b/>
          <w:sz w:val="22"/>
          <w:lang w:val="es-ES_tradnl"/>
        </w:rPr>
        <w:instrText xml:space="preserve"> TOC \c "Figura" </w:instrText>
      </w:r>
      <w:r w:rsidRPr="009654EE">
        <w:rPr>
          <w:rFonts w:ascii="Arial" w:hAnsi="Arial" w:cs="Arial"/>
          <w:b/>
          <w:sz w:val="22"/>
          <w:lang w:val="es-ES_tradnl"/>
        </w:rPr>
        <w:fldChar w:fldCharType="separate"/>
      </w:r>
      <w:r w:rsidR="009654EE" w:rsidRPr="009654EE">
        <w:rPr>
          <w:rFonts w:ascii="Arial" w:hAnsi="Arial" w:cs="Arial"/>
          <w:noProof/>
          <w:lang w:val="es-ES_tradnl"/>
        </w:rPr>
        <w:t>Figura 1.  Vulnerabilidad inicial del territorio en las  veredas del área de influencia</w:t>
      </w:r>
      <w:r w:rsidR="009654EE" w:rsidRPr="009654EE">
        <w:rPr>
          <w:rFonts w:ascii="Arial" w:hAnsi="Arial" w:cs="Arial"/>
          <w:noProof/>
        </w:rPr>
        <w:tab/>
      </w:r>
      <w:r w:rsidR="009654EE" w:rsidRPr="009654EE">
        <w:rPr>
          <w:rFonts w:ascii="Arial" w:hAnsi="Arial" w:cs="Arial"/>
          <w:noProof/>
        </w:rPr>
        <w:fldChar w:fldCharType="begin"/>
      </w:r>
      <w:r w:rsidR="009654EE" w:rsidRPr="009654EE">
        <w:rPr>
          <w:rFonts w:ascii="Arial" w:hAnsi="Arial" w:cs="Arial"/>
          <w:noProof/>
        </w:rPr>
        <w:instrText xml:space="preserve"> PAGEREF _Toc345618312 \h </w:instrText>
      </w:r>
      <w:r w:rsidR="009654EE" w:rsidRPr="009654EE">
        <w:rPr>
          <w:rFonts w:ascii="Arial" w:hAnsi="Arial" w:cs="Arial"/>
          <w:noProof/>
        </w:rPr>
      </w:r>
      <w:r w:rsidR="009654EE" w:rsidRPr="009654EE">
        <w:rPr>
          <w:rFonts w:ascii="Arial" w:hAnsi="Arial" w:cs="Arial"/>
          <w:noProof/>
        </w:rPr>
        <w:fldChar w:fldCharType="separate"/>
      </w:r>
      <w:r w:rsidR="00940843">
        <w:rPr>
          <w:rFonts w:ascii="Arial" w:hAnsi="Arial" w:cs="Arial"/>
          <w:noProof/>
        </w:rPr>
        <w:t>10</w:t>
      </w:r>
      <w:r w:rsidR="009654EE" w:rsidRPr="009654EE">
        <w:rPr>
          <w:rFonts w:ascii="Arial" w:hAnsi="Arial" w:cs="Arial"/>
          <w:noProof/>
        </w:rPr>
        <w:fldChar w:fldCharType="end"/>
      </w:r>
    </w:p>
    <w:p w14:paraId="5DCD521C"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2. Clasificación de los impactos indirectos de acuerdo a su incidencia e importancia</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_Toc345618313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24</w:t>
      </w:r>
      <w:r w:rsidRPr="009654EE">
        <w:rPr>
          <w:rFonts w:ascii="Arial" w:hAnsi="Arial" w:cs="Arial"/>
          <w:noProof/>
        </w:rPr>
        <w:fldChar w:fldCharType="end"/>
      </w:r>
    </w:p>
    <w:p w14:paraId="28D3D171"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Figura 3. Modelo conceptual del manejo de impactos indirectos en la zona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_Toc345618314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25</w:t>
      </w:r>
      <w:r w:rsidRPr="009654EE">
        <w:rPr>
          <w:rFonts w:ascii="Arial" w:hAnsi="Arial" w:cs="Arial"/>
          <w:noProof/>
        </w:rPr>
        <w:fldChar w:fldCharType="end"/>
      </w:r>
    </w:p>
    <w:p w14:paraId="6116AAA6"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Figura 4. Estado legal del territorio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_Toc345618315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26</w:t>
      </w:r>
      <w:r w:rsidRPr="009654EE">
        <w:rPr>
          <w:rFonts w:ascii="Arial" w:hAnsi="Arial" w:cs="Arial"/>
          <w:noProof/>
        </w:rPr>
        <w:fldChar w:fldCharType="end"/>
      </w:r>
    </w:p>
    <w:p w14:paraId="3D9D90E6"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Figura 5. Estratos de intervención del territorio, 2014</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_Toc345618316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29</w:t>
      </w:r>
      <w:r w:rsidRPr="009654EE">
        <w:rPr>
          <w:rFonts w:ascii="Arial" w:hAnsi="Arial" w:cs="Arial"/>
          <w:noProof/>
        </w:rPr>
        <w:fldChar w:fldCharType="end"/>
      </w:r>
    </w:p>
    <w:p w14:paraId="60CCA54A"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Figura 7. Frontera agropecuaria, 2014</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_Toc345618317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33</w:t>
      </w:r>
      <w:r w:rsidRPr="009654EE">
        <w:rPr>
          <w:rFonts w:ascii="Arial" w:hAnsi="Arial" w:cs="Arial"/>
          <w:noProof/>
        </w:rPr>
        <w:fldChar w:fldCharType="end"/>
      </w:r>
    </w:p>
    <w:p w14:paraId="25EDEAA4"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8. Sensibilidad del territorio en las veredas del área de influencia</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_Toc345618318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40</w:t>
      </w:r>
      <w:r w:rsidRPr="009654EE">
        <w:rPr>
          <w:rFonts w:ascii="Arial" w:hAnsi="Arial" w:cs="Arial"/>
          <w:noProof/>
        </w:rPr>
        <w:fldChar w:fldCharType="end"/>
      </w:r>
    </w:p>
    <w:p w14:paraId="334F587D"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9. Dimensión sociodemográfica en las veredas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_Toc345618319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41</w:t>
      </w:r>
      <w:r w:rsidRPr="009654EE">
        <w:rPr>
          <w:rFonts w:ascii="Arial" w:hAnsi="Arial" w:cs="Arial"/>
          <w:noProof/>
        </w:rPr>
        <w:fldChar w:fldCharType="end"/>
      </w:r>
    </w:p>
    <w:p w14:paraId="0602951F"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10. Dimensión exclusión para las veredas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_Toc345618320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42</w:t>
      </w:r>
      <w:r w:rsidRPr="009654EE">
        <w:rPr>
          <w:rFonts w:ascii="Arial" w:hAnsi="Arial" w:cs="Arial"/>
          <w:noProof/>
        </w:rPr>
        <w:fldChar w:fldCharType="end"/>
      </w:r>
    </w:p>
    <w:p w14:paraId="2C1F7458"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11. Dimensión marginación en las veredas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_Toc345618321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43</w:t>
      </w:r>
      <w:r w:rsidRPr="009654EE">
        <w:rPr>
          <w:rFonts w:ascii="Arial" w:hAnsi="Arial" w:cs="Arial"/>
          <w:noProof/>
        </w:rPr>
        <w:fldChar w:fldCharType="end"/>
      </w:r>
    </w:p>
    <w:p w14:paraId="4DBF22A5"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12. Dimensión pobreza en las veredas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_Toc345618322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44</w:t>
      </w:r>
      <w:r w:rsidRPr="009654EE">
        <w:rPr>
          <w:rFonts w:ascii="Arial" w:hAnsi="Arial" w:cs="Arial"/>
          <w:noProof/>
        </w:rPr>
        <w:fldChar w:fldCharType="end"/>
      </w:r>
    </w:p>
    <w:p w14:paraId="38A0E324"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13. Dimensión habitabilidad en las veredas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_Toc345618323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45</w:t>
      </w:r>
      <w:r w:rsidRPr="009654EE">
        <w:rPr>
          <w:rFonts w:ascii="Arial" w:hAnsi="Arial" w:cs="Arial"/>
          <w:noProof/>
        </w:rPr>
        <w:fldChar w:fldCharType="end"/>
      </w:r>
    </w:p>
    <w:p w14:paraId="0F36B5B2"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14. Capacidad de adaptación de la población en 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_Toc345618324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46</w:t>
      </w:r>
      <w:r w:rsidRPr="009654EE">
        <w:rPr>
          <w:rFonts w:ascii="Arial" w:hAnsi="Arial" w:cs="Arial"/>
          <w:noProof/>
        </w:rPr>
        <w:fldChar w:fldCharType="end"/>
      </w:r>
    </w:p>
    <w:p w14:paraId="40E52A6E"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15. Patrimonio humano de las veredas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_Toc345618325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48</w:t>
      </w:r>
      <w:r w:rsidRPr="009654EE">
        <w:rPr>
          <w:rFonts w:ascii="Arial" w:hAnsi="Arial" w:cs="Arial"/>
          <w:noProof/>
        </w:rPr>
        <w:fldChar w:fldCharType="end"/>
      </w:r>
    </w:p>
    <w:p w14:paraId="3299A3B7"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16. Patrimonio social de las veredas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_Toc345618326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50</w:t>
      </w:r>
      <w:r w:rsidRPr="009654EE">
        <w:rPr>
          <w:rFonts w:ascii="Arial" w:hAnsi="Arial" w:cs="Arial"/>
          <w:noProof/>
        </w:rPr>
        <w:fldChar w:fldCharType="end"/>
      </w:r>
    </w:p>
    <w:p w14:paraId="4B2A7095"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lang w:val="es-ES_tradnl"/>
        </w:rPr>
        <w:t>Figura 17. Patrimonio físico de las veredas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_Toc345618327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52</w:t>
      </w:r>
      <w:r w:rsidRPr="009654EE">
        <w:rPr>
          <w:rFonts w:ascii="Arial" w:hAnsi="Arial" w:cs="Arial"/>
          <w:noProof/>
        </w:rPr>
        <w:fldChar w:fldCharType="end"/>
      </w:r>
    </w:p>
    <w:p w14:paraId="362DDA72"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Figura 18. Estructura de oportunidades desde el Estado en las veredas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_Toc345618328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54</w:t>
      </w:r>
      <w:r w:rsidRPr="009654EE">
        <w:rPr>
          <w:rFonts w:ascii="Arial" w:hAnsi="Arial" w:cs="Arial"/>
          <w:noProof/>
        </w:rPr>
        <w:fldChar w:fldCharType="end"/>
      </w:r>
    </w:p>
    <w:p w14:paraId="18222AD9" w14:textId="77777777" w:rsidR="009654EE" w:rsidRPr="009654EE" w:rsidRDefault="009654EE">
      <w:pPr>
        <w:pStyle w:val="Tabladeilustraciones"/>
        <w:tabs>
          <w:tab w:val="right" w:leader="dot" w:pos="8828"/>
        </w:tabs>
        <w:rPr>
          <w:rFonts w:ascii="Arial" w:eastAsiaTheme="minorEastAsia" w:hAnsi="Arial" w:cs="Arial"/>
          <w:noProof/>
          <w:sz w:val="24"/>
          <w:szCs w:val="24"/>
          <w:lang w:val="es-CO" w:eastAsia="ja-JP" w:bidi="ar-SA"/>
        </w:rPr>
      </w:pPr>
      <w:r w:rsidRPr="009654EE">
        <w:rPr>
          <w:rFonts w:ascii="Arial" w:hAnsi="Arial" w:cs="Arial"/>
          <w:noProof/>
        </w:rPr>
        <w:t>Figura 19. Estructura de oportunidades desde la sociedad en las veredas del área de estudio.</w:t>
      </w:r>
      <w:r w:rsidRPr="009654EE">
        <w:rPr>
          <w:rFonts w:ascii="Arial" w:hAnsi="Arial" w:cs="Arial"/>
          <w:noProof/>
        </w:rPr>
        <w:tab/>
      </w:r>
      <w:r w:rsidRPr="009654EE">
        <w:rPr>
          <w:rFonts w:ascii="Arial" w:hAnsi="Arial" w:cs="Arial"/>
          <w:noProof/>
        </w:rPr>
        <w:fldChar w:fldCharType="begin"/>
      </w:r>
      <w:r w:rsidRPr="009654EE">
        <w:rPr>
          <w:rFonts w:ascii="Arial" w:hAnsi="Arial" w:cs="Arial"/>
          <w:noProof/>
        </w:rPr>
        <w:instrText xml:space="preserve"> PAGEREF _Toc345618329 \h </w:instrText>
      </w:r>
      <w:r w:rsidRPr="009654EE">
        <w:rPr>
          <w:rFonts w:ascii="Arial" w:hAnsi="Arial" w:cs="Arial"/>
          <w:noProof/>
        </w:rPr>
      </w:r>
      <w:r w:rsidRPr="009654EE">
        <w:rPr>
          <w:rFonts w:ascii="Arial" w:hAnsi="Arial" w:cs="Arial"/>
          <w:noProof/>
        </w:rPr>
        <w:fldChar w:fldCharType="separate"/>
      </w:r>
      <w:r w:rsidR="00940843">
        <w:rPr>
          <w:rFonts w:ascii="Arial" w:hAnsi="Arial" w:cs="Arial"/>
          <w:noProof/>
        </w:rPr>
        <w:t>56</w:t>
      </w:r>
      <w:r w:rsidRPr="009654EE">
        <w:rPr>
          <w:rFonts w:ascii="Arial" w:hAnsi="Arial" w:cs="Arial"/>
          <w:noProof/>
        </w:rPr>
        <w:fldChar w:fldCharType="end"/>
      </w:r>
    </w:p>
    <w:p w14:paraId="0F2E70E0" w14:textId="765C34AC" w:rsidR="00FA3567" w:rsidRPr="009654EE" w:rsidRDefault="004A56C0" w:rsidP="00157AD0">
      <w:pPr>
        <w:rPr>
          <w:rFonts w:cs="Arial"/>
          <w:b/>
          <w:sz w:val="22"/>
          <w:szCs w:val="22"/>
        </w:rPr>
      </w:pPr>
      <w:r w:rsidRPr="009654EE">
        <w:rPr>
          <w:rFonts w:eastAsia="Times New Roman" w:cs="Arial"/>
          <w:b/>
          <w:sz w:val="22"/>
          <w:szCs w:val="22"/>
          <w:lang w:eastAsia="en-US" w:bidi="en-US"/>
        </w:rPr>
        <w:fldChar w:fldCharType="end"/>
      </w:r>
    </w:p>
    <w:p w14:paraId="77C4F86C" w14:textId="77777777" w:rsidR="00FA3567" w:rsidRPr="009654EE" w:rsidRDefault="00FA3567" w:rsidP="00FA3567">
      <w:pPr>
        <w:rPr>
          <w:rFonts w:cs="Arial"/>
          <w:b/>
          <w:sz w:val="22"/>
          <w:szCs w:val="22"/>
        </w:rPr>
      </w:pPr>
    </w:p>
    <w:p w14:paraId="5A7B4064" w14:textId="77777777" w:rsidR="00FA3567" w:rsidRPr="009654EE" w:rsidRDefault="00FA3567" w:rsidP="00FA3567">
      <w:pPr>
        <w:rPr>
          <w:rFonts w:cs="Arial"/>
          <w:b/>
          <w:sz w:val="22"/>
          <w:szCs w:val="22"/>
        </w:rPr>
      </w:pPr>
    </w:p>
    <w:p w14:paraId="3C2FA8EA" w14:textId="3253ACA7" w:rsidR="00725812" w:rsidRPr="009654EE" w:rsidRDefault="00725812" w:rsidP="00B8077E">
      <w:pPr>
        <w:jc w:val="center"/>
        <w:rPr>
          <w:rFonts w:cs="Arial"/>
          <w:sz w:val="22"/>
          <w:szCs w:val="22"/>
        </w:rPr>
      </w:pPr>
      <w:r w:rsidRPr="009654EE">
        <w:rPr>
          <w:rFonts w:cs="Arial"/>
          <w:sz w:val="22"/>
          <w:szCs w:val="22"/>
        </w:rPr>
        <w:br w:type="page"/>
      </w:r>
    </w:p>
    <w:p w14:paraId="26D916A7" w14:textId="6F147FF2" w:rsidR="004D4782" w:rsidRPr="009654EE" w:rsidRDefault="00296AAA" w:rsidP="004A56C0">
      <w:pPr>
        <w:pStyle w:val="Ttulo"/>
        <w:rPr>
          <w:rFonts w:cs="Arial"/>
          <w:sz w:val="22"/>
          <w:szCs w:val="22"/>
        </w:rPr>
      </w:pPr>
      <w:r w:rsidRPr="009654EE">
        <w:rPr>
          <w:rFonts w:cs="Arial"/>
          <w:sz w:val="22"/>
          <w:szCs w:val="22"/>
        </w:rPr>
        <w:t>P</w:t>
      </w:r>
      <w:r w:rsidR="00B16381" w:rsidRPr="009654EE">
        <w:rPr>
          <w:rFonts w:cs="Arial"/>
          <w:sz w:val="22"/>
          <w:szCs w:val="22"/>
        </w:rPr>
        <w:t>LAN MAESTRO REGIONAL DE MANEJO: ESTRATEGIAS DE MANEJO DE IMPACTOS INDIRECTOS</w:t>
      </w:r>
    </w:p>
    <w:p w14:paraId="0FE0BFD6" w14:textId="4F8A3891" w:rsidR="004A6D4B" w:rsidRPr="009654EE" w:rsidRDefault="00F800D4" w:rsidP="00CC082D">
      <w:pPr>
        <w:pStyle w:val="Ttulo1"/>
        <w:rPr>
          <w:rFonts w:cs="Arial"/>
        </w:rPr>
      </w:pPr>
      <w:bookmarkStart w:id="1" w:name="_Toc293914582"/>
      <w:bookmarkStart w:id="2" w:name="_Toc345618249"/>
      <w:r w:rsidRPr="009654EE">
        <w:rPr>
          <w:rFonts w:cs="Arial"/>
        </w:rPr>
        <w:t>INTRODUCCIÓN</w:t>
      </w:r>
      <w:bookmarkEnd w:id="1"/>
      <w:bookmarkEnd w:id="2"/>
    </w:p>
    <w:p w14:paraId="0026C7D2" w14:textId="77777777" w:rsidR="00065446" w:rsidRPr="009654EE" w:rsidRDefault="00065446" w:rsidP="008A13CC">
      <w:pPr>
        <w:rPr>
          <w:rFonts w:cs="Arial"/>
        </w:rPr>
      </w:pPr>
    </w:p>
    <w:p w14:paraId="50477C7C" w14:textId="75995BF9" w:rsidR="00D677A8" w:rsidRPr="009654EE" w:rsidRDefault="007D750F" w:rsidP="00B131CA">
      <w:pPr>
        <w:rPr>
          <w:rFonts w:cs="Arial"/>
        </w:rPr>
      </w:pPr>
      <w:r w:rsidRPr="009654EE">
        <w:rPr>
          <w:rFonts w:cs="Arial"/>
        </w:rPr>
        <w:t xml:space="preserve">En el presente documento se presentan los resultados logrados en el análisis diagnóstico del área del proyecto. Esta información es básica para poder alcanzar el </w:t>
      </w:r>
      <w:r w:rsidR="00B131CA" w:rsidRPr="009654EE">
        <w:rPr>
          <w:rFonts w:cs="Arial"/>
        </w:rPr>
        <w:t>objetivo del Componente 2</w:t>
      </w:r>
      <w:r w:rsidRPr="009654EE">
        <w:rPr>
          <w:rFonts w:cs="Arial"/>
        </w:rPr>
        <w:t>:</w:t>
      </w:r>
      <w:r w:rsidR="00B131CA" w:rsidRPr="009654EE">
        <w:rPr>
          <w:rFonts w:cs="Arial"/>
        </w:rPr>
        <w:t xml:space="preserve"> </w:t>
      </w:r>
      <w:r w:rsidRPr="009654EE">
        <w:rPr>
          <w:rFonts w:cs="Arial"/>
        </w:rPr>
        <w:t>p</w:t>
      </w:r>
      <w:r w:rsidR="00D677A8" w:rsidRPr="009654EE">
        <w:rPr>
          <w:rFonts w:cs="Arial"/>
        </w:rPr>
        <w:t>roveer soporte técnico a los act</w:t>
      </w:r>
      <w:r w:rsidRPr="009654EE">
        <w:rPr>
          <w:rFonts w:cs="Arial"/>
        </w:rPr>
        <w:t>ores sociales e institucionales. Este soporte técnico es</w:t>
      </w:r>
      <w:r w:rsidR="00D677A8" w:rsidRPr="009654EE">
        <w:rPr>
          <w:rFonts w:cs="Arial"/>
        </w:rPr>
        <w:t xml:space="preserve"> para:</w:t>
      </w:r>
    </w:p>
    <w:p w14:paraId="619A4446" w14:textId="77777777" w:rsidR="00B131CA" w:rsidRPr="009654EE" w:rsidRDefault="00B131CA" w:rsidP="00B131CA">
      <w:pPr>
        <w:rPr>
          <w:rFonts w:cs="Arial"/>
        </w:rPr>
      </w:pPr>
    </w:p>
    <w:p w14:paraId="617F885F" w14:textId="77777777" w:rsidR="00D677A8" w:rsidRPr="009654EE" w:rsidRDefault="00D677A8" w:rsidP="003855C3">
      <w:pPr>
        <w:pStyle w:val="Prrafodelista"/>
        <w:numPr>
          <w:ilvl w:val="0"/>
          <w:numId w:val="7"/>
        </w:numPr>
        <w:rPr>
          <w:rFonts w:cs="Arial"/>
        </w:rPr>
      </w:pPr>
      <w:r w:rsidRPr="009654EE">
        <w:rPr>
          <w:rFonts w:cs="Arial"/>
        </w:rPr>
        <w:t>Minimizar o mitigar los impactos socio-ambientales generados por el proyecto vial Marginal de la Selva en el área de estudio.</w:t>
      </w:r>
    </w:p>
    <w:p w14:paraId="749F90DB" w14:textId="77777777" w:rsidR="00D677A8" w:rsidRPr="009654EE" w:rsidRDefault="00D677A8" w:rsidP="003855C3">
      <w:pPr>
        <w:pStyle w:val="Prrafodelista"/>
        <w:numPr>
          <w:ilvl w:val="0"/>
          <w:numId w:val="7"/>
        </w:numPr>
        <w:rPr>
          <w:rFonts w:cs="Arial"/>
        </w:rPr>
      </w:pPr>
      <w:r w:rsidRPr="009654EE">
        <w:rPr>
          <w:rFonts w:cs="Arial"/>
        </w:rPr>
        <w:t>Mejorar la conectividad ecosistémica y las condiciones de vida de la población.</w:t>
      </w:r>
    </w:p>
    <w:p w14:paraId="2885146D" w14:textId="52C1B66B" w:rsidR="00D677A8" w:rsidRPr="009654EE" w:rsidRDefault="00D677A8" w:rsidP="003855C3">
      <w:pPr>
        <w:pStyle w:val="Prrafodelista"/>
        <w:numPr>
          <w:ilvl w:val="0"/>
          <w:numId w:val="7"/>
        </w:numPr>
        <w:rPr>
          <w:rFonts w:cs="Arial"/>
        </w:rPr>
      </w:pPr>
      <w:r w:rsidRPr="009654EE">
        <w:rPr>
          <w:rFonts w:cs="Arial"/>
        </w:rPr>
        <w:t>Crear una estrategia de reso</w:t>
      </w:r>
      <w:r w:rsidR="00B224DC" w:rsidRPr="009654EE">
        <w:rPr>
          <w:rFonts w:cs="Arial"/>
        </w:rPr>
        <w:t>lución de conflictos.</w:t>
      </w:r>
    </w:p>
    <w:p w14:paraId="4327E75E" w14:textId="6C8016D0" w:rsidR="00D677A8" w:rsidRPr="009654EE" w:rsidRDefault="00D677A8" w:rsidP="003855C3">
      <w:pPr>
        <w:pStyle w:val="Prrafodelista"/>
        <w:numPr>
          <w:ilvl w:val="0"/>
          <w:numId w:val="7"/>
        </w:numPr>
        <w:rPr>
          <w:rFonts w:cs="Arial"/>
        </w:rPr>
      </w:pPr>
      <w:r w:rsidRPr="009654EE">
        <w:rPr>
          <w:rFonts w:cs="Arial"/>
        </w:rPr>
        <w:t>Diseñar un Plan Maestro Regional de Manejo</w:t>
      </w:r>
      <w:r w:rsidR="00B224DC" w:rsidRPr="009654EE">
        <w:rPr>
          <w:rFonts w:cs="Arial"/>
        </w:rPr>
        <w:t>.</w:t>
      </w:r>
    </w:p>
    <w:p w14:paraId="7ABFB16E" w14:textId="77777777" w:rsidR="008A13CC" w:rsidRPr="009654EE" w:rsidRDefault="008A13CC" w:rsidP="00BA1F5E">
      <w:pPr>
        <w:rPr>
          <w:rFonts w:cs="Arial"/>
        </w:rPr>
      </w:pPr>
    </w:p>
    <w:p w14:paraId="4D434692" w14:textId="289150FD" w:rsidR="008A13CC" w:rsidRPr="009654EE" w:rsidRDefault="008A13CC" w:rsidP="008A13CC">
      <w:pPr>
        <w:rPr>
          <w:rFonts w:cs="Arial"/>
        </w:rPr>
      </w:pPr>
      <w:r w:rsidRPr="009654EE">
        <w:rPr>
          <w:rFonts w:cs="Arial"/>
        </w:rPr>
        <w:t xml:space="preserve">El fin último del proyecto es mejorar la conectividad ecosistémica entre Andes – Amazonia - Orinoquia. </w:t>
      </w:r>
    </w:p>
    <w:p w14:paraId="347024DF" w14:textId="77777777" w:rsidR="008A13CC" w:rsidRPr="009654EE" w:rsidRDefault="008A13CC" w:rsidP="00D677A8">
      <w:pPr>
        <w:rPr>
          <w:rFonts w:cs="Arial"/>
        </w:rPr>
      </w:pPr>
    </w:p>
    <w:p w14:paraId="7504D220" w14:textId="7C69BE98" w:rsidR="008A13CC" w:rsidRPr="009654EE" w:rsidRDefault="008A13CC" w:rsidP="00D677A8">
      <w:pPr>
        <w:rPr>
          <w:rFonts w:cs="Arial"/>
        </w:rPr>
      </w:pPr>
      <w:r w:rsidRPr="009654EE">
        <w:rPr>
          <w:rFonts w:cs="Arial"/>
        </w:rPr>
        <w:t>Con estos propósitos, además de proveer soporte técnico a entidades locales con las que se definen alianzas de trabajo conjunto, se generan los espacios de discusión y análisis, tanto a nivel local como regional. Estos espacios de discusión y análisis, permiten generar los insumos para un modelo de gestión social e institucional que debe acompañar el Plan de Gestión Ambiental Regional, denominado en principio Plan Maestro Regional</w:t>
      </w:r>
      <w:r w:rsidR="005B1A24" w:rsidRPr="009654EE">
        <w:rPr>
          <w:rFonts w:cs="Arial"/>
        </w:rPr>
        <w:t>, que se constituye en la herramienta de gestión de los impactos indirectos</w:t>
      </w:r>
      <w:r w:rsidRPr="009654EE">
        <w:rPr>
          <w:rFonts w:cs="Arial"/>
        </w:rPr>
        <w:t xml:space="preserve">. En este orden, se trata de generar y construir </w:t>
      </w:r>
      <w:r w:rsidR="00D677A8" w:rsidRPr="009654EE">
        <w:rPr>
          <w:rFonts w:cs="Arial"/>
        </w:rPr>
        <w:t xml:space="preserve">capacidades para </w:t>
      </w:r>
      <w:r w:rsidRPr="009654EE">
        <w:rPr>
          <w:rFonts w:cs="Arial"/>
        </w:rPr>
        <w:t xml:space="preserve">que </w:t>
      </w:r>
      <w:r w:rsidR="00D677A8" w:rsidRPr="009654EE">
        <w:rPr>
          <w:rFonts w:cs="Arial"/>
        </w:rPr>
        <w:t>el modelo de gestión social e institucional</w:t>
      </w:r>
      <w:r w:rsidRPr="009654EE">
        <w:rPr>
          <w:rFonts w:cs="Arial"/>
        </w:rPr>
        <w:t>, sea posible</w:t>
      </w:r>
      <w:r w:rsidR="00D677A8" w:rsidRPr="009654EE">
        <w:rPr>
          <w:rFonts w:cs="Arial"/>
        </w:rPr>
        <w:t xml:space="preserve">. </w:t>
      </w:r>
      <w:r w:rsidRPr="009654EE">
        <w:rPr>
          <w:rFonts w:cs="Arial"/>
        </w:rPr>
        <w:t xml:space="preserve">Entre los temas relevantes se pueden mencionar: </w:t>
      </w:r>
      <w:r w:rsidR="00D677A8" w:rsidRPr="009654EE">
        <w:rPr>
          <w:rFonts w:cs="Arial"/>
        </w:rPr>
        <w:t>la convivencia democrática y la generación de consensos</w:t>
      </w:r>
      <w:r w:rsidRPr="009654EE">
        <w:rPr>
          <w:rFonts w:cs="Arial"/>
        </w:rPr>
        <w:t>, la planificación territorial y la gestión socio-ambiental, los impactos indirectos y su gestión, la infraestructura vial sostenible y su gestión</w:t>
      </w:r>
      <w:r w:rsidR="00D677A8" w:rsidRPr="009654EE">
        <w:rPr>
          <w:rFonts w:cs="Arial"/>
        </w:rPr>
        <w:t xml:space="preserve">. </w:t>
      </w:r>
    </w:p>
    <w:p w14:paraId="6E1E07DE" w14:textId="77777777" w:rsidR="00D677A8" w:rsidRPr="009654EE" w:rsidRDefault="00D677A8" w:rsidP="00BA1F5E">
      <w:pPr>
        <w:rPr>
          <w:rFonts w:cs="Arial"/>
          <w:szCs w:val="22"/>
        </w:rPr>
      </w:pPr>
    </w:p>
    <w:p w14:paraId="391974F7" w14:textId="77777777" w:rsidR="00BA1F5E" w:rsidRPr="009654EE" w:rsidRDefault="00BA1F5E" w:rsidP="00BA1F5E">
      <w:pPr>
        <w:rPr>
          <w:rFonts w:cs="Arial"/>
          <w:szCs w:val="22"/>
        </w:rPr>
      </w:pPr>
      <w:r w:rsidRPr="009654EE">
        <w:rPr>
          <w:rFonts w:cs="Arial"/>
          <w:szCs w:val="22"/>
        </w:rPr>
        <w:t>El proyecto orienta sus actividades a los siguientes pasos:</w:t>
      </w:r>
    </w:p>
    <w:p w14:paraId="7F051DA4" w14:textId="77777777" w:rsidR="00A21D48" w:rsidRPr="009654EE" w:rsidRDefault="00A21D48" w:rsidP="00A21D48">
      <w:pPr>
        <w:spacing w:line="259" w:lineRule="auto"/>
        <w:rPr>
          <w:rFonts w:cs="Arial"/>
        </w:rPr>
      </w:pPr>
    </w:p>
    <w:p w14:paraId="024F0FD2" w14:textId="5043EE98" w:rsidR="00A21D48" w:rsidRPr="009654EE" w:rsidRDefault="00A21D48" w:rsidP="003855C3">
      <w:pPr>
        <w:pStyle w:val="Prrafodelista"/>
        <w:numPr>
          <w:ilvl w:val="0"/>
          <w:numId w:val="6"/>
        </w:numPr>
        <w:spacing w:line="259" w:lineRule="auto"/>
        <w:rPr>
          <w:rFonts w:cs="Arial"/>
        </w:rPr>
      </w:pPr>
      <w:r w:rsidRPr="009654EE">
        <w:rPr>
          <w:rFonts w:cs="Arial"/>
        </w:rPr>
        <w:t>Identificación de los Componentes Valorados del Ecosistema (CVE), con base a los temas de interés local y regional, así́ como a aquellos aspectos de interés científico; teniendo en cuenta el proyecto vial Marginal de la Selva y el proceso de paz.</w:t>
      </w:r>
    </w:p>
    <w:p w14:paraId="2E1EACDA" w14:textId="592510FD" w:rsidR="00A21D48" w:rsidRPr="009654EE" w:rsidRDefault="00A21D48" w:rsidP="003855C3">
      <w:pPr>
        <w:pStyle w:val="Prrafodelista"/>
        <w:numPr>
          <w:ilvl w:val="0"/>
          <w:numId w:val="6"/>
        </w:numPr>
        <w:spacing w:line="259" w:lineRule="auto"/>
        <w:rPr>
          <w:rFonts w:cs="Arial"/>
        </w:rPr>
      </w:pPr>
      <w:r w:rsidRPr="009654EE">
        <w:rPr>
          <w:rFonts w:cs="Arial"/>
        </w:rPr>
        <w:t xml:space="preserve">Identificar potenciales proyectos, tanto existentes como futuros, en el área de influencia y que podrían tener impactos ambientales indirectos adversos junto con los proyectos en evaluación. </w:t>
      </w:r>
    </w:p>
    <w:p w14:paraId="69D9FE90" w14:textId="0068AC34" w:rsidR="00A21D48" w:rsidRPr="009654EE" w:rsidRDefault="00A21D48" w:rsidP="003855C3">
      <w:pPr>
        <w:pStyle w:val="Prrafodelista"/>
        <w:numPr>
          <w:ilvl w:val="0"/>
          <w:numId w:val="6"/>
        </w:numPr>
        <w:spacing w:line="259" w:lineRule="auto"/>
        <w:rPr>
          <w:rFonts w:cs="Arial"/>
        </w:rPr>
      </w:pPr>
      <w:r w:rsidRPr="009654EE">
        <w:rPr>
          <w:rFonts w:cs="Arial"/>
        </w:rPr>
        <w:t xml:space="preserve">Identificación del contexto espacial y temporal de cada CVE en función de los impactos de las iniciativas evaluadas, en conjunto con las otras actividades que podrían generar impactos acumulativos y sinérgicos. </w:t>
      </w:r>
    </w:p>
    <w:p w14:paraId="6B07C336" w14:textId="69A5373C" w:rsidR="00A21D48" w:rsidRPr="009654EE" w:rsidRDefault="00A21D48" w:rsidP="003855C3">
      <w:pPr>
        <w:pStyle w:val="Prrafodelista"/>
        <w:numPr>
          <w:ilvl w:val="0"/>
          <w:numId w:val="6"/>
        </w:numPr>
        <w:spacing w:line="259" w:lineRule="auto"/>
        <w:rPr>
          <w:rFonts w:cs="Arial"/>
        </w:rPr>
      </w:pPr>
      <w:r w:rsidRPr="009654EE">
        <w:rPr>
          <w:rFonts w:cs="Arial"/>
        </w:rPr>
        <w:t xml:space="preserve">Realizar una evaluación de los impactos indirectos sobre los CVE, evaluando su importancia. </w:t>
      </w:r>
    </w:p>
    <w:p w14:paraId="23D8D3D9" w14:textId="77777777" w:rsidR="00A21D48" w:rsidRPr="009654EE" w:rsidRDefault="00A21D48" w:rsidP="003855C3">
      <w:pPr>
        <w:pStyle w:val="Prrafodelista"/>
        <w:numPr>
          <w:ilvl w:val="0"/>
          <w:numId w:val="6"/>
        </w:numPr>
        <w:spacing w:line="259" w:lineRule="auto"/>
        <w:rPr>
          <w:rFonts w:cs="Arial"/>
        </w:rPr>
      </w:pPr>
      <w:r w:rsidRPr="009654EE">
        <w:rPr>
          <w:rFonts w:cs="Arial"/>
        </w:rPr>
        <w:t xml:space="preserve">Identificar las medidas de manejo y seguimiento para una adecuada gestión de los impactos ambientales indirectos analizados. </w:t>
      </w:r>
    </w:p>
    <w:p w14:paraId="2662657C" w14:textId="30734672" w:rsidR="00BA1F5E" w:rsidRPr="009654EE" w:rsidRDefault="00BA1F5E" w:rsidP="003855C3">
      <w:pPr>
        <w:pStyle w:val="Prrafodelista"/>
        <w:numPr>
          <w:ilvl w:val="0"/>
          <w:numId w:val="6"/>
        </w:numPr>
        <w:rPr>
          <w:rFonts w:cs="Arial"/>
          <w:szCs w:val="22"/>
        </w:rPr>
      </w:pPr>
      <w:r w:rsidRPr="009654EE">
        <w:rPr>
          <w:rFonts w:cs="Arial"/>
          <w:szCs w:val="22"/>
        </w:rPr>
        <w:t xml:space="preserve">Diseño de una estrategia de gestión de los impactos, en el contexto de los umbrales máximos en el estado de los atributos y valores de conservación. Construcción de un Plan </w:t>
      </w:r>
      <w:r w:rsidR="00E542B7" w:rsidRPr="009654EE">
        <w:rPr>
          <w:rFonts w:cs="Arial"/>
          <w:szCs w:val="22"/>
        </w:rPr>
        <w:t xml:space="preserve">Maestro </w:t>
      </w:r>
      <w:r w:rsidRPr="009654EE">
        <w:rPr>
          <w:rFonts w:cs="Arial"/>
          <w:szCs w:val="22"/>
        </w:rPr>
        <w:t>Regional</w:t>
      </w:r>
      <w:r w:rsidR="00E542B7" w:rsidRPr="009654EE">
        <w:rPr>
          <w:rFonts w:cs="Arial"/>
          <w:szCs w:val="22"/>
        </w:rPr>
        <w:t xml:space="preserve"> de Manejo- PMRM</w:t>
      </w:r>
      <w:r w:rsidRPr="009654EE">
        <w:rPr>
          <w:rFonts w:cs="Arial"/>
          <w:szCs w:val="22"/>
        </w:rPr>
        <w:t>. Diseño vial verde</w:t>
      </w:r>
      <w:r w:rsidR="00B224DC" w:rsidRPr="009654EE">
        <w:rPr>
          <w:rFonts w:cs="Arial"/>
          <w:szCs w:val="22"/>
        </w:rPr>
        <w:t>.</w:t>
      </w:r>
    </w:p>
    <w:p w14:paraId="3F7E7EA4" w14:textId="77777777" w:rsidR="00BA1F5E" w:rsidRPr="009654EE" w:rsidRDefault="00BA1F5E" w:rsidP="00F756BD">
      <w:pPr>
        <w:rPr>
          <w:rFonts w:cs="Arial"/>
          <w:szCs w:val="22"/>
        </w:rPr>
      </w:pPr>
    </w:p>
    <w:p w14:paraId="7A719E9D" w14:textId="77777777" w:rsidR="00B13C06" w:rsidRPr="009654EE" w:rsidRDefault="00E542B7" w:rsidP="00222CD4">
      <w:pPr>
        <w:rPr>
          <w:rFonts w:cs="Arial"/>
          <w:szCs w:val="22"/>
        </w:rPr>
      </w:pPr>
      <w:r w:rsidRPr="009654EE">
        <w:rPr>
          <w:rFonts w:cs="Arial"/>
          <w:szCs w:val="22"/>
        </w:rPr>
        <w:t>Los Capítulos que se incluyen en el presente informe presentan</w:t>
      </w:r>
      <w:r w:rsidR="00B13C06" w:rsidRPr="009654EE">
        <w:rPr>
          <w:rFonts w:cs="Arial"/>
          <w:szCs w:val="22"/>
        </w:rPr>
        <w:t xml:space="preserve"> </w:t>
      </w:r>
      <w:r w:rsidR="00683C11" w:rsidRPr="009654EE">
        <w:rPr>
          <w:rFonts w:cs="Arial"/>
          <w:szCs w:val="22"/>
        </w:rPr>
        <w:t xml:space="preserve">los resultados alcanzados en los numerales 1 a </w:t>
      </w:r>
      <w:r w:rsidR="00B13C06" w:rsidRPr="009654EE">
        <w:rPr>
          <w:rFonts w:cs="Arial"/>
          <w:szCs w:val="22"/>
        </w:rPr>
        <w:t>5, que aportan en</w:t>
      </w:r>
      <w:r w:rsidRPr="009654EE">
        <w:rPr>
          <w:rFonts w:cs="Arial"/>
          <w:szCs w:val="22"/>
        </w:rPr>
        <w:t xml:space="preserve"> los avances en la construcción del PMRM</w:t>
      </w:r>
      <w:r w:rsidR="00B13C06" w:rsidRPr="009654EE">
        <w:rPr>
          <w:rFonts w:cs="Arial"/>
          <w:szCs w:val="22"/>
        </w:rPr>
        <w:t xml:space="preserve"> logrados a la fecha</w:t>
      </w:r>
      <w:r w:rsidRPr="009654EE">
        <w:rPr>
          <w:rFonts w:cs="Arial"/>
          <w:szCs w:val="22"/>
        </w:rPr>
        <w:t xml:space="preserve">, el cual prevé su alimentación y conclusión final con la inclusión de los procesos de modelamiento espacial de impactos, el análisis y diseño de corredores de conectividad ecológica del nivel regional y local, y un análisis más detallado en el tema de fauna, para su entrega en el siguiente trimestre de ejecución del proyecto.  </w:t>
      </w:r>
    </w:p>
    <w:p w14:paraId="78D3CA4F" w14:textId="77777777" w:rsidR="00C16715" w:rsidRPr="009654EE" w:rsidRDefault="00C16715" w:rsidP="00C16715">
      <w:pPr>
        <w:spacing w:line="259" w:lineRule="auto"/>
        <w:rPr>
          <w:rFonts w:cs="Arial"/>
        </w:rPr>
      </w:pPr>
    </w:p>
    <w:p w14:paraId="469506D1" w14:textId="77777777" w:rsidR="00B73118" w:rsidRPr="009654EE" w:rsidRDefault="00B73118" w:rsidP="00B73118">
      <w:pPr>
        <w:rPr>
          <w:rFonts w:cs="Arial"/>
        </w:rPr>
      </w:pPr>
      <w:r w:rsidRPr="009654EE">
        <w:rPr>
          <w:rFonts w:cs="Arial"/>
        </w:rPr>
        <w:t>Es de aclarar que no se incluye el análisis de impactos residuales, los que deberán ser identificados una vez los responsables de los proyectos y de su ejecución procedan a su identificación y evaluación, pues como se verá, es a los impactos indirectos que aplican las tres primeras estrategias de la jerarquía de mitigación y a los residuales aplica en estricto la estrategia de compensación. Sin embargo, como  se puede apreciar a lo largo del análisis de impactos, varios de ellos ya están sucediendo en el territorio, por tanto resulta más conveniente la identificación de aquellos que son residuales.</w:t>
      </w:r>
    </w:p>
    <w:p w14:paraId="7D83DBD2" w14:textId="77777777" w:rsidR="00B73118" w:rsidRPr="009654EE" w:rsidRDefault="00B73118" w:rsidP="00C16715">
      <w:pPr>
        <w:spacing w:line="259" w:lineRule="auto"/>
        <w:rPr>
          <w:rFonts w:cs="Arial"/>
        </w:rPr>
      </w:pPr>
    </w:p>
    <w:p w14:paraId="005C46DC" w14:textId="6F170F21" w:rsidR="00174A0C" w:rsidRPr="009654EE" w:rsidRDefault="00174A0C" w:rsidP="00C16715">
      <w:pPr>
        <w:pStyle w:val="Ttulo1"/>
        <w:ind w:left="432"/>
        <w:rPr>
          <w:rFonts w:cs="Arial"/>
        </w:rPr>
      </w:pPr>
      <w:bookmarkStart w:id="3" w:name="_Toc345618250"/>
      <w:r w:rsidRPr="009654EE">
        <w:rPr>
          <w:rFonts w:cs="Arial"/>
        </w:rPr>
        <w:t>RESUMEN DE LOS PROYECTOS GENERADORES DE IMPACTOS INDIRECTOS EN EL TERRITORIO</w:t>
      </w:r>
      <w:bookmarkEnd w:id="3"/>
    </w:p>
    <w:p w14:paraId="6952BA48" w14:textId="77777777" w:rsidR="00D15ACA" w:rsidRPr="009654EE" w:rsidRDefault="00D15ACA" w:rsidP="00D15ACA">
      <w:pPr>
        <w:rPr>
          <w:rFonts w:cs="Arial"/>
        </w:rPr>
      </w:pPr>
    </w:p>
    <w:p w14:paraId="3E24A12E" w14:textId="52ABB2B5" w:rsidR="00A77FB3" w:rsidRPr="009654EE" w:rsidRDefault="00A77FB3" w:rsidP="00A77FB3">
      <w:pPr>
        <w:pStyle w:val="Ttulo2"/>
        <w:rPr>
          <w:rFonts w:cs="Arial"/>
        </w:rPr>
      </w:pPr>
      <w:bookmarkStart w:id="4" w:name="_Toc345618251"/>
      <w:r w:rsidRPr="009654EE">
        <w:rPr>
          <w:rFonts w:cs="Arial"/>
        </w:rPr>
        <w:t>MARGINAL DE LA SELVA</w:t>
      </w:r>
      <w:bookmarkEnd w:id="4"/>
    </w:p>
    <w:p w14:paraId="1E4831D0" w14:textId="77777777" w:rsidR="00A77FB3" w:rsidRPr="009654EE" w:rsidRDefault="00A77FB3" w:rsidP="00A77FB3">
      <w:pPr>
        <w:rPr>
          <w:rFonts w:cs="Arial"/>
        </w:rPr>
      </w:pPr>
    </w:p>
    <w:p w14:paraId="1AB8EAA5" w14:textId="77777777" w:rsidR="00497173" w:rsidRPr="009654EE" w:rsidRDefault="00F01840" w:rsidP="00497173">
      <w:pPr>
        <w:rPr>
          <w:rFonts w:cs="Arial"/>
          <w:lang w:val="es-ES"/>
        </w:rPr>
      </w:pPr>
      <w:r w:rsidRPr="009654EE">
        <w:rPr>
          <w:rFonts w:cs="Arial"/>
        </w:rPr>
        <w:t xml:space="preserve">Este proyecto vial se propone unir a Colombia, con Ecuador y Venezuela, para lo cual se proyecta una inversión cercana a los tres billones de pesos colombianos. </w:t>
      </w:r>
      <w:r w:rsidR="00497173" w:rsidRPr="009654EE">
        <w:rPr>
          <w:rFonts w:cs="Arial"/>
          <w:lang w:val="es-ES"/>
        </w:rPr>
        <w:t>El proyecto vial completo (que fue incluido en el Plan Maestro de Transporte Intermodal al 2035) contempla un recorrido que sale desde el puente internacional San Miguel, pasa por Santa Ana y Villagarzón (Putumayo), conecta con San José del Fragua, Florencia, Puerto Rico y San Vicente del Caguán (Caquetá), para llegar a San José del Guaviare (Guaviare), empalmar con la vía a Villavicencio (Meta) y seguir hacia Yopal (Casanare) para arribar a Arauca (Arauca), en el paso a Venezuela.</w:t>
      </w:r>
    </w:p>
    <w:p w14:paraId="77EF1C9E" w14:textId="3CF1939E" w:rsidR="00F01840" w:rsidRPr="009654EE" w:rsidRDefault="00F01840" w:rsidP="00497173">
      <w:pPr>
        <w:rPr>
          <w:rFonts w:cs="Arial"/>
          <w:lang w:val="es-ES"/>
        </w:rPr>
      </w:pPr>
    </w:p>
    <w:p w14:paraId="0AFC1030" w14:textId="76F330F1" w:rsidR="00497173" w:rsidRPr="009654EE" w:rsidRDefault="00F01840" w:rsidP="000124E4">
      <w:pPr>
        <w:rPr>
          <w:rFonts w:cs="Arial"/>
          <w:lang w:val="es-ES"/>
        </w:rPr>
      </w:pPr>
      <w:r w:rsidRPr="009654EE">
        <w:rPr>
          <w:rFonts w:cs="Arial"/>
          <w:lang w:val="es-ES"/>
        </w:rPr>
        <w:t xml:space="preserve">De acuerdo con </w:t>
      </w:r>
      <w:r w:rsidR="000124E4" w:rsidRPr="009654EE">
        <w:rPr>
          <w:rFonts w:cs="Arial"/>
          <w:lang w:val="es-ES"/>
        </w:rPr>
        <w:t>el Instituto Nacional de Vías- INVÍAS</w:t>
      </w:r>
      <w:r w:rsidRPr="009654EE">
        <w:rPr>
          <w:rFonts w:cs="Arial"/>
          <w:lang w:val="es-ES"/>
        </w:rPr>
        <w:t xml:space="preserve">, para la ejecución de la </w:t>
      </w:r>
      <w:r w:rsidR="000124E4" w:rsidRPr="009654EE">
        <w:rPr>
          <w:rFonts w:cs="Arial"/>
          <w:lang w:val="es-ES"/>
        </w:rPr>
        <w:t xml:space="preserve">esta </w:t>
      </w:r>
      <w:r w:rsidRPr="009654EE">
        <w:rPr>
          <w:rFonts w:cs="Arial"/>
          <w:lang w:val="es-ES"/>
        </w:rPr>
        <w:t xml:space="preserve">troncal </w:t>
      </w:r>
      <w:r w:rsidR="000124E4" w:rsidRPr="009654EE">
        <w:rPr>
          <w:rFonts w:cs="Arial"/>
          <w:lang w:val="es-ES"/>
        </w:rPr>
        <w:t xml:space="preserve">se han destinado </w:t>
      </w:r>
      <w:r w:rsidRPr="009654EE">
        <w:rPr>
          <w:rFonts w:cs="Arial"/>
          <w:lang w:val="es-ES"/>
        </w:rPr>
        <w:t>más de 1,1 billones de pesos para la construcción de nuevos puentes, rehabilitación de carreteras, pavimentación de vías y contrataciones de estudios y diseños.</w:t>
      </w:r>
      <w:r w:rsidR="000124E4" w:rsidRPr="009654EE">
        <w:rPr>
          <w:rFonts w:cs="Arial"/>
          <w:lang w:val="es-ES"/>
        </w:rPr>
        <w:t xml:space="preserve"> De este presupuesto </w:t>
      </w:r>
      <w:r w:rsidRPr="009654EE">
        <w:rPr>
          <w:rFonts w:cs="Arial"/>
          <w:lang w:val="es-ES"/>
        </w:rPr>
        <w:t xml:space="preserve">742.970 millones de pesos se han invertido en las obras de infraestructura y los otros 399.505 </w:t>
      </w:r>
      <w:r w:rsidRPr="009654EE">
        <w:rPr>
          <w:rFonts w:cs="Arial"/>
        </w:rPr>
        <w:t xml:space="preserve">millones están con contratos adjudicados para </w:t>
      </w:r>
      <w:r w:rsidR="000124E4" w:rsidRPr="009654EE">
        <w:rPr>
          <w:rFonts w:cs="Arial"/>
        </w:rPr>
        <w:t>diferentes</w:t>
      </w:r>
      <w:r w:rsidRPr="009654EE">
        <w:rPr>
          <w:rFonts w:cs="Arial"/>
        </w:rPr>
        <w:t xml:space="preserve"> trabajos.</w:t>
      </w:r>
      <w:r w:rsidR="000124E4" w:rsidRPr="009654EE">
        <w:rPr>
          <w:rFonts w:cs="Arial"/>
        </w:rPr>
        <w:t xml:space="preserve"> Además de estos, </w:t>
      </w:r>
      <w:r w:rsidRPr="009654EE">
        <w:rPr>
          <w:rFonts w:cs="Arial"/>
          <w:lang w:val="es-ES"/>
        </w:rPr>
        <w:t>están los 1,88 billones de pesos que cuestan la construcción, mejoramiento y rectificación de trazado de la autopista Villavicencio-Yopal, que hace parte de la citada troncal y también de la segunda ola de vías de cuarta generación, adjudicada por la Agencia Nacional de Infraestructura (ANI).</w:t>
      </w:r>
      <w:r w:rsidR="00497173" w:rsidRPr="009654EE">
        <w:rPr>
          <w:rFonts w:cs="Arial"/>
          <w:lang w:val="es-ES"/>
        </w:rPr>
        <w:t xml:space="preserve"> (</w:t>
      </w:r>
      <w:hyperlink r:id="rId9" w:history="1">
        <w:r w:rsidR="00497173" w:rsidRPr="009654EE">
          <w:rPr>
            <w:rStyle w:val="Hipervnculo"/>
            <w:rFonts w:cs="Arial"/>
            <w:lang w:val="es-ES"/>
          </w:rPr>
          <w:t>http://www.eltiempo.com/economia/sectores/via-marginal-de-la-selva/16503604</w:t>
        </w:r>
      </w:hyperlink>
      <w:r w:rsidR="00497173" w:rsidRPr="009654EE">
        <w:rPr>
          <w:rFonts w:cs="Arial"/>
          <w:lang w:val="es-ES"/>
        </w:rPr>
        <w:t>)</w:t>
      </w:r>
    </w:p>
    <w:p w14:paraId="400693A6" w14:textId="77777777" w:rsidR="00497173" w:rsidRPr="009654EE" w:rsidRDefault="00497173" w:rsidP="000124E4">
      <w:pPr>
        <w:rPr>
          <w:rFonts w:cs="Arial"/>
          <w:lang w:val="es-ES"/>
        </w:rPr>
      </w:pPr>
    </w:p>
    <w:p w14:paraId="0C629624" w14:textId="1C39C905" w:rsidR="00497173" w:rsidRPr="009654EE" w:rsidRDefault="00497173" w:rsidP="000124E4">
      <w:pPr>
        <w:rPr>
          <w:rFonts w:cs="Arial"/>
          <w:lang w:val="es-ES"/>
        </w:rPr>
      </w:pPr>
      <w:r w:rsidRPr="009654EE">
        <w:rPr>
          <w:rFonts w:cs="Arial"/>
          <w:lang w:val="es-ES"/>
        </w:rPr>
        <w:t xml:space="preserve">La ejecución de las obras </w:t>
      </w:r>
      <w:r w:rsidR="00F01840" w:rsidRPr="009654EE">
        <w:rPr>
          <w:rFonts w:cs="Arial"/>
          <w:lang w:val="es-ES"/>
        </w:rPr>
        <w:t xml:space="preserve">se </w:t>
      </w:r>
      <w:r w:rsidRPr="009654EE">
        <w:rPr>
          <w:rFonts w:cs="Arial"/>
          <w:lang w:val="es-ES"/>
        </w:rPr>
        <w:t>llevado a cabo</w:t>
      </w:r>
      <w:r w:rsidR="00F01840" w:rsidRPr="009654EE">
        <w:rPr>
          <w:rFonts w:cs="Arial"/>
          <w:lang w:val="es-ES"/>
        </w:rPr>
        <w:t xml:space="preserve"> por fases, en varios de los tramos del sur y del oriente del país.</w:t>
      </w:r>
      <w:r w:rsidRPr="009654EE">
        <w:rPr>
          <w:rFonts w:cs="Arial"/>
          <w:lang w:val="es-ES"/>
        </w:rPr>
        <w:t xml:space="preserve"> </w:t>
      </w:r>
      <w:r w:rsidR="00F01840" w:rsidRPr="009654EE">
        <w:rPr>
          <w:rFonts w:cs="Arial"/>
          <w:lang w:val="es-ES"/>
        </w:rPr>
        <w:t>Entre los trabajos adelantados están los tramos del corredor del sur.</w:t>
      </w:r>
      <w:r w:rsidRPr="009654EE">
        <w:rPr>
          <w:rFonts w:cs="Arial"/>
          <w:lang w:val="es-ES"/>
        </w:rPr>
        <w:t xml:space="preserve"> Según INVÍAS, </w:t>
      </w:r>
      <w:r w:rsidR="00F01840" w:rsidRPr="009654EE">
        <w:rPr>
          <w:rFonts w:cs="Arial"/>
          <w:lang w:val="es-ES"/>
        </w:rPr>
        <w:t>entre el Puente Internacional San Miguel y Santana se avanzó en dos fases. En la primera se pavimentaron 62 kilómetros y se construyeron 8 puentes, con inversiones que ascendieron a $ 309.000 millones, incluido el pago por interventoría.</w:t>
      </w:r>
      <w:r w:rsidR="000124E4" w:rsidRPr="009654EE">
        <w:rPr>
          <w:rFonts w:cs="Arial"/>
          <w:lang w:val="es-ES"/>
        </w:rPr>
        <w:t xml:space="preserve"> </w:t>
      </w:r>
      <w:r w:rsidR="00F01840" w:rsidRPr="009654EE">
        <w:rPr>
          <w:rFonts w:cs="Arial"/>
          <w:lang w:val="es-ES"/>
        </w:rPr>
        <w:t>En la segunda fase de obras se hicieron dos puentes y se pavimentaron 15 kilómetros más, que costaron $ 124.479 millones.</w:t>
      </w:r>
      <w:r w:rsidR="000124E4" w:rsidRPr="009654EE">
        <w:rPr>
          <w:rFonts w:cs="Arial"/>
          <w:lang w:val="es-ES"/>
        </w:rPr>
        <w:t xml:space="preserve"> </w:t>
      </w:r>
      <w:r w:rsidR="00F01840" w:rsidRPr="009654EE">
        <w:rPr>
          <w:rFonts w:cs="Arial"/>
          <w:lang w:val="es-ES"/>
        </w:rPr>
        <w:t>El instituto agregó que a través del programa Vías para la Equidad, adjudicó la pavimentación de otros 24 kilómetros de este trayecto, por valor de 123.608 millones. Este contrato tiene orden de inicio.</w:t>
      </w:r>
      <w:r w:rsidRPr="009654EE">
        <w:rPr>
          <w:rFonts w:cs="Arial"/>
          <w:lang w:val="es-ES"/>
        </w:rPr>
        <w:t xml:space="preserve"> (</w:t>
      </w:r>
      <w:hyperlink r:id="rId10" w:history="1">
        <w:r w:rsidRPr="009654EE">
          <w:rPr>
            <w:rStyle w:val="Hipervnculo"/>
            <w:rFonts w:cs="Arial"/>
            <w:lang w:val="es-ES"/>
          </w:rPr>
          <w:t>http://www.eltiempo.com/economia/sectores/via-marginal-de-la-selva/16503604</w:t>
        </w:r>
      </w:hyperlink>
      <w:r w:rsidRPr="009654EE">
        <w:rPr>
          <w:rFonts w:cs="Arial"/>
          <w:lang w:val="es-ES"/>
        </w:rPr>
        <w:t>)</w:t>
      </w:r>
    </w:p>
    <w:p w14:paraId="2EAA94CD" w14:textId="77777777" w:rsidR="00497173" w:rsidRPr="009654EE" w:rsidRDefault="00497173" w:rsidP="000124E4">
      <w:pPr>
        <w:rPr>
          <w:rFonts w:cs="Arial"/>
          <w:lang w:val="es-ES"/>
        </w:rPr>
      </w:pPr>
    </w:p>
    <w:p w14:paraId="67BF33E3" w14:textId="5A9E7B8B" w:rsidR="00F01840" w:rsidRPr="009654EE" w:rsidRDefault="00F01840" w:rsidP="000124E4">
      <w:pPr>
        <w:rPr>
          <w:rFonts w:cs="Arial"/>
          <w:lang w:val="es-ES"/>
        </w:rPr>
      </w:pPr>
      <w:r w:rsidRPr="009654EE">
        <w:rPr>
          <w:rFonts w:cs="Arial"/>
          <w:lang w:val="es-ES"/>
        </w:rPr>
        <w:t xml:space="preserve">Para un segundo tramo de la Marginal de la Selva, intervenido </w:t>
      </w:r>
      <w:r w:rsidR="00497173" w:rsidRPr="009654EE">
        <w:rPr>
          <w:rFonts w:cs="Arial"/>
          <w:lang w:val="es-ES"/>
        </w:rPr>
        <w:t>por INVÍAS, se presupuestaron $</w:t>
      </w:r>
      <w:r w:rsidRPr="009654EE">
        <w:rPr>
          <w:rFonts w:cs="Arial"/>
          <w:lang w:val="es-ES"/>
        </w:rPr>
        <w:t>299.000 millones, de</w:t>
      </w:r>
      <w:r w:rsidR="00497173" w:rsidRPr="009654EE">
        <w:rPr>
          <w:rFonts w:cs="Arial"/>
          <w:lang w:val="es-ES"/>
        </w:rPr>
        <w:t xml:space="preserve"> los cuales ya se invirtieron $</w:t>
      </w:r>
      <w:r w:rsidRPr="009654EE">
        <w:rPr>
          <w:rFonts w:cs="Arial"/>
          <w:lang w:val="es-ES"/>
        </w:rPr>
        <w:t>197.680 millones en la construcción de puentes y 72 kilómetros de pavimentación.</w:t>
      </w:r>
    </w:p>
    <w:p w14:paraId="278DEEF2" w14:textId="77777777" w:rsidR="00497173" w:rsidRPr="009654EE" w:rsidRDefault="00497173" w:rsidP="000124E4">
      <w:pPr>
        <w:rPr>
          <w:rFonts w:cs="Arial"/>
          <w:lang w:val="es-ES"/>
        </w:rPr>
      </w:pPr>
    </w:p>
    <w:p w14:paraId="4C7F4FFD" w14:textId="497DDE8C" w:rsidR="00497173" w:rsidRPr="009654EE" w:rsidRDefault="00497173" w:rsidP="00497173">
      <w:pPr>
        <w:rPr>
          <w:rFonts w:cs="Arial"/>
          <w:lang w:val="es-ES"/>
        </w:rPr>
      </w:pPr>
      <w:r w:rsidRPr="009654EE">
        <w:rPr>
          <w:rFonts w:cs="Arial"/>
          <w:lang w:val="es-ES"/>
        </w:rPr>
        <w:t>De otra parte, con una inversión superior a los 91 mil millones de pesos, se llevó a cabo el mejoramiento de La Marginal de la Selva en el sector San José de Fragua - San Vicente del Caguán, en el marco del Programa de Corredores Arteriales de Competitividad, en el que se atenderán mediante labores de mejoramiento, mantenimiento y rehabilitación un sector de dicha vía, con una inversión de 91.620 millones de pesos, que contempla también la construcción del nuevo Puente Orteguaza y la ampliación y mantenimiento de los puentes y pontones que se encuentran en el sector</w:t>
      </w:r>
      <w:r w:rsidRPr="009654EE">
        <w:rPr>
          <w:rFonts w:cs="Arial"/>
          <w:szCs w:val="20"/>
          <w:lang w:val="es-ES"/>
        </w:rPr>
        <w:t xml:space="preserve">. </w:t>
      </w:r>
      <w:hyperlink r:id="rId11" w:history="1">
        <w:r w:rsidRPr="009654EE">
          <w:rPr>
            <w:rStyle w:val="Hipervnculo"/>
            <w:rFonts w:cs="Arial"/>
            <w:szCs w:val="20"/>
            <w:lang w:val="es-ES"/>
          </w:rPr>
          <w:t>http://www.invias.gov.co/index.php/sala/noticias/298-la-marginal-de-la-selva-una-via-de-competitividad-para-el-caqueta</w:t>
        </w:r>
      </w:hyperlink>
    </w:p>
    <w:p w14:paraId="0B1478A2" w14:textId="2B64939A" w:rsidR="00497173" w:rsidRPr="009654EE" w:rsidRDefault="00497173" w:rsidP="000124E4">
      <w:pPr>
        <w:rPr>
          <w:rFonts w:cs="Arial"/>
          <w:lang w:val="es-ES"/>
        </w:rPr>
      </w:pPr>
    </w:p>
    <w:p w14:paraId="2B29CC6A" w14:textId="69422321" w:rsidR="00F01840" w:rsidRPr="009654EE" w:rsidRDefault="00F01840" w:rsidP="000124E4">
      <w:pPr>
        <w:rPr>
          <w:rFonts w:cs="Arial"/>
          <w:lang w:val="es-ES"/>
        </w:rPr>
      </w:pPr>
      <w:r w:rsidRPr="009654EE">
        <w:rPr>
          <w:rFonts w:cs="Arial"/>
          <w:lang w:val="es-ES"/>
        </w:rPr>
        <w:t>La fase que ahora se desarrollará, y que vale $ 102.000 millones, contempla obras, así como estudios y diseños para hacer 305 kilómetros del tramo San Vicent</w:t>
      </w:r>
      <w:r w:rsidR="00497173" w:rsidRPr="009654EE">
        <w:rPr>
          <w:rFonts w:cs="Arial"/>
          <w:lang w:val="es-ES"/>
        </w:rPr>
        <w:t xml:space="preserve">e del Caguán-La Macarena (Meta)- </w:t>
      </w:r>
      <w:r w:rsidRPr="009654EE">
        <w:rPr>
          <w:rFonts w:cs="Arial"/>
          <w:lang w:val="es-ES"/>
        </w:rPr>
        <w:t>San José del Guaviare</w:t>
      </w:r>
      <w:r w:rsidR="00497173" w:rsidRPr="009654EE">
        <w:rPr>
          <w:rFonts w:cs="Arial"/>
          <w:lang w:val="es-ES"/>
        </w:rPr>
        <w:t xml:space="preserve"> y Puerto Arturo</w:t>
      </w:r>
      <w:r w:rsidRPr="009654EE">
        <w:rPr>
          <w:rFonts w:cs="Arial"/>
          <w:lang w:val="es-ES"/>
        </w:rPr>
        <w:t xml:space="preserve">. El consorcio Metrovías Selva </w:t>
      </w:r>
      <w:r w:rsidR="00497173" w:rsidRPr="009654EE">
        <w:rPr>
          <w:rFonts w:cs="Arial"/>
          <w:lang w:val="es-ES"/>
        </w:rPr>
        <w:t>estuvo a cargo de</w:t>
      </w:r>
      <w:r w:rsidRPr="009654EE">
        <w:rPr>
          <w:rFonts w:cs="Arial"/>
          <w:lang w:val="es-ES"/>
        </w:rPr>
        <w:t xml:space="preserve"> los estudios</w:t>
      </w:r>
      <w:r w:rsidR="00497173" w:rsidRPr="009654EE">
        <w:rPr>
          <w:rFonts w:cs="Arial"/>
          <w:lang w:val="es-ES"/>
        </w:rPr>
        <w:t xml:space="preserve"> de este tramo, los que se encuentran en evaluación</w:t>
      </w:r>
      <w:r w:rsidRPr="009654EE">
        <w:rPr>
          <w:rFonts w:cs="Arial"/>
          <w:lang w:val="es-ES"/>
        </w:rPr>
        <w:t>.</w:t>
      </w:r>
    </w:p>
    <w:p w14:paraId="6621B1BE" w14:textId="77777777" w:rsidR="00F01840" w:rsidRPr="009654EE" w:rsidRDefault="00F01840" w:rsidP="00497173">
      <w:pPr>
        <w:rPr>
          <w:rFonts w:cs="Arial"/>
          <w:lang w:val="es-ES"/>
        </w:rPr>
      </w:pPr>
    </w:p>
    <w:p w14:paraId="07773DE7" w14:textId="1526E6BE" w:rsidR="00497173" w:rsidRPr="009654EE" w:rsidRDefault="00E554F5" w:rsidP="00A77FB3">
      <w:pPr>
        <w:rPr>
          <w:rFonts w:cs="Arial"/>
          <w:lang w:val="es-ES"/>
        </w:rPr>
      </w:pPr>
      <w:r w:rsidRPr="009654EE">
        <w:rPr>
          <w:rFonts w:cs="Arial"/>
          <w:lang w:val="es-ES"/>
        </w:rPr>
        <w:t xml:space="preserve">En tanto se define la intervención directa de INVÍAS en el tramo entre La Macarena y San José del Guaviare, las gobernaciones del Meta y del Guaviare han venido adelantando diferentes obras de mejoramiento, también por tramos y obras en puntos específicos considerados vitales para el transporte local. Estas obras y la expectativa de la Marginal han generado impactos que se verán incrementados una vez se tome la decisión de su construcción por parte del ente nacional encargado. </w:t>
      </w:r>
    </w:p>
    <w:p w14:paraId="048E7C45" w14:textId="77777777" w:rsidR="00497173" w:rsidRPr="009654EE" w:rsidRDefault="00497173" w:rsidP="00A77FB3">
      <w:pPr>
        <w:rPr>
          <w:rFonts w:cs="Arial"/>
        </w:rPr>
      </w:pPr>
    </w:p>
    <w:p w14:paraId="1FF3A1CC" w14:textId="7BB549D7" w:rsidR="00A77FB3" w:rsidRPr="009654EE" w:rsidRDefault="00A77FB3" w:rsidP="00A77FB3">
      <w:pPr>
        <w:pStyle w:val="Ttulo2"/>
        <w:rPr>
          <w:rFonts w:cs="Arial"/>
        </w:rPr>
      </w:pPr>
      <w:bookmarkStart w:id="5" w:name="_Toc345618252"/>
      <w:r w:rsidRPr="009654EE">
        <w:rPr>
          <w:rFonts w:cs="Arial"/>
        </w:rPr>
        <w:t>POST-CONFLICTO</w:t>
      </w:r>
      <w:bookmarkEnd w:id="5"/>
    </w:p>
    <w:p w14:paraId="6092D2FE" w14:textId="77777777" w:rsidR="00A77FB3" w:rsidRPr="009654EE" w:rsidRDefault="00A77FB3" w:rsidP="00A77FB3">
      <w:pPr>
        <w:rPr>
          <w:rFonts w:cs="Arial"/>
        </w:rPr>
      </w:pPr>
    </w:p>
    <w:p w14:paraId="106EC105" w14:textId="3AE539C9" w:rsidR="00512C53" w:rsidRPr="009654EE" w:rsidRDefault="00512C53" w:rsidP="00512C53">
      <w:pPr>
        <w:rPr>
          <w:rFonts w:cs="Arial"/>
          <w:lang w:val="es-ES"/>
        </w:rPr>
      </w:pPr>
      <w:r w:rsidRPr="009654EE">
        <w:rPr>
          <w:rFonts w:cs="Arial"/>
          <w:lang w:val="es-ES"/>
        </w:rPr>
        <w:t xml:space="preserve">En el marco del conflicto armado vivido en Colombia desde hace más de cinco décadas, se ha proyectado </w:t>
      </w:r>
      <w:r w:rsidR="006438F5" w:rsidRPr="009654EE">
        <w:rPr>
          <w:rFonts w:cs="Arial"/>
          <w:lang w:val="es-ES"/>
        </w:rPr>
        <w:t>el proceso de paz que inició con las negociaciones y la posterior firma definitiva de los acuerdos de paz suscritos entre el Gobierno colombiano y la guerrilla de las FARC – EP, a cuya fase le sigue el posconflicto</w:t>
      </w:r>
      <w:r w:rsidRPr="009654EE">
        <w:rPr>
          <w:rFonts w:cs="Arial"/>
          <w:lang w:val="es-ES"/>
        </w:rPr>
        <w:t>. Este proceso se ha construido durante el conflicto</w:t>
      </w:r>
      <w:r w:rsidR="006438F5" w:rsidRPr="009654EE">
        <w:rPr>
          <w:rFonts w:cs="Arial"/>
          <w:lang w:val="es-ES"/>
        </w:rPr>
        <w:t xml:space="preserve"> armado</w:t>
      </w:r>
      <w:r w:rsidRPr="009654EE">
        <w:rPr>
          <w:rFonts w:cs="Arial"/>
          <w:lang w:val="es-ES"/>
        </w:rPr>
        <w:t xml:space="preserve"> y ahora se encuentra en la fase de </w:t>
      </w:r>
      <w:r w:rsidR="00322C74" w:rsidRPr="009654EE">
        <w:rPr>
          <w:rFonts w:cs="Arial"/>
          <w:lang w:val="es-ES"/>
        </w:rPr>
        <w:t xml:space="preserve">puesta en ejecución de cada uno de los puntos del Acuerdo Final. </w:t>
      </w:r>
    </w:p>
    <w:p w14:paraId="4EF8C4BD" w14:textId="77777777" w:rsidR="001D241C" w:rsidRPr="009654EE" w:rsidRDefault="001D241C" w:rsidP="006438F5">
      <w:pPr>
        <w:rPr>
          <w:rFonts w:cs="Arial"/>
        </w:rPr>
      </w:pPr>
    </w:p>
    <w:p w14:paraId="0B85A6F7" w14:textId="25749149" w:rsidR="00E36498" w:rsidRPr="009654EE" w:rsidRDefault="00E36498" w:rsidP="006438F5">
      <w:pPr>
        <w:rPr>
          <w:rFonts w:cs="Arial"/>
        </w:rPr>
      </w:pPr>
      <w:r w:rsidRPr="009654EE">
        <w:rPr>
          <w:rFonts w:cs="Arial"/>
        </w:rPr>
        <w:t>A continuación se presenta una síntesis del Acuerdo Final tomada de</w:t>
      </w:r>
      <w:r w:rsidR="004161AD" w:rsidRPr="009654EE">
        <w:rPr>
          <w:rFonts w:cs="Arial"/>
        </w:rPr>
        <w:t xml:space="preserve"> manera literal de</w:t>
      </w:r>
      <w:r w:rsidRPr="009654EE">
        <w:rPr>
          <w:rFonts w:cs="Arial"/>
        </w:rPr>
        <w:t xml:space="preserve"> </w:t>
      </w:r>
      <w:sdt>
        <w:sdtPr>
          <w:rPr>
            <w:rFonts w:cs="Arial"/>
          </w:rPr>
          <w:id w:val="-907454055"/>
          <w:citation/>
        </w:sdtPr>
        <w:sdtEndPr/>
        <w:sdtContent>
          <w:r w:rsidRPr="009654EE">
            <w:rPr>
              <w:rFonts w:cs="Arial"/>
            </w:rPr>
            <w:fldChar w:fldCharType="begin"/>
          </w:r>
          <w:r w:rsidRPr="009654EE">
            <w:rPr>
              <w:rFonts w:cs="Arial"/>
            </w:rPr>
            <w:instrText xml:space="preserve"> CITATION Ofi16 \l 1034 </w:instrText>
          </w:r>
          <w:r w:rsidRPr="009654EE">
            <w:rPr>
              <w:rFonts w:cs="Arial"/>
            </w:rPr>
            <w:fldChar w:fldCharType="separate"/>
          </w:r>
          <w:r w:rsidR="009654EE" w:rsidRPr="009654EE">
            <w:rPr>
              <w:rFonts w:cs="Arial"/>
              <w:noProof/>
            </w:rPr>
            <w:t>(Oficina del Alto Comisionado para la Paz, 2016)</w:t>
          </w:r>
          <w:r w:rsidRPr="009654EE">
            <w:rPr>
              <w:rFonts w:cs="Arial"/>
            </w:rPr>
            <w:fldChar w:fldCharType="end"/>
          </w:r>
        </w:sdtContent>
      </w:sdt>
      <w:r w:rsidRPr="009654EE">
        <w:rPr>
          <w:rFonts w:cs="Arial"/>
        </w:rPr>
        <w:t>:</w:t>
      </w:r>
    </w:p>
    <w:p w14:paraId="4E4A70B4" w14:textId="77777777" w:rsidR="00E36498" w:rsidRPr="009654EE" w:rsidRDefault="00E36498" w:rsidP="006438F5">
      <w:pPr>
        <w:rPr>
          <w:rFonts w:cs="Arial"/>
        </w:rPr>
      </w:pPr>
    </w:p>
    <w:p w14:paraId="531DC307" w14:textId="6438EF24" w:rsidR="00E36498" w:rsidRPr="009654EE" w:rsidRDefault="00E36498" w:rsidP="00B944C2">
      <w:pPr>
        <w:pStyle w:val="Prrafodelista"/>
        <w:numPr>
          <w:ilvl w:val="0"/>
          <w:numId w:val="33"/>
        </w:numPr>
        <w:rPr>
          <w:rFonts w:cs="Arial"/>
          <w:szCs w:val="20"/>
          <w:lang w:val="es-CO"/>
        </w:rPr>
      </w:pPr>
      <w:r w:rsidRPr="009654EE">
        <w:rPr>
          <w:rFonts w:cs="Arial"/>
          <w:lang w:val="es-CO"/>
        </w:rPr>
        <w:t xml:space="preserve">Reforma Rural Integral: Hacia un nuevo campo colombiano </w:t>
      </w:r>
    </w:p>
    <w:p w14:paraId="7EBE6E62" w14:textId="77777777" w:rsidR="00E36498" w:rsidRPr="009654EE" w:rsidRDefault="00E36498" w:rsidP="00E36498">
      <w:pPr>
        <w:rPr>
          <w:rFonts w:cs="Arial"/>
          <w:i/>
          <w:iCs/>
          <w:sz w:val="18"/>
          <w:szCs w:val="18"/>
          <w:lang w:val="es-CO"/>
        </w:rPr>
      </w:pPr>
    </w:p>
    <w:p w14:paraId="53D81B0C" w14:textId="29F36FBF" w:rsidR="00D70A90" w:rsidRPr="009654EE" w:rsidRDefault="00E36498" w:rsidP="00D70A90">
      <w:pPr>
        <w:rPr>
          <w:rFonts w:cs="Arial"/>
          <w:szCs w:val="20"/>
          <w:lang w:val="es-CO"/>
        </w:rPr>
      </w:pPr>
      <w:r w:rsidRPr="009654EE">
        <w:rPr>
          <w:rFonts w:cs="Arial"/>
          <w:lang w:val="es-CO"/>
        </w:rPr>
        <w:t>Este acuerdo sienta las bases para la transformación del campo,</w:t>
      </w:r>
      <w:r w:rsidR="00D70A90" w:rsidRPr="009654EE">
        <w:rPr>
          <w:rFonts w:cs="Arial"/>
          <w:lang w:val="es-CO"/>
        </w:rPr>
        <w:t xml:space="preserve"> reversando los efectos del confl</w:t>
      </w:r>
      <w:r w:rsidRPr="009654EE">
        <w:rPr>
          <w:rFonts w:cs="Arial"/>
          <w:lang w:val="es-CO"/>
        </w:rPr>
        <w:t xml:space="preserve">icto y las condiciones que han facilitado la persistencia de la violencia en el país y creando las condiciones de bienestar y buen vivir para la población </w:t>
      </w:r>
      <w:r w:rsidRPr="009654EE">
        <w:rPr>
          <w:rFonts w:cs="Arial"/>
        </w:rPr>
        <w:t xml:space="preserve">rural. </w:t>
      </w:r>
      <w:r w:rsidR="00D70A90" w:rsidRPr="009654EE">
        <w:rPr>
          <w:rFonts w:cs="Arial"/>
        </w:rPr>
        <w:t>Además pretende la erradicación de la pobreza rural extrema y la disminución en un 50 % de la pobreza en el</w:t>
      </w:r>
      <w:r w:rsidR="00D70A90" w:rsidRPr="009654EE">
        <w:rPr>
          <w:rFonts w:cs="Arial"/>
          <w:lang w:val="es-CO"/>
        </w:rPr>
        <w:t xml:space="preserve"> campo en un plazo de 10 años, la promoción de la igualdad, el cierre de la brecha entre el campo y la ciudad, la reactivación del campo y, en especial, el desarrollo dela agricultura campesina, familiar y comunitaria.</w:t>
      </w:r>
      <w:r w:rsidR="00D70A90" w:rsidRPr="009654EE">
        <w:rPr>
          <w:rFonts w:cs="Arial"/>
          <w:szCs w:val="20"/>
          <w:lang w:val="es-CO"/>
        </w:rPr>
        <w:t xml:space="preserve"> </w:t>
      </w:r>
      <w:r w:rsidR="00D70A90" w:rsidRPr="009654EE">
        <w:rPr>
          <w:rFonts w:cs="Arial"/>
          <w:lang w:val="es-CO"/>
        </w:rPr>
        <w:t>Este acuerdo busca que los habitantes del campo:</w:t>
      </w:r>
    </w:p>
    <w:p w14:paraId="24F4112E" w14:textId="77777777" w:rsidR="00D70A90" w:rsidRPr="009654EE" w:rsidRDefault="00D70A90" w:rsidP="00D70A90">
      <w:pPr>
        <w:rPr>
          <w:rFonts w:cs="Arial"/>
          <w:lang w:val="es-CO"/>
        </w:rPr>
      </w:pPr>
    </w:p>
    <w:p w14:paraId="6FC2981F" w14:textId="26004606" w:rsidR="00D70A90" w:rsidRPr="009654EE" w:rsidRDefault="00D70A90" w:rsidP="00B944C2">
      <w:pPr>
        <w:pStyle w:val="Prrafodelista"/>
        <w:numPr>
          <w:ilvl w:val="0"/>
          <w:numId w:val="34"/>
        </w:numPr>
        <w:rPr>
          <w:rFonts w:cs="Arial"/>
          <w:szCs w:val="20"/>
          <w:lang w:val="es-CO"/>
        </w:rPr>
      </w:pPr>
      <w:r w:rsidRPr="009654EE">
        <w:rPr>
          <w:rFonts w:cs="Arial"/>
          <w:lang w:val="es-CO"/>
        </w:rPr>
        <w:t xml:space="preserve">Tengan tierra </w:t>
      </w:r>
    </w:p>
    <w:p w14:paraId="6193C990" w14:textId="0F3C9788" w:rsidR="00D70A90" w:rsidRPr="009654EE" w:rsidRDefault="00D70A90" w:rsidP="00B944C2">
      <w:pPr>
        <w:pStyle w:val="Prrafodelista"/>
        <w:numPr>
          <w:ilvl w:val="0"/>
          <w:numId w:val="34"/>
        </w:numPr>
        <w:rPr>
          <w:rFonts w:cs="Arial"/>
          <w:szCs w:val="20"/>
          <w:lang w:val="es-CO"/>
        </w:rPr>
      </w:pPr>
      <w:r w:rsidRPr="009654EE">
        <w:rPr>
          <w:rFonts w:cs="Arial"/>
          <w:lang w:val="es-CO"/>
        </w:rPr>
        <w:t>Tengan cómo poner a producirla y vivir bien</w:t>
      </w:r>
    </w:p>
    <w:p w14:paraId="4680E0DC" w14:textId="55FB3AA9" w:rsidR="00D70A90" w:rsidRPr="009654EE" w:rsidRDefault="00D70A90" w:rsidP="00B944C2">
      <w:pPr>
        <w:pStyle w:val="Prrafodelista"/>
        <w:numPr>
          <w:ilvl w:val="0"/>
          <w:numId w:val="34"/>
        </w:numPr>
        <w:rPr>
          <w:rFonts w:cs="Arial"/>
          <w:szCs w:val="20"/>
          <w:lang w:val="es-CO"/>
        </w:rPr>
      </w:pPr>
      <w:r w:rsidRPr="009654EE">
        <w:rPr>
          <w:rFonts w:cs="Arial"/>
          <w:lang w:val="es-CO"/>
        </w:rPr>
        <w:t xml:space="preserve">Participen en la planeación de sus regiones </w:t>
      </w:r>
    </w:p>
    <w:p w14:paraId="7BAC6190" w14:textId="24928B3B" w:rsidR="00D70A90" w:rsidRPr="009654EE" w:rsidRDefault="00D70A90" w:rsidP="00D70A90">
      <w:pPr>
        <w:rPr>
          <w:rFonts w:cs="Arial"/>
          <w:szCs w:val="20"/>
          <w:lang w:val="es-CO"/>
        </w:rPr>
      </w:pPr>
      <w:r w:rsidRPr="009654EE">
        <w:rPr>
          <w:rFonts w:cs="Arial"/>
          <w:lang w:val="es-CO"/>
        </w:rPr>
        <w:t xml:space="preserve"> </w:t>
      </w:r>
    </w:p>
    <w:p w14:paraId="295D0A78" w14:textId="5D78CFB1" w:rsidR="00D70A90" w:rsidRPr="009654EE" w:rsidRDefault="00D70A90" w:rsidP="00B944C2">
      <w:pPr>
        <w:pStyle w:val="Prrafodelista"/>
        <w:numPr>
          <w:ilvl w:val="0"/>
          <w:numId w:val="33"/>
        </w:numPr>
        <w:rPr>
          <w:rFonts w:cs="Arial"/>
          <w:lang w:val="es-CO"/>
        </w:rPr>
      </w:pPr>
      <w:r w:rsidRPr="009654EE">
        <w:rPr>
          <w:rFonts w:cs="Arial"/>
          <w:lang w:val="es-CO"/>
        </w:rPr>
        <w:t xml:space="preserve">Participación Política: Apertura democrática para construir la Paz </w:t>
      </w:r>
    </w:p>
    <w:p w14:paraId="6686D3D0" w14:textId="77777777" w:rsidR="00D70A90" w:rsidRPr="009654EE" w:rsidRDefault="00D70A90" w:rsidP="00D70A90">
      <w:pPr>
        <w:pStyle w:val="Prrafodelista"/>
        <w:rPr>
          <w:rFonts w:cs="Arial"/>
          <w:szCs w:val="20"/>
          <w:lang w:val="es-CO"/>
        </w:rPr>
      </w:pPr>
    </w:p>
    <w:p w14:paraId="2DF1675F" w14:textId="01420429" w:rsidR="00D70A90" w:rsidRPr="009654EE" w:rsidRDefault="00D70A90" w:rsidP="00D70A90">
      <w:pPr>
        <w:rPr>
          <w:rFonts w:cs="Arial"/>
          <w:lang w:val="es-CO"/>
        </w:rPr>
      </w:pPr>
      <w:r w:rsidRPr="009654EE">
        <w:rPr>
          <w:rFonts w:cs="Arial"/>
          <w:lang w:val="es-CO"/>
        </w:rPr>
        <w:t>Este acuerdo busca ampliar y cualificar la democracia como condición para lograr bases sólidas para forjar la paz y una ampliación de la democracia como camino para tramitar los conflictos de manera pacífica y el rompimiento definitivo del vínculo entre política y armas, así como abrir la puerta para que en Colombia nos integremos a una cultura de reconciliación, convivencia, tolerancia y no estigmatización.  Busca que en general:</w:t>
      </w:r>
    </w:p>
    <w:p w14:paraId="443731E3" w14:textId="77777777" w:rsidR="00D70A90" w:rsidRPr="009654EE" w:rsidRDefault="00D70A90" w:rsidP="00D70A90">
      <w:pPr>
        <w:rPr>
          <w:rFonts w:cs="Arial"/>
          <w:lang w:val="es-CO"/>
        </w:rPr>
      </w:pPr>
    </w:p>
    <w:p w14:paraId="3A04E488" w14:textId="3EE8084F" w:rsidR="00D70A90" w:rsidRPr="009654EE" w:rsidRDefault="00D70A90" w:rsidP="00B944C2">
      <w:pPr>
        <w:pStyle w:val="Prrafodelista"/>
        <w:numPr>
          <w:ilvl w:val="0"/>
          <w:numId w:val="35"/>
        </w:numPr>
        <w:rPr>
          <w:rFonts w:cs="Arial"/>
          <w:lang w:val="es-CO"/>
        </w:rPr>
      </w:pPr>
      <w:r w:rsidRPr="009654EE">
        <w:rPr>
          <w:rFonts w:cs="Arial"/>
          <w:lang w:val="es-CO"/>
        </w:rPr>
        <w:t xml:space="preserve">Haya más voces diversas en la política </w:t>
      </w:r>
    </w:p>
    <w:p w14:paraId="28DC8F2B" w14:textId="71BDBDA1" w:rsidR="00D70A90" w:rsidRPr="009654EE" w:rsidRDefault="00D70A90" w:rsidP="00B944C2">
      <w:pPr>
        <w:pStyle w:val="Prrafodelista"/>
        <w:numPr>
          <w:ilvl w:val="0"/>
          <w:numId w:val="35"/>
        </w:numPr>
        <w:rPr>
          <w:rFonts w:cs="Arial"/>
          <w:lang w:val="es-CO"/>
        </w:rPr>
      </w:pPr>
      <w:r w:rsidRPr="009654EE">
        <w:rPr>
          <w:rFonts w:cs="Arial"/>
          <w:lang w:val="es-CO"/>
        </w:rPr>
        <w:t xml:space="preserve">Más ciudadanos participen en los asuntos públicos </w:t>
      </w:r>
    </w:p>
    <w:p w14:paraId="65BDB7AE" w14:textId="380212E9" w:rsidR="00D70A90" w:rsidRPr="009654EE" w:rsidRDefault="00D70A90" w:rsidP="00B944C2">
      <w:pPr>
        <w:pStyle w:val="Prrafodelista"/>
        <w:numPr>
          <w:ilvl w:val="0"/>
          <w:numId w:val="35"/>
        </w:numPr>
        <w:rPr>
          <w:rFonts w:cs="Arial"/>
          <w:lang w:val="es-CO"/>
        </w:rPr>
      </w:pPr>
      <w:r w:rsidRPr="009654EE">
        <w:rPr>
          <w:rFonts w:cs="Arial"/>
          <w:lang w:val="es-CO"/>
        </w:rPr>
        <w:t xml:space="preserve">Nunca más se mezclen armas y política </w:t>
      </w:r>
    </w:p>
    <w:p w14:paraId="4CBE0AB5" w14:textId="77777777" w:rsidR="00D70A90" w:rsidRPr="009654EE" w:rsidRDefault="00D70A90" w:rsidP="00D70A90">
      <w:pPr>
        <w:rPr>
          <w:rFonts w:cs="Arial"/>
          <w:szCs w:val="20"/>
          <w:lang w:val="es-CO"/>
        </w:rPr>
      </w:pPr>
    </w:p>
    <w:p w14:paraId="4B6D20B5" w14:textId="53F69ED8" w:rsidR="00F03057" w:rsidRPr="009654EE" w:rsidRDefault="00F03057" w:rsidP="00B944C2">
      <w:pPr>
        <w:pStyle w:val="Prrafodelista"/>
        <w:numPr>
          <w:ilvl w:val="0"/>
          <w:numId w:val="33"/>
        </w:numPr>
        <w:rPr>
          <w:rFonts w:cs="Arial"/>
          <w:lang w:val="es-CO"/>
        </w:rPr>
      </w:pPr>
      <w:r w:rsidRPr="009654EE">
        <w:rPr>
          <w:rFonts w:cs="Arial"/>
          <w:lang w:val="es-CO"/>
        </w:rPr>
        <w:t xml:space="preserve">Fin del Conflicto </w:t>
      </w:r>
    </w:p>
    <w:p w14:paraId="36E6EBF3" w14:textId="77777777" w:rsidR="00F03057" w:rsidRPr="009654EE" w:rsidRDefault="00F03057" w:rsidP="00F03057">
      <w:pPr>
        <w:pStyle w:val="Prrafodelista"/>
        <w:rPr>
          <w:rFonts w:cs="Arial"/>
          <w:szCs w:val="20"/>
          <w:lang w:val="es-CO"/>
        </w:rPr>
      </w:pPr>
    </w:p>
    <w:p w14:paraId="6021A7A8" w14:textId="69B78382" w:rsidR="00F03057" w:rsidRPr="009654EE" w:rsidRDefault="00F03057" w:rsidP="00F03057">
      <w:pPr>
        <w:rPr>
          <w:rFonts w:cs="Arial"/>
          <w:lang w:val="es-CO"/>
        </w:rPr>
      </w:pPr>
      <w:r w:rsidRPr="009654EE">
        <w:rPr>
          <w:rFonts w:cs="Arial"/>
          <w:lang w:val="es-CO"/>
        </w:rPr>
        <w:t xml:space="preserve">Este acuerdo establece los términos en que se dará el fin de las confrontaciones con las FARC y el fin de las hostilidades de las FARC hacia la población civil, mediante un cese al fuego y de hostilidades bilateral y definitivo así como un cronograma preciso para la dejación de todas sus armas en 180 días y el inicio de su reincorporación a la vida civil. </w:t>
      </w:r>
      <w:r w:rsidRPr="009654EE">
        <w:rPr>
          <w:rFonts w:cs="Arial"/>
          <w:szCs w:val="20"/>
          <w:lang w:val="es-CO"/>
        </w:rPr>
        <w:t xml:space="preserve"> </w:t>
      </w:r>
      <w:r w:rsidRPr="009654EE">
        <w:rPr>
          <w:rFonts w:cs="Arial"/>
          <w:lang w:val="es-CO"/>
        </w:rPr>
        <w:t xml:space="preserve">Naciones Unidas -a través de un proceso técnico, trazable y verificable- recibirá la totalidad de las armas de las FARC y le garantizará al pueblo colombiano su dejación completa e irreversible. </w:t>
      </w:r>
      <w:r w:rsidR="009418B3" w:rsidRPr="009654EE">
        <w:rPr>
          <w:rFonts w:cs="Arial"/>
          <w:lang w:val="es-CO"/>
        </w:rPr>
        <w:t>Este acuerdo busca que:</w:t>
      </w:r>
    </w:p>
    <w:p w14:paraId="336CA30A" w14:textId="77777777" w:rsidR="009418B3" w:rsidRPr="009654EE" w:rsidRDefault="009418B3" w:rsidP="00F03057">
      <w:pPr>
        <w:rPr>
          <w:rFonts w:cs="Arial"/>
          <w:lang w:val="es-CO"/>
        </w:rPr>
      </w:pPr>
    </w:p>
    <w:p w14:paraId="519BF577" w14:textId="5B8E9531" w:rsidR="009418B3" w:rsidRPr="009654EE" w:rsidRDefault="009418B3" w:rsidP="00B944C2">
      <w:pPr>
        <w:pStyle w:val="Prrafodelista"/>
        <w:numPr>
          <w:ilvl w:val="0"/>
          <w:numId w:val="36"/>
        </w:numPr>
        <w:rPr>
          <w:rFonts w:cs="Arial"/>
          <w:lang w:val="es-CO"/>
        </w:rPr>
      </w:pPr>
      <w:r w:rsidRPr="009654EE">
        <w:rPr>
          <w:rFonts w:cs="Arial"/>
          <w:lang w:val="es-CO"/>
        </w:rPr>
        <w:t xml:space="preserve">Las FARC dejen sus armas </w:t>
      </w:r>
    </w:p>
    <w:p w14:paraId="088E712B" w14:textId="6F6046F2" w:rsidR="009418B3" w:rsidRPr="009654EE" w:rsidRDefault="009418B3" w:rsidP="00B944C2">
      <w:pPr>
        <w:pStyle w:val="Prrafodelista"/>
        <w:numPr>
          <w:ilvl w:val="0"/>
          <w:numId w:val="36"/>
        </w:numPr>
        <w:rPr>
          <w:rFonts w:cs="Arial"/>
          <w:lang w:val="es-CO"/>
        </w:rPr>
      </w:pPr>
      <w:r w:rsidRPr="009654EE">
        <w:rPr>
          <w:rFonts w:cs="Arial"/>
          <w:lang w:val="es-CO"/>
        </w:rPr>
        <w:t xml:space="preserve">Las FARC se reincorporen a la vida civil </w:t>
      </w:r>
    </w:p>
    <w:p w14:paraId="75DE935C" w14:textId="77777777" w:rsidR="009418B3" w:rsidRPr="009654EE" w:rsidRDefault="009418B3" w:rsidP="009418B3">
      <w:pPr>
        <w:pStyle w:val="Prrafodelista"/>
        <w:rPr>
          <w:rFonts w:cs="Arial"/>
          <w:lang w:val="es-CO"/>
        </w:rPr>
      </w:pPr>
    </w:p>
    <w:p w14:paraId="1F7F6D3A" w14:textId="0EADA6E1" w:rsidR="009418B3" w:rsidRPr="009654EE" w:rsidRDefault="009418B3" w:rsidP="00B944C2">
      <w:pPr>
        <w:pStyle w:val="Prrafodelista"/>
        <w:numPr>
          <w:ilvl w:val="0"/>
          <w:numId w:val="33"/>
        </w:numPr>
        <w:rPr>
          <w:rFonts w:cs="Arial"/>
          <w:lang w:val="es-CO"/>
        </w:rPr>
      </w:pPr>
      <w:r w:rsidRPr="009654EE">
        <w:rPr>
          <w:rFonts w:cs="Arial"/>
          <w:lang w:val="es-CO"/>
        </w:rPr>
        <w:t xml:space="preserve">Solución al problema de las Drogas Ilícitas </w:t>
      </w:r>
    </w:p>
    <w:p w14:paraId="69341238" w14:textId="77777777" w:rsidR="009418B3" w:rsidRPr="009654EE" w:rsidRDefault="009418B3" w:rsidP="009418B3">
      <w:pPr>
        <w:rPr>
          <w:rFonts w:cs="Arial"/>
          <w:szCs w:val="20"/>
          <w:lang w:val="es-CO"/>
        </w:rPr>
      </w:pPr>
    </w:p>
    <w:p w14:paraId="409AF1A7" w14:textId="24352260" w:rsidR="009418B3" w:rsidRPr="009654EE" w:rsidRDefault="004161AD" w:rsidP="009418B3">
      <w:pPr>
        <w:rPr>
          <w:rFonts w:cs="Arial"/>
          <w:lang w:val="es-CO"/>
        </w:rPr>
      </w:pPr>
      <w:r w:rsidRPr="009654EE">
        <w:rPr>
          <w:rFonts w:cs="Arial"/>
          <w:lang w:val="es-CO"/>
        </w:rPr>
        <w:t>Encontrar una solución defi</w:t>
      </w:r>
      <w:r w:rsidR="009418B3" w:rsidRPr="009654EE">
        <w:rPr>
          <w:rFonts w:cs="Arial"/>
          <w:lang w:val="es-CO"/>
        </w:rPr>
        <w:t>nitiva al problema de las drogas ilícitas es necesario</w:t>
      </w:r>
      <w:r w:rsidRPr="009654EE">
        <w:rPr>
          <w:rFonts w:cs="Arial"/>
          <w:lang w:val="es-CO"/>
        </w:rPr>
        <w:t xml:space="preserve"> </w:t>
      </w:r>
      <w:r w:rsidR="009418B3" w:rsidRPr="009654EE">
        <w:rPr>
          <w:rFonts w:cs="Arial"/>
          <w:lang w:val="es-CO"/>
        </w:rPr>
        <w:t xml:space="preserve">para construir una paz estable y duradera, por lo que este acuerdo propone una nueva visión que atiende las causas y consecuencias de este fenómeno. Le da un tratamiento especial a los eslabones más débiles de la cadena del narcotráfico, promoviendo la sustitución voluntaria de los cultivos de uso ilícito y la transformación de los territorios afectados y dando la prioridad que requiere el consumo bajo un enfoque de salud pública. Al mismo tiempo, se intensificará la lucha contra las organizaciones criminales que controlan el negocio. </w:t>
      </w:r>
      <w:r w:rsidRPr="009654EE">
        <w:rPr>
          <w:rFonts w:cs="Arial"/>
          <w:lang w:val="es-CO"/>
        </w:rPr>
        <w:t>En concreto se pretende que:</w:t>
      </w:r>
    </w:p>
    <w:p w14:paraId="75AB9BA7" w14:textId="77777777" w:rsidR="004161AD" w:rsidRPr="009654EE" w:rsidRDefault="004161AD" w:rsidP="009418B3">
      <w:pPr>
        <w:rPr>
          <w:rFonts w:cs="Arial"/>
          <w:lang w:val="es-CO"/>
        </w:rPr>
      </w:pPr>
    </w:p>
    <w:p w14:paraId="067F85C0" w14:textId="470DA1CF" w:rsidR="004161AD" w:rsidRPr="009654EE" w:rsidRDefault="004161AD" w:rsidP="00B944C2">
      <w:pPr>
        <w:pStyle w:val="Prrafodelista"/>
        <w:numPr>
          <w:ilvl w:val="0"/>
          <w:numId w:val="37"/>
        </w:numPr>
        <w:rPr>
          <w:rFonts w:cs="Arial"/>
          <w:lang w:val="es-CO"/>
        </w:rPr>
      </w:pPr>
      <w:r w:rsidRPr="009654EE">
        <w:rPr>
          <w:rFonts w:cs="Arial"/>
          <w:lang w:val="es-CO"/>
        </w:rPr>
        <w:t xml:space="preserve">Los cultivadores se pasen a una actividad legal </w:t>
      </w:r>
    </w:p>
    <w:p w14:paraId="1B83E3B6" w14:textId="71055EF5" w:rsidR="004161AD" w:rsidRPr="009654EE" w:rsidRDefault="004161AD" w:rsidP="00B944C2">
      <w:pPr>
        <w:pStyle w:val="Prrafodelista"/>
        <w:numPr>
          <w:ilvl w:val="0"/>
          <w:numId w:val="37"/>
        </w:numPr>
        <w:rPr>
          <w:rFonts w:cs="Arial"/>
          <w:lang w:val="es-CO"/>
        </w:rPr>
      </w:pPr>
      <w:r w:rsidRPr="009654EE">
        <w:rPr>
          <w:rFonts w:cs="Arial"/>
          <w:lang w:val="es-CO"/>
        </w:rPr>
        <w:t xml:space="preserve">Los consumidores sean tratados y rehabilitados </w:t>
      </w:r>
    </w:p>
    <w:p w14:paraId="3E81005B" w14:textId="7618D842" w:rsidR="004161AD" w:rsidRPr="009654EE" w:rsidRDefault="004161AD" w:rsidP="00B944C2">
      <w:pPr>
        <w:pStyle w:val="Prrafodelista"/>
        <w:numPr>
          <w:ilvl w:val="0"/>
          <w:numId w:val="37"/>
        </w:numPr>
        <w:rPr>
          <w:rFonts w:cs="Arial"/>
          <w:lang w:val="es-CO"/>
        </w:rPr>
      </w:pPr>
      <w:r w:rsidRPr="009654EE">
        <w:rPr>
          <w:rFonts w:cs="Arial"/>
          <w:lang w:val="es-CO"/>
        </w:rPr>
        <w:t xml:space="preserve">Se combata toda la cadena del narcotráfico </w:t>
      </w:r>
    </w:p>
    <w:p w14:paraId="76C82109" w14:textId="77777777" w:rsidR="009418B3" w:rsidRPr="009654EE" w:rsidRDefault="009418B3" w:rsidP="009418B3">
      <w:pPr>
        <w:rPr>
          <w:rFonts w:cs="Arial"/>
          <w:szCs w:val="20"/>
          <w:lang w:val="es-CO"/>
        </w:rPr>
      </w:pPr>
    </w:p>
    <w:p w14:paraId="403CFA01" w14:textId="0F65EDBF" w:rsidR="009418B3" w:rsidRPr="009654EE" w:rsidRDefault="004161AD" w:rsidP="00B944C2">
      <w:pPr>
        <w:pStyle w:val="Prrafodelista"/>
        <w:numPr>
          <w:ilvl w:val="0"/>
          <w:numId w:val="33"/>
        </w:numPr>
        <w:rPr>
          <w:rFonts w:cs="Arial"/>
          <w:lang w:val="es-CO"/>
        </w:rPr>
      </w:pPr>
      <w:r w:rsidRPr="009654EE">
        <w:rPr>
          <w:rFonts w:cs="Arial"/>
          <w:lang w:val="es-CO"/>
        </w:rPr>
        <w:t>Víctimas</w:t>
      </w:r>
    </w:p>
    <w:p w14:paraId="16F9FCDA" w14:textId="77777777" w:rsidR="004161AD" w:rsidRPr="009654EE" w:rsidRDefault="004161AD" w:rsidP="004161AD">
      <w:pPr>
        <w:pStyle w:val="Prrafodelista"/>
        <w:rPr>
          <w:rFonts w:cs="Arial"/>
          <w:lang w:val="es-CO"/>
        </w:rPr>
      </w:pPr>
    </w:p>
    <w:p w14:paraId="04D503BF" w14:textId="603FE856" w:rsidR="004161AD" w:rsidRPr="009654EE" w:rsidRDefault="004161AD" w:rsidP="004161AD">
      <w:pPr>
        <w:rPr>
          <w:rFonts w:cs="Arial"/>
          <w:lang w:val="es-CO"/>
        </w:rPr>
      </w:pPr>
      <w:r w:rsidRPr="009654EE">
        <w:rPr>
          <w:rFonts w:cs="Arial"/>
          <w:lang w:val="es-CO"/>
        </w:rPr>
        <w:t xml:space="preserve">Este acuerdo busca -a través de los cinco mecanismos y medidas que integran el Sistema Integral de Verdad, Justicia, Reparación y No Repetición- lograr la satisfacción de los derechos de las víctimas, asegurar la rendición de cuentas por lo ocurrido, garantizar la seguridad jurídica de quienes participen en él, y contribuir a garantizar la convivencia, la reconciliación y la no repetición, como elementos esenciales de la transición a la paz. </w:t>
      </w:r>
    </w:p>
    <w:p w14:paraId="0EC111BF" w14:textId="77777777" w:rsidR="004161AD" w:rsidRPr="009654EE" w:rsidRDefault="004161AD" w:rsidP="004161AD">
      <w:pPr>
        <w:rPr>
          <w:rFonts w:cs="Arial"/>
          <w:lang w:val="es-CO"/>
        </w:rPr>
      </w:pPr>
    </w:p>
    <w:p w14:paraId="1FD29272" w14:textId="000E4929" w:rsidR="004161AD" w:rsidRPr="009654EE" w:rsidRDefault="004161AD" w:rsidP="004161AD">
      <w:pPr>
        <w:rPr>
          <w:rFonts w:cs="Arial"/>
          <w:lang w:val="es-CO"/>
        </w:rPr>
      </w:pPr>
      <w:r w:rsidRPr="009654EE">
        <w:rPr>
          <w:rFonts w:cs="Arial"/>
          <w:lang w:val="es-CO"/>
        </w:rPr>
        <w:t>Este acuerdo busca:</w:t>
      </w:r>
    </w:p>
    <w:p w14:paraId="6C48F2E2" w14:textId="77777777" w:rsidR="004161AD" w:rsidRPr="009654EE" w:rsidRDefault="004161AD" w:rsidP="004161AD">
      <w:pPr>
        <w:rPr>
          <w:rFonts w:cs="Arial"/>
          <w:lang w:val="es-CO"/>
        </w:rPr>
      </w:pPr>
    </w:p>
    <w:p w14:paraId="0179C302" w14:textId="7CEE844F" w:rsidR="004161AD" w:rsidRPr="009654EE" w:rsidRDefault="004161AD" w:rsidP="00B944C2">
      <w:pPr>
        <w:pStyle w:val="Prrafodelista"/>
        <w:numPr>
          <w:ilvl w:val="0"/>
          <w:numId w:val="38"/>
        </w:numPr>
        <w:rPr>
          <w:rFonts w:cs="Arial"/>
          <w:lang w:val="es-CO"/>
        </w:rPr>
      </w:pPr>
      <w:r w:rsidRPr="009654EE">
        <w:rPr>
          <w:rFonts w:cs="Arial"/>
          <w:lang w:val="es-CO"/>
        </w:rPr>
        <w:t xml:space="preserve">Verdad sobre lo ocurrido </w:t>
      </w:r>
    </w:p>
    <w:p w14:paraId="65732DAD" w14:textId="1EAED819" w:rsidR="004161AD" w:rsidRPr="009654EE" w:rsidRDefault="004161AD" w:rsidP="00B944C2">
      <w:pPr>
        <w:pStyle w:val="Prrafodelista"/>
        <w:numPr>
          <w:ilvl w:val="0"/>
          <w:numId w:val="38"/>
        </w:numPr>
        <w:rPr>
          <w:rFonts w:cs="Arial"/>
          <w:lang w:val="es-CO"/>
        </w:rPr>
      </w:pPr>
      <w:r w:rsidRPr="009654EE">
        <w:rPr>
          <w:rFonts w:cs="Arial"/>
          <w:lang w:val="es-CO"/>
        </w:rPr>
        <w:t xml:space="preserve">Justicia por los crímenes en el conflicto </w:t>
      </w:r>
    </w:p>
    <w:p w14:paraId="52A60DE5" w14:textId="77777777" w:rsidR="004161AD" w:rsidRPr="009654EE" w:rsidRDefault="004161AD" w:rsidP="00B944C2">
      <w:pPr>
        <w:pStyle w:val="Prrafodelista"/>
        <w:numPr>
          <w:ilvl w:val="0"/>
          <w:numId w:val="38"/>
        </w:numPr>
        <w:rPr>
          <w:rFonts w:cs="Arial"/>
          <w:lang w:val="es-CO"/>
        </w:rPr>
      </w:pPr>
      <w:r w:rsidRPr="009654EE">
        <w:rPr>
          <w:rFonts w:cs="Arial"/>
          <w:lang w:val="es-CO"/>
        </w:rPr>
        <w:t xml:space="preserve">Reparación para las víctimas </w:t>
      </w:r>
    </w:p>
    <w:p w14:paraId="2DE1922B" w14:textId="6D068DD1" w:rsidR="004161AD" w:rsidRPr="009654EE" w:rsidRDefault="004161AD" w:rsidP="00B944C2">
      <w:pPr>
        <w:pStyle w:val="Prrafodelista"/>
        <w:numPr>
          <w:ilvl w:val="0"/>
          <w:numId w:val="38"/>
        </w:numPr>
        <w:rPr>
          <w:rFonts w:cs="Arial"/>
          <w:lang w:val="es-CO"/>
        </w:rPr>
      </w:pPr>
      <w:r w:rsidRPr="009654EE">
        <w:rPr>
          <w:rFonts w:cs="Arial"/>
          <w:lang w:val="es-CO"/>
        </w:rPr>
        <w:t xml:space="preserve">Garantías de que no se repitan los hechos </w:t>
      </w:r>
    </w:p>
    <w:p w14:paraId="5CB4B701" w14:textId="77777777" w:rsidR="004161AD" w:rsidRPr="009654EE" w:rsidRDefault="004161AD" w:rsidP="004161AD">
      <w:pPr>
        <w:rPr>
          <w:rFonts w:cs="Arial"/>
          <w:lang w:val="es-CO"/>
        </w:rPr>
      </w:pPr>
    </w:p>
    <w:p w14:paraId="6CE916BB" w14:textId="36334EA6" w:rsidR="004161AD" w:rsidRPr="009654EE" w:rsidRDefault="004161AD" w:rsidP="004161AD">
      <w:pPr>
        <w:rPr>
          <w:rFonts w:cs="Arial"/>
          <w:lang w:val="es-CO"/>
        </w:rPr>
      </w:pPr>
      <w:r w:rsidRPr="009654EE">
        <w:rPr>
          <w:rFonts w:cs="Arial"/>
          <w:lang w:val="es-CO"/>
        </w:rPr>
        <w:t xml:space="preserve">6. Implementación, verificación y refrendación </w:t>
      </w:r>
    </w:p>
    <w:p w14:paraId="7B5CE7BE" w14:textId="77777777" w:rsidR="004161AD" w:rsidRPr="009654EE" w:rsidRDefault="004161AD" w:rsidP="004161AD">
      <w:pPr>
        <w:rPr>
          <w:rFonts w:cs="Arial"/>
          <w:szCs w:val="20"/>
          <w:lang w:val="es-CO"/>
        </w:rPr>
      </w:pPr>
    </w:p>
    <w:p w14:paraId="2B2200E9" w14:textId="17B5B03B" w:rsidR="004161AD" w:rsidRPr="009654EE" w:rsidRDefault="004161AD" w:rsidP="004161AD">
      <w:pPr>
        <w:rPr>
          <w:rFonts w:cs="Arial"/>
          <w:lang w:val="es-CO"/>
        </w:rPr>
      </w:pPr>
      <w:r w:rsidRPr="009654EE">
        <w:rPr>
          <w:rFonts w:cs="Arial"/>
          <w:lang w:val="es-CO"/>
        </w:rPr>
        <w:t xml:space="preserve">Este acuerdo señala que con la </w:t>
      </w:r>
      <w:r w:rsidRPr="009654EE">
        <w:rPr>
          <w:rFonts w:cs="Arial"/>
          <w:color w:val="3A3A3A"/>
          <w:lang w:val="es-CO"/>
        </w:rPr>
        <w:t>fi</w:t>
      </w:r>
      <w:r w:rsidRPr="009654EE">
        <w:rPr>
          <w:rFonts w:cs="Arial"/>
          <w:lang w:val="es-CO"/>
        </w:rPr>
        <w:t xml:space="preserve">rma del Acuerdo Final y su refrendación ciudadana, se da iinicio a la implementación de todos los puntos acordados. Asimismo, habrá un sistema robusto para hacerle seguimiento y verificación al cumplimiento de la implementación, incluyendo un acompañamiento internacional. </w:t>
      </w:r>
    </w:p>
    <w:p w14:paraId="30367DFC" w14:textId="77777777" w:rsidR="004161AD" w:rsidRPr="009654EE" w:rsidRDefault="004161AD" w:rsidP="004161AD">
      <w:pPr>
        <w:rPr>
          <w:rFonts w:cs="Arial"/>
          <w:lang w:val="es-CO"/>
        </w:rPr>
      </w:pPr>
    </w:p>
    <w:p w14:paraId="3792B0D9" w14:textId="4B643971" w:rsidR="004161AD" w:rsidRPr="009654EE" w:rsidRDefault="004161AD" w:rsidP="004161AD">
      <w:pPr>
        <w:rPr>
          <w:rFonts w:cs="Arial"/>
          <w:lang w:val="es-CO"/>
        </w:rPr>
      </w:pPr>
      <w:r w:rsidRPr="009654EE">
        <w:rPr>
          <w:rFonts w:cs="Arial"/>
          <w:lang w:val="es-CO"/>
        </w:rPr>
        <w:t>Este acuerdo busca que el Acuerdo Final:</w:t>
      </w:r>
    </w:p>
    <w:p w14:paraId="40425283" w14:textId="77777777" w:rsidR="004161AD" w:rsidRPr="009654EE" w:rsidRDefault="004161AD" w:rsidP="004161AD">
      <w:pPr>
        <w:rPr>
          <w:rFonts w:cs="Arial"/>
          <w:lang w:val="es-CO"/>
        </w:rPr>
      </w:pPr>
    </w:p>
    <w:p w14:paraId="3DB8D2D7" w14:textId="05F187F6" w:rsidR="004161AD" w:rsidRPr="009654EE" w:rsidRDefault="00871F3F" w:rsidP="00B944C2">
      <w:pPr>
        <w:pStyle w:val="Prrafodelista"/>
        <w:numPr>
          <w:ilvl w:val="0"/>
          <w:numId w:val="39"/>
        </w:numPr>
        <w:rPr>
          <w:rFonts w:cs="Arial"/>
          <w:lang w:val="es-CO"/>
        </w:rPr>
      </w:pPr>
      <w:r w:rsidRPr="009654EE">
        <w:rPr>
          <w:rFonts w:cs="Arial"/>
          <w:lang w:val="es-CO"/>
        </w:rPr>
        <w:t xml:space="preserve">Sea votado por los </w:t>
      </w:r>
      <w:r w:rsidR="004161AD" w:rsidRPr="009654EE">
        <w:rPr>
          <w:rFonts w:cs="Arial"/>
          <w:lang w:val="es-CO"/>
        </w:rPr>
        <w:t xml:space="preserve">colombianos </w:t>
      </w:r>
    </w:p>
    <w:p w14:paraId="4E31AB5F" w14:textId="08FCA914" w:rsidR="004161AD" w:rsidRPr="009654EE" w:rsidRDefault="004161AD" w:rsidP="00B944C2">
      <w:pPr>
        <w:pStyle w:val="Prrafodelista"/>
        <w:numPr>
          <w:ilvl w:val="0"/>
          <w:numId w:val="38"/>
        </w:numPr>
        <w:rPr>
          <w:rFonts w:cs="Arial"/>
          <w:lang w:val="es-CO"/>
        </w:rPr>
      </w:pPr>
      <w:r w:rsidRPr="009654EE">
        <w:rPr>
          <w:rFonts w:cs="Arial"/>
          <w:lang w:val="es-CO"/>
        </w:rPr>
        <w:t xml:space="preserve">Se implemente y se haga un seguimiento a ese proceso </w:t>
      </w:r>
    </w:p>
    <w:p w14:paraId="67D740C6" w14:textId="47DCD4C1" w:rsidR="00871F3F" w:rsidRPr="009654EE" w:rsidRDefault="00871F3F" w:rsidP="00B944C2">
      <w:pPr>
        <w:pStyle w:val="Prrafodelista"/>
        <w:numPr>
          <w:ilvl w:val="0"/>
          <w:numId w:val="38"/>
        </w:numPr>
        <w:rPr>
          <w:rFonts w:cs="Arial"/>
          <w:lang w:val="es-CO"/>
        </w:rPr>
      </w:pPr>
      <w:r w:rsidRPr="009654EE">
        <w:rPr>
          <w:rFonts w:cs="Arial"/>
          <w:lang w:val="es-CO"/>
        </w:rPr>
        <w:t>Tenga un acompñamiento internacional</w:t>
      </w:r>
    </w:p>
    <w:p w14:paraId="5EFC7353" w14:textId="77777777" w:rsidR="004161AD" w:rsidRPr="009654EE" w:rsidRDefault="004161AD" w:rsidP="00871F3F">
      <w:pPr>
        <w:rPr>
          <w:rFonts w:cs="Arial"/>
          <w:szCs w:val="20"/>
          <w:lang w:val="es-CO"/>
        </w:rPr>
      </w:pPr>
    </w:p>
    <w:p w14:paraId="5C6001D3" w14:textId="77777777" w:rsidR="001D241C" w:rsidRPr="009654EE" w:rsidRDefault="001D241C" w:rsidP="001D241C">
      <w:pPr>
        <w:rPr>
          <w:rFonts w:cs="Arial"/>
        </w:rPr>
      </w:pPr>
      <w:r w:rsidRPr="009654EE">
        <w:rPr>
          <w:rFonts w:cs="Arial"/>
          <w:lang w:val="es-ES"/>
        </w:rPr>
        <w:t xml:space="preserve">Las conflictividades que motivaron la creación de la guerrilla mencionada, el conflicto armado y las que motivan hoy en día el desacuerdo de un conjunto de colombianos con el Acuerdo Final y el posconflicto, requieren de un ambiente de democracia y dignidad, para que se tramiten por vías no violentas, pues ellas son un activo para el cambio social. En ese sentido, el posconflicto es una fase de transición que sigue a los acuerdos de paz, en la cual, el desafío más importante es poner en marcha las transformaciones requeridas para que la violencia con connotaciones políticas no vuelva a aparecer y no se repitan las circunstancias que le dieron origen y para que el Estado colombiano fortalezca su capacidad para controlar y combatir la violencia que de ellas se derivan. </w:t>
      </w:r>
      <w:sdt>
        <w:sdtPr>
          <w:rPr>
            <w:rFonts w:cs="Arial"/>
          </w:rPr>
          <w:id w:val="644485799"/>
          <w:citation/>
        </w:sdtPr>
        <w:sdtEndPr/>
        <w:sdtContent>
          <w:r w:rsidRPr="009654EE">
            <w:rPr>
              <w:rFonts w:cs="Arial"/>
            </w:rPr>
            <w:fldChar w:fldCharType="begin"/>
          </w:r>
          <w:r w:rsidRPr="009654EE">
            <w:rPr>
              <w:rFonts w:cs="Arial"/>
            </w:rPr>
            <w:instrText xml:space="preserve"> CITATION FIP16 \l 1034 </w:instrText>
          </w:r>
          <w:r w:rsidRPr="009654EE">
            <w:rPr>
              <w:rFonts w:cs="Arial"/>
            </w:rPr>
            <w:fldChar w:fldCharType="separate"/>
          </w:r>
          <w:r w:rsidR="009654EE" w:rsidRPr="009654EE">
            <w:rPr>
              <w:rFonts w:cs="Arial"/>
              <w:noProof/>
            </w:rPr>
            <w:t>(FIP, 2016)</w:t>
          </w:r>
          <w:r w:rsidRPr="009654EE">
            <w:rPr>
              <w:rFonts w:cs="Arial"/>
            </w:rPr>
            <w:fldChar w:fldCharType="end"/>
          </w:r>
        </w:sdtContent>
      </w:sdt>
    </w:p>
    <w:p w14:paraId="358BE904" w14:textId="77777777" w:rsidR="004161AD" w:rsidRPr="009654EE" w:rsidRDefault="004161AD" w:rsidP="00871F3F">
      <w:pPr>
        <w:rPr>
          <w:rFonts w:cs="Arial"/>
          <w:szCs w:val="20"/>
          <w:lang w:val="es-CO"/>
        </w:rPr>
      </w:pPr>
    </w:p>
    <w:p w14:paraId="38A0684B" w14:textId="77777777" w:rsidR="001D241C" w:rsidRPr="009654EE" w:rsidRDefault="001D241C" w:rsidP="001D241C">
      <w:pPr>
        <w:rPr>
          <w:rFonts w:cs="Arial"/>
          <w:lang w:val="es-ES"/>
        </w:rPr>
      </w:pPr>
      <w:r w:rsidRPr="009654EE">
        <w:rPr>
          <w:rFonts w:cs="Arial"/>
          <w:lang w:val="es-ES"/>
        </w:rPr>
        <w:t xml:space="preserve">Rafael Pardo, </w:t>
      </w:r>
      <w:r w:rsidRPr="009654EE">
        <w:rPr>
          <w:rFonts w:cs="Arial"/>
        </w:rPr>
        <w:t>Alto Consejero para el Posconflicto, Derechos Humanos y Seguridad</w:t>
      </w:r>
      <w:r w:rsidRPr="009654EE">
        <w:rPr>
          <w:rFonts w:cs="Arial"/>
          <w:lang w:val="es-ES"/>
        </w:rPr>
        <w:t>, sintetiza el pacto que deben hacer el gobierno y los ciudadanos para garantizar que la guerra no vuelva a repetirse, de la siguiente manera: “</w:t>
      </w:r>
      <w:r w:rsidRPr="009654EE">
        <w:rPr>
          <w:rFonts w:cs="Arial"/>
          <w:i/>
          <w:lang w:val="es-ES"/>
        </w:rPr>
        <w:t>se trata de un trabajo en conjunto que tiene tres etapas. La primera, a 18 meses, corresponde a la respuesta rápida tras la concentración y desmovilización de las FARC – EP, mejorando las condiciones en las regiones donde han estado presentes. El segundo, proyectado a dos años, corresponde a la implementación de los acuerdos para la reintegración de los excombatientes de las FARC a la sociedad civil, y el tercero, a 20 años, corresponde a una agenda transformadora de una nueva Colombia, más integrada, equitativa, más democrática y segura</w:t>
      </w:r>
      <w:r w:rsidRPr="009654EE">
        <w:rPr>
          <w:rFonts w:cs="Arial"/>
          <w:lang w:val="es-ES"/>
        </w:rPr>
        <w:t xml:space="preserve">”. </w:t>
      </w:r>
    </w:p>
    <w:p w14:paraId="7CCDD2B8" w14:textId="77777777" w:rsidR="001D241C" w:rsidRPr="009654EE" w:rsidRDefault="001D241C" w:rsidP="001D241C">
      <w:pPr>
        <w:rPr>
          <w:rFonts w:cs="Arial"/>
          <w:lang w:val="es-ES"/>
        </w:rPr>
      </w:pPr>
      <w:r w:rsidRPr="009654EE">
        <w:rPr>
          <w:rFonts w:cs="Arial"/>
        </w:rPr>
        <w:t>(</w:t>
      </w:r>
      <w:hyperlink r:id="rId12" w:history="1">
        <w:r w:rsidRPr="009654EE">
          <w:rPr>
            <w:rStyle w:val="Hipervnculo"/>
            <w:rFonts w:cs="Arial"/>
          </w:rPr>
          <w:t>https://www.youtube.com/watch?v=7sFMRXs39yY&amp;feature=youtu.be&amp;platform=hootsuite</w:t>
        </w:r>
      </w:hyperlink>
      <w:r w:rsidRPr="009654EE">
        <w:rPr>
          <w:rFonts w:cs="Arial"/>
        </w:rPr>
        <w:t>)</w:t>
      </w:r>
    </w:p>
    <w:p w14:paraId="7F19D600" w14:textId="77777777" w:rsidR="001D241C" w:rsidRPr="009654EE" w:rsidRDefault="001D241C" w:rsidP="001D241C">
      <w:pPr>
        <w:rPr>
          <w:rFonts w:cs="Arial"/>
        </w:rPr>
      </w:pPr>
    </w:p>
    <w:p w14:paraId="7D61B3B0" w14:textId="77777777" w:rsidR="00174A0C" w:rsidRPr="009654EE" w:rsidRDefault="00174A0C" w:rsidP="00D15ACA">
      <w:pPr>
        <w:rPr>
          <w:rFonts w:cs="Arial"/>
        </w:rPr>
      </w:pPr>
    </w:p>
    <w:p w14:paraId="048808F7" w14:textId="77777777" w:rsidR="00FE3ABE" w:rsidRPr="009654EE" w:rsidRDefault="00FE3ABE" w:rsidP="00FE3ABE">
      <w:pPr>
        <w:pStyle w:val="Ttulo1"/>
        <w:spacing w:before="0"/>
        <w:rPr>
          <w:rFonts w:cs="Arial"/>
        </w:rPr>
      </w:pPr>
      <w:bookmarkStart w:id="6" w:name="_Toc345618253"/>
      <w:r w:rsidRPr="009654EE">
        <w:rPr>
          <w:rFonts w:cs="Arial"/>
        </w:rPr>
        <w:t>ANÁLISIS DE VULNERABILIDAD DEL TERRITORIO</w:t>
      </w:r>
      <w:bookmarkEnd w:id="6"/>
    </w:p>
    <w:p w14:paraId="71CC9D08" w14:textId="77777777" w:rsidR="00FE3ABE" w:rsidRPr="009654EE" w:rsidRDefault="00FE3ABE" w:rsidP="00FE3ABE">
      <w:pPr>
        <w:rPr>
          <w:rFonts w:cs="Arial"/>
        </w:rPr>
      </w:pPr>
    </w:p>
    <w:p w14:paraId="51B129AD" w14:textId="17FE40A5" w:rsidR="00FE3ABE" w:rsidRPr="009654EE" w:rsidRDefault="00FE3ABE" w:rsidP="00FE3ABE">
      <w:pPr>
        <w:rPr>
          <w:rFonts w:cs="Arial"/>
        </w:rPr>
      </w:pPr>
      <w:r w:rsidRPr="009654EE">
        <w:rPr>
          <w:rFonts w:cs="Arial"/>
        </w:rPr>
        <w:t>Un territorio es vulnerable cuando es muy sensible y cuando su capacidad adaptativa y de resiliencia es baja, de tal forma que no está en condiciones de responder a los efectos externos a los que se ve expuesto. Como se aprecia, la sensibilidad y la capacidad adaptativa están estrechamente relacionadas, sin embargo en el presente caso y para propósitos del análisis se consideraron de manera separada.</w:t>
      </w:r>
    </w:p>
    <w:p w14:paraId="1002C925" w14:textId="77777777" w:rsidR="00FE3ABE" w:rsidRPr="009654EE" w:rsidRDefault="00FE3ABE" w:rsidP="00FE3ABE">
      <w:pPr>
        <w:rPr>
          <w:rFonts w:cs="Arial"/>
        </w:rPr>
      </w:pPr>
    </w:p>
    <w:p w14:paraId="55EB43B1" w14:textId="47683E36" w:rsidR="00FE3ABE" w:rsidRPr="009654EE" w:rsidRDefault="003245A0" w:rsidP="00FE3ABE">
      <w:pPr>
        <w:rPr>
          <w:rFonts w:cs="Arial"/>
        </w:rPr>
      </w:pPr>
      <w:r w:rsidRPr="009654EE">
        <w:rPr>
          <w:rFonts w:cs="Arial"/>
        </w:rPr>
        <w:t>En el análisis de vulnerabilidad es preciso tener presente que se comparan las veredas entre sí, no hay comparación con la totalidad del municipio de San José del Guaviare, ni con el departamento y menos aún con el total nacional. Cabe aclarar así mismo, que todos los grupos poblacionales del área de estudio son vulnerables, pero lo son por razones distintas, y algunos de ellos son más vulnerables.</w:t>
      </w:r>
    </w:p>
    <w:p w14:paraId="1498AFBC" w14:textId="77777777" w:rsidR="00FE3ABE" w:rsidRPr="009654EE" w:rsidRDefault="00FE3ABE" w:rsidP="00FE3ABE">
      <w:pPr>
        <w:rPr>
          <w:rFonts w:cs="Arial"/>
        </w:rPr>
      </w:pPr>
    </w:p>
    <w:p w14:paraId="409A89A0" w14:textId="4B332518" w:rsidR="00FE3ABE" w:rsidRPr="009654EE" w:rsidRDefault="00FE3ABE" w:rsidP="00FE3ABE">
      <w:pPr>
        <w:rPr>
          <w:rFonts w:cs="Arial"/>
        </w:rPr>
      </w:pPr>
      <w:r w:rsidRPr="009654EE">
        <w:rPr>
          <w:rFonts w:cs="Arial"/>
        </w:rPr>
        <w:t xml:space="preserve">El análisis de vulnerabilidad se elaboró con los datos provenientes del Inventario Veredal y con información cualitativa acopiada en </w:t>
      </w:r>
      <w:r w:rsidRPr="009654EE">
        <w:rPr>
          <w:rFonts w:cs="Arial"/>
          <w:lang w:eastAsia="es-CO"/>
        </w:rPr>
        <w:t xml:space="preserve">los talleres realizados, donde los participantes aportaron elementos cualitativos sobre la sensibilidad y la capacidad adaptativa (patrimonios y estructura de oportunidades); en ellos participaron delegados de las </w:t>
      </w:r>
      <w:r w:rsidRPr="009654EE">
        <w:rPr>
          <w:rFonts w:cs="Arial"/>
        </w:rPr>
        <w:t>veredas Picalojo, El Dorado, Las Orquídeas, El Cristal, La Rompida, Brisas del Llano, El Paraíso, Charcón, Colinas, El Capricho, Caño Lajas, Caño Nilo, Manavire, El Rosal, Caño Flauta, Chuapal, La Carpa, Caño Dorado, Tres Tejas, El Refugio, Angoleta Alto, Angoleta Bajo, Puerto Nuevo, Cachicamo, Alto Cachicamo, Triunfo I, Triunfo II, El Turpial, San Jorge, La Pizarra, Brisas de</w:t>
      </w:r>
      <w:r w:rsidR="003245A0" w:rsidRPr="009654EE">
        <w:rPr>
          <w:rFonts w:cs="Arial"/>
        </w:rPr>
        <w:t xml:space="preserve">l Llano, El Dorado, Manantiales, </w:t>
      </w:r>
      <w:r w:rsidRPr="009654EE">
        <w:rPr>
          <w:rFonts w:cs="Arial"/>
        </w:rPr>
        <w:t>Tortugas</w:t>
      </w:r>
      <w:r w:rsidR="003245A0" w:rsidRPr="009654EE">
        <w:rPr>
          <w:rFonts w:cs="Arial"/>
        </w:rPr>
        <w:t xml:space="preserve"> y Argentina</w:t>
      </w:r>
      <w:r w:rsidRPr="009654EE">
        <w:rPr>
          <w:rFonts w:cs="Arial"/>
        </w:rPr>
        <w:t>. Además participaron ediles del corregimiento El Capricho, Asocarpa y Asocapricho.</w:t>
      </w:r>
    </w:p>
    <w:p w14:paraId="777300FC" w14:textId="77777777" w:rsidR="00FE3ABE" w:rsidRPr="009654EE" w:rsidRDefault="00FE3ABE" w:rsidP="00FE3ABE">
      <w:pPr>
        <w:rPr>
          <w:rFonts w:cs="Arial"/>
        </w:rPr>
      </w:pPr>
    </w:p>
    <w:p w14:paraId="11F9B750" w14:textId="77777777" w:rsidR="00FE3ABE" w:rsidRPr="009654EE" w:rsidRDefault="00FE3ABE" w:rsidP="00FE3ABE">
      <w:pPr>
        <w:rPr>
          <w:rFonts w:cs="Arial"/>
        </w:rPr>
      </w:pPr>
      <w:r w:rsidRPr="009654EE">
        <w:rPr>
          <w:rFonts w:cs="Arial"/>
        </w:rPr>
        <w:t xml:space="preserve">En la </w:t>
      </w:r>
      <w:r w:rsidRPr="009654EE">
        <w:rPr>
          <w:rFonts w:cs="Arial"/>
        </w:rPr>
        <w:fldChar w:fldCharType="begin"/>
      </w:r>
      <w:r w:rsidRPr="009654EE">
        <w:rPr>
          <w:rFonts w:cs="Arial"/>
        </w:rPr>
        <w:instrText xml:space="preserve"> REF _Ref465251193 \h  \* MERGEFORMAT </w:instrText>
      </w:r>
      <w:r w:rsidRPr="009654EE">
        <w:rPr>
          <w:rFonts w:cs="Arial"/>
        </w:rPr>
      </w:r>
      <w:r w:rsidRPr="009654EE">
        <w:rPr>
          <w:rFonts w:cs="Arial"/>
        </w:rPr>
        <w:fldChar w:fldCharType="separate"/>
      </w:r>
      <w:r w:rsidR="009654EE" w:rsidRPr="009654EE">
        <w:rPr>
          <w:rFonts w:cs="Arial"/>
        </w:rPr>
        <w:t>Figura 1</w:t>
      </w:r>
      <w:r w:rsidRPr="009654EE">
        <w:rPr>
          <w:rFonts w:cs="Arial"/>
        </w:rPr>
        <w:fldChar w:fldCharType="end"/>
      </w:r>
      <w:r w:rsidRPr="009654EE">
        <w:rPr>
          <w:rFonts w:cs="Arial"/>
        </w:rPr>
        <w:t xml:space="preserve"> se presenta el resultado final del análisis de vulnerabilidad del territorio en las veredas del área de influencia.</w:t>
      </w:r>
    </w:p>
    <w:p w14:paraId="33FA43F7" w14:textId="77777777" w:rsidR="00FE3ABE" w:rsidRPr="009654EE" w:rsidRDefault="00FE3ABE" w:rsidP="00FE3ABE">
      <w:pPr>
        <w:rPr>
          <w:rFonts w:cs="Arial"/>
        </w:rPr>
      </w:pPr>
    </w:p>
    <w:p w14:paraId="230E34A6" w14:textId="77777777" w:rsidR="00FE3ABE" w:rsidRPr="009654EE" w:rsidRDefault="00FE3ABE" w:rsidP="00FE3ABE">
      <w:pPr>
        <w:pStyle w:val="Descripcin"/>
        <w:keepNext/>
        <w:jc w:val="both"/>
        <w:rPr>
          <w:rFonts w:cs="Arial"/>
          <w:sz w:val="18"/>
          <w:lang w:val="es-ES_tradnl"/>
        </w:rPr>
      </w:pPr>
      <w:bookmarkStart w:id="7" w:name="_Ref465251193"/>
      <w:bookmarkStart w:id="8" w:name="_Toc345618312"/>
      <w:r w:rsidRPr="009654EE">
        <w:rPr>
          <w:rFonts w:cs="Arial"/>
          <w:sz w:val="18"/>
          <w:lang w:val="es-ES_tradnl"/>
        </w:rPr>
        <w:t xml:space="preserve">Figura </w:t>
      </w:r>
      <w:r w:rsidRPr="009654EE">
        <w:rPr>
          <w:rFonts w:cs="Arial"/>
          <w:sz w:val="18"/>
          <w:lang w:val="es-ES_tradnl"/>
        </w:rPr>
        <w:fldChar w:fldCharType="begin"/>
      </w:r>
      <w:r w:rsidRPr="009654EE">
        <w:rPr>
          <w:rFonts w:cs="Arial"/>
          <w:sz w:val="18"/>
          <w:lang w:val="es-ES_tradnl"/>
        </w:rPr>
        <w:instrText xml:space="preserve"> SEQ Figura \* ARABIC </w:instrText>
      </w:r>
      <w:r w:rsidRPr="009654EE">
        <w:rPr>
          <w:rFonts w:cs="Arial"/>
          <w:sz w:val="18"/>
          <w:lang w:val="es-ES_tradnl"/>
        </w:rPr>
        <w:fldChar w:fldCharType="separate"/>
      </w:r>
      <w:r w:rsidR="009654EE" w:rsidRPr="009654EE">
        <w:rPr>
          <w:rFonts w:cs="Arial"/>
          <w:noProof/>
          <w:sz w:val="18"/>
          <w:lang w:val="es-ES_tradnl"/>
        </w:rPr>
        <w:t>1</w:t>
      </w:r>
      <w:r w:rsidRPr="009654EE">
        <w:rPr>
          <w:rFonts w:cs="Arial"/>
          <w:sz w:val="18"/>
          <w:lang w:val="es-ES_tradnl"/>
        </w:rPr>
        <w:fldChar w:fldCharType="end"/>
      </w:r>
      <w:bookmarkEnd w:id="7"/>
      <w:r w:rsidRPr="009654EE">
        <w:rPr>
          <w:rFonts w:cs="Arial"/>
          <w:sz w:val="18"/>
          <w:lang w:val="es-ES_tradnl"/>
        </w:rPr>
        <w:t>.  Vulnerabilidad inicial del territorio en las  veredas del área de influencia</w:t>
      </w:r>
      <w:bookmarkEnd w:id="8"/>
    </w:p>
    <w:p w14:paraId="73067694" w14:textId="77777777" w:rsidR="00FE3ABE" w:rsidRPr="009654EE" w:rsidRDefault="00FE3ABE" w:rsidP="00FE3ABE">
      <w:pPr>
        <w:rPr>
          <w:rFonts w:cs="Arial"/>
        </w:rPr>
      </w:pPr>
      <w:r w:rsidRPr="009654EE">
        <w:rPr>
          <w:rFonts w:cs="Arial"/>
          <w:noProof/>
          <w:lang w:val="es-CO" w:eastAsia="es-CO"/>
        </w:rPr>
        <w:drawing>
          <wp:inline distT="0" distB="0" distL="0" distR="0" wp14:anchorId="51AB87DB" wp14:editId="3C87B87F">
            <wp:extent cx="5776241" cy="3307667"/>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789096" cy="3315028"/>
                    </a:xfrm>
                    <a:prstGeom prst="rect">
                      <a:avLst/>
                    </a:prstGeom>
                    <a:noFill/>
                  </pic:spPr>
                </pic:pic>
              </a:graphicData>
            </a:graphic>
          </wp:inline>
        </w:drawing>
      </w:r>
    </w:p>
    <w:p w14:paraId="5A000765" w14:textId="77777777" w:rsidR="00FE3ABE" w:rsidRPr="009654EE" w:rsidRDefault="00FE3ABE" w:rsidP="00FE3ABE">
      <w:pPr>
        <w:rPr>
          <w:rFonts w:cs="Arial"/>
          <w:sz w:val="18"/>
        </w:rPr>
      </w:pPr>
      <w:r w:rsidRPr="009654EE">
        <w:rPr>
          <w:rFonts w:cs="Arial"/>
          <w:sz w:val="18"/>
        </w:rPr>
        <w:t>Fuente (FCDS,2016) .Inventario veredal.</w:t>
      </w:r>
    </w:p>
    <w:p w14:paraId="4E28A2CE" w14:textId="77777777" w:rsidR="00FE3ABE" w:rsidRPr="009654EE" w:rsidRDefault="00FE3ABE" w:rsidP="00FE3ABE">
      <w:pPr>
        <w:rPr>
          <w:rFonts w:cs="Arial"/>
        </w:rPr>
      </w:pPr>
    </w:p>
    <w:p w14:paraId="07FA8F02" w14:textId="5977B29E" w:rsidR="00FE3ABE" w:rsidRPr="009654EE" w:rsidRDefault="00FE3ABE" w:rsidP="00FE3ABE">
      <w:pPr>
        <w:rPr>
          <w:rFonts w:cs="Arial"/>
        </w:rPr>
      </w:pPr>
      <w:r w:rsidRPr="009654EE">
        <w:rPr>
          <w:rFonts w:cs="Arial"/>
        </w:rPr>
        <w:t>Cabe resaltar que se generan cuatro grupos; críticamente vulnerables, vulnerables, medianamente adaptables y adaptables. Estos resultan de la confrontación de los valores obtenidos en sensibilidad y en capacidad adaptativa, donde la última  se resta de la primera, de tal forma que la vulnerabilidad resulta como el balance final entre estos dos componentes. Cuando la sensibilidad es mayor que la capacidad adaptativa, resultan en clases “vulnerables”, y si la capacidad de adaptación supera a la sensibilidad, los grupos resultantes son los “adaptables”.</w:t>
      </w:r>
    </w:p>
    <w:p w14:paraId="324CEEDC" w14:textId="77777777" w:rsidR="00FE3ABE" w:rsidRPr="009654EE" w:rsidRDefault="00FE3ABE" w:rsidP="00FE3ABE">
      <w:pPr>
        <w:rPr>
          <w:rFonts w:cs="Arial"/>
        </w:rPr>
      </w:pPr>
    </w:p>
    <w:p w14:paraId="4C742B10" w14:textId="600C3C1A" w:rsidR="00FE3ABE" w:rsidRPr="009654EE" w:rsidRDefault="00FE3ABE" w:rsidP="00FE3ABE">
      <w:pPr>
        <w:rPr>
          <w:rFonts w:cs="Arial"/>
        </w:rPr>
      </w:pPr>
      <w:r w:rsidRPr="009654EE">
        <w:rPr>
          <w:rFonts w:cs="Arial"/>
        </w:rPr>
        <w:t xml:space="preserve">En la zona de estudio, de acuerdo con el inventario veredal resultan 7 veredas “adaptables”, 14 “medianamente adaptables”, 10 “vulnerables” y 2 “críticamente vulnerables” (ver </w:t>
      </w:r>
      <w:r w:rsidRPr="009654EE">
        <w:rPr>
          <w:rFonts w:cs="Arial"/>
        </w:rPr>
        <w:fldChar w:fldCharType="begin"/>
      </w:r>
      <w:r w:rsidRPr="009654EE">
        <w:rPr>
          <w:rFonts w:cs="Arial"/>
        </w:rPr>
        <w:instrText xml:space="preserve"> REF _Ref465251193 \h  \* MERGEFORMAT </w:instrText>
      </w:r>
      <w:r w:rsidRPr="009654EE">
        <w:rPr>
          <w:rFonts w:cs="Arial"/>
        </w:rPr>
      </w:r>
      <w:r w:rsidRPr="009654EE">
        <w:rPr>
          <w:rFonts w:cs="Arial"/>
        </w:rPr>
        <w:fldChar w:fldCharType="separate"/>
      </w:r>
      <w:r w:rsidR="009654EE" w:rsidRPr="009654EE">
        <w:rPr>
          <w:rFonts w:cs="Arial"/>
        </w:rPr>
        <w:t>Figura 1</w:t>
      </w:r>
      <w:r w:rsidRPr="009654EE">
        <w:rPr>
          <w:rFonts w:cs="Arial"/>
        </w:rPr>
        <w:fldChar w:fldCharType="end"/>
      </w:r>
      <w:r w:rsidRPr="009654EE">
        <w:rPr>
          <w:rFonts w:cs="Arial"/>
        </w:rPr>
        <w:t>). A su vez se pueden separar cada uno de estos grupos por niveles de población, desde los de muy baja población (menor a 80 habitantes), baja (entre 80 a 100 habitantes), los de población mediana (de 100 a 160 habitantes) y los de alta población (mayores a 160 habitantes).</w:t>
      </w:r>
    </w:p>
    <w:p w14:paraId="1FA4E70C" w14:textId="77777777" w:rsidR="00FE3ABE" w:rsidRPr="009654EE" w:rsidRDefault="00FE3ABE" w:rsidP="00FE3ABE">
      <w:pPr>
        <w:rPr>
          <w:rFonts w:cs="Arial"/>
        </w:rPr>
      </w:pPr>
    </w:p>
    <w:p w14:paraId="14406FDC" w14:textId="6B2B2B66" w:rsidR="00FE3ABE" w:rsidRPr="009654EE" w:rsidRDefault="00FE3ABE" w:rsidP="00FE3ABE">
      <w:pPr>
        <w:rPr>
          <w:rFonts w:cs="Arial"/>
        </w:rPr>
      </w:pPr>
      <w:r w:rsidRPr="009654EE">
        <w:rPr>
          <w:rFonts w:cs="Arial"/>
        </w:rPr>
        <w:t>Las dos veredas que son prioritarias, ya que son críticamente vulnerables son Mirolindo y Triunfo 2, y siguen 10 veredas más que requieren de asistencia ya que son vulnerables y en orden son Las Colinas, 3 Tejas, Las Orquídeas, Caño Pescado, Chuapal, Nuevo Tolima, Caño Flauta, San Jorge, El Charcón y El Paraíso. Estos dos grupos involucran en total 1.657 habitantes que representan el 37% del total de la población.</w:t>
      </w:r>
    </w:p>
    <w:p w14:paraId="070FFCC1" w14:textId="77777777" w:rsidR="00FE3ABE" w:rsidRPr="009654EE" w:rsidRDefault="00FE3ABE" w:rsidP="00FE3ABE">
      <w:pPr>
        <w:rPr>
          <w:rFonts w:cs="Arial"/>
        </w:rPr>
      </w:pPr>
    </w:p>
    <w:p w14:paraId="0B602393" w14:textId="4C31ACA0" w:rsidR="00FE3ABE" w:rsidRPr="009654EE" w:rsidRDefault="00FE3ABE" w:rsidP="00FE3ABE">
      <w:pPr>
        <w:rPr>
          <w:rFonts w:cs="Arial"/>
        </w:rPr>
      </w:pPr>
      <w:r w:rsidRPr="009654EE">
        <w:rPr>
          <w:rFonts w:cs="Arial"/>
        </w:rPr>
        <w:t>Existen 4 veredas en peligro de caer en la vulnerabilidad ya que tienen valores muy bajos en el grupo medianamente adaptables: Picalojo, El Refugio, Manavires y Hobo Retorno.  En este grupo hay 10 veredas más que requieren fortalecer su capacidad de adaptación o disminuir su sensibilidad.</w:t>
      </w:r>
    </w:p>
    <w:p w14:paraId="02417F5F" w14:textId="77777777" w:rsidR="00FE3ABE" w:rsidRPr="009654EE" w:rsidRDefault="00FE3ABE" w:rsidP="00FE3ABE">
      <w:pPr>
        <w:rPr>
          <w:rFonts w:cs="Arial"/>
        </w:rPr>
      </w:pPr>
    </w:p>
    <w:p w14:paraId="25BFFF22" w14:textId="77777777" w:rsidR="00FE3ABE" w:rsidRPr="009654EE" w:rsidRDefault="00FE3ABE" w:rsidP="00FE3ABE">
      <w:pPr>
        <w:rPr>
          <w:rFonts w:cs="Arial"/>
        </w:rPr>
      </w:pPr>
      <w:r w:rsidRPr="009654EE">
        <w:rPr>
          <w:rFonts w:cs="Arial"/>
        </w:rPr>
        <w:t>Finalmente, las veredas adaptables son El Capricho, Retiro de Caño Lajas, El Rosal, El Cristal, Caño Nilo, Caño Dorado y Brisas del Llano, quienes ostentan las mejores condiciones en la región, aunque difieren en sus rasgos de sensibilidad o de capacidad de adaptación.</w:t>
      </w:r>
    </w:p>
    <w:p w14:paraId="05277151" w14:textId="77777777" w:rsidR="003245A0" w:rsidRPr="009654EE" w:rsidRDefault="003245A0" w:rsidP="00FE3ABE">
      <w:pPr>
        <w:rPr>
          <w:rFonts w:cs="Arial"/>
        </w:rPr>
      </w:pPr>
    </w:p>
    <w:p w14:paraId="3EEC2659" w14:textId="5CFAA915" w:rsidR="00FE3ABE" w:rsidRPr="009654EE" w:rsidRDefault="003245A0" w:rsidP="00AC00A5">
      <w:pPr>
        <w:rPr>
          <w:rFonts w:cs="Arial"/>
        </w:rPr>
      </w:pPr>
      <w:r w:rsidRPr="009654EE">
        <w:rPr>
          <w:rFonts w:cs="Arial"/>
        </w:rPr>
        <w:t>Al tomar en consideración los resultados de los talleres veredales, cada grupo incrementa el número de veredas que lo componen; así, en el grupo “críticamente vulnerables” se pueden incluir las veredas Puerto Nuevo, Argentina y Miraflores. En el grupo “vulnerables” caben veredas como Angoleta, Alto Angoleta, Cachicamo, Alto Cachicamo, El Rosal y Manantiales.</w:t>
      </w:r>
    </w:p>
    <w:p w14:paraId="173569DE" w14:textId="77777777" w:rsidR="00AC00A5" w:rsidRPr="009654EE" w:rsidRDefault="00AC00A5" w:rsidP="00AC00A5">
      <w:pPr>
        <w:rPr>
          <w:rFonts w:cs="Arial"/>
        </w:rPr>
      </w:pPr>
    </w:p>
    <w:p w14:paraId="3D225BD6" w14:textId="77777777" w:rsidR="001448D0" w:rsidRPr="009654EE" w:rsidRDefault="001448D0" w:rsidP="00174A0C">
      <w:pPr>
        <w:pStyle w:val="Ttulo1"/>
        <w:ind w:left="432"/>
        <w:rPr>
          <w:rFonts w:cs="Arial"/>
        </w:rPr>
      </w:pPr>
      <w:bookmarkStart w:id="9" w:name="_Toc345618254"/>
      <w:r w:rsidRPr="009654EE">
        <w:rPr>
          <w:rFonts w:cs="Arial"/>
        </w:rPr>
        <w:t>IDENTIFICACIÓN Y DESCRIPCIÓN DE LOS COMPONENTES VALORADOS DEL ECOSISTEMA</w:t>
      </w:r>
      <w:bookmarkEnd w:id="9"/>
    </w:p>
    <w:p w14:paraId="6A29FABB" w14:textId="77777777" w:rsidR="001448D0" w:rsidRPr="009654EE" w:rsidRDefault="001448D0" w:rsidP="001448D0">
      <w:pPr>
        <w:rPr>
          <w:rFonts w:cs="Arial"/>
        </w:rPr>
      </w:pPr>
    </w:p>
    <w:p w14:paraId="6784B78A" w14:textId="771C59E6" w:rsidR="001448D0" w:rsidRPr="009654EE" w:rsidRDefault="001448D0" w:rsidP="001448D0">
      <w:pPr>
        <w:rPr>
          <w:rFonts w:cs="Arial"/>
        </w:rPr>
      </w:pPr>
      <w:r w:rsidRPr="009654EE">
        <w:rPr>
          <w:rFonts w:cs="Arial"/>
        </w:rPr>
        <w:t xml:space="preserve">Los componentes del ecosistema valorados (CVE) se han identificado con las comunidades, siguiendo la clasificación utilizada durante el análisis, en el sentido que el territorio tiene cuatro grandes patrimonios: natural, humano, social y físico; estos fueron ya detallados en el numeral </w:t>
      </w:r>
      <w:r w:rsidR="005D098C" w:rsidRPr="009654EE">
        <w:rPr>
          <w:rFonts w:cs="Arial"/>
        </w:rPr>
        <w:t>3.2</w:t>
      </w:r>
      <w:r w:rsidRPr="009654EE">
        <w:rPr>
          <w:rFonts w:cs="Arial"/>
        </w:rPr>
        <w:t>. En cada uno de ellos hay una serie de elementos que a modo de activos, son valorados por sus habitantes. En los numerales siguientes se presenta cada uno de los elementos identificados por las comunidades, según el tipo de patrimonio.</w:t>
      </w:r>
    </w:p>
    <w:p w14:paraId="6AB2AE51" w14:textId="77777777" w:rsidR="006C496D" w:rsidRPr="009654EE" w:rsidRDefault="006C496D" w:rsidP="001448D0">
      <w:pPr>
        <w:rPr>
          <w:rFonts w:cs="Arial"/>
        </w:rPr>
      </w:pPr>
    </w:p>
    <w:p w14:paraId="2C14C265" w14:textId="7A1977E7" w:rsidR="006C496D" w:rsidRPr="009654EE" w:rsidRDefault="006C496D" w:rsidP="006C496D">
      <w:pPr>
        <w:rPr>
          <w:rFonts w:cs="Arial"/>
        </w:rPr>
      </w:pPr>
      <w:r w:rsidRPr="009654EE">
        <w:rPr>
          <w:rFonts w:cs="Arial"/>
        </w:rPr>
        <w:t xml:space="preserve">Las veredas que participaron en la identificación y priorización de los diferentes CVE del patrimonio territorial en sus componentes (natural, humano, social y físico) son: Picalojo, El Dorado, Las Orquídeas, El Cristal, La Rompida, Brisas del Llano, El Paraíso, Charcón, Colinas, El Capricho, Caño Lajas, Caño Nilo, Manavire, El Rosal, Caño Flauta, Chuapal, La Carpa, Caño Dorado, Tres Tejas, El Refugio, Angoleta, Puerto Nuevo, Cachicamo, Alto Cachicamo, Triunfo I, Triunfo II, El Turpial, Angoleta Alto y Angoleta Bajo. Así mismo participaron ediles del corregimiento El Capricho, Asocarpa y la Asociación de Juntas de Acción Comunal del Corregimiento de El Capricho – Asocapricho. </w:t>
      </w:r>
    </w:p>
    <w:p w14:paraId="698220A4" w14:textId="77777777" w:rsidR="001448D0" w:rsidRPr="009654EE" w:rsidRDefault="001448D0" w:rsidP="001448D0">
      <w:pPr>
        <w:rPr>
          <w:rFonts w:cs="Arial"/>
        </w:rPr>
      </w:pPr>
    </w:p>
    <w:p w14:paraId="402B28EB" w14:textId="77777777" w:rsidR="001448D0" w:rsidRPr="009654EE" w:rsidRDefault="001448D0" w:rsidP="001448D0">
      <w:pPr>
        <w:pStyle w:val="Ttulo2"/>
        <w:rPr>
          <w:rFonts w:cs="Arial"/>
        </w:rPr>
      </w:pPr>
      <w:bookmarkStart w:id="10" w:name="_Toc345618255"/>
      <w:r w:rsidRPr="009654EE">
        <w:rPr>
          <w:rFonts w:cs="Arial"/>
        </w:rPr>
        <w:t>PATRIMONIO NATURAL</w:t>
      </w:r>
      <w:bookmarkEnd w:id="10"/>
    </w:p>
    <w:p w14:paraId="52CD8414" w14:textId="77777777" w:rsidR="001448D0" w:rsidRPr="009654EE" w:rsidRDefault="001448D0" w:rsidP="001448D0">
      <w:pPr>
        <w:rPr>
          <w:rFonts w:cs="Arial"/>
        </w:rPr>
      </w:pPr>
    </w:p>
    <w:p w14:paraId="3150E2C3" w14:textId="19C84CB4" w:rsidR="001448D0" w:rsidRPr="009654EE" w:rsidRDefault="001448D0" w:rsidP="001448D0">
      <w:pPr>
        <w:pStyle w:val="Cuerpo"/>
        <w:rPr>
          <w:rFonts w:ascii="Arial" w:eastAsiaTheme="minorHAnsi" w:hAnsi="Arial" w:cs="Arial"/>
          <w:color w:val="auto"/>
          <w:sz w:val="20"/>
          <w:szCs w:val="20"/>
          <w:bdr w:val="none" w:sz="0" w:space="0" w:color="auto"/>
          <w:lang w:val="es-ES_tradnl" w:eastAsia="en-US"/>
        </w:rPr>
      </w:pPr>
      <w:r w:rsidRPr="009654EE">
        <w:rPr>
          <w:rFonts w:ascii="Arial" w:eastAsiaTheme="minorHAnsi" w:hAnsi="Arial" w:cs="Arial"/>
          <w:color w:val="auto"/>
          <w:sz w:val="20"/>
          <w:szCs w:val="20"/>
          <w:bdr w:val="none" w:sz="0" w:space="0" w:color="auto"/>
          <w:lang w:val="es-ES_tradnl" w:eastAsia="en-US"/>
        </w:rPr>
        <w:t>En el contexto anterior cabe señalar que los recursos naturales han sido vistos como mercancías que pueden ser transadas en el mercado y donde cada elemento tiene un precio</w:t>
      </w:r>
      <w:r w:rsidR="00DB59F3" w:rsidRPr="009654EE">
        <w:rPr>
          <w:rFonts w:ascii="Arial" w:eastAsiaTheme="minorHAnsi" w:hAnsi="Arial" w:cs="Arial"/>
          <w:color w:val="auto"/>
          <w:sz w:val="20"/>
          <w:szCs w:val="20"/>
          <w:bdr w:val="none" w:sz="0" w:space="0" w:color="auto"/>
          <w:lang w:val="es-ES_tradnl" w:eastAsia="en-US"/>
        </w:rPr>
        <w:t>,</w:t>
      </w:r>
      <w:r w:rsidRPr="009654EE">
        <w:rPr>
          <w:rFonts w:ascii="Arial" w:eastAsiaTheme="minorHAnsi" w:hAnsi="Arial" w:cs="Arial"/>
          <w:color w:val="auto"/>
          <w:sz w:val="20"/>
          <w:szCs w:val="20"/>
          <w:bdr w:val="none" w:sz="0" w:space="0" w:color="auto"/>
          <w:lang w:val="es-ES_tradnl" w:eastAsia="en-US"/>
        </w:rPr>
        <w:t xml:space="preserve"> el cual puede ser tasado por este, pero para las comunidades buena parte de esos recursos se convierten en patrimonio entendido como aquellos bienes que una persona adquiere por herencia familiar que por tanto serán heredados por sus hijos. </w:t>
      </w:r>
    </w:p>
    <w:p w14:paraId="0718111C" w14:textId="77777777" w:rsidR="001448D0" w:rsidRPr="009654EE" w:rsidRDefault="001448D0" w:rsidP="001448D0">
      <w:pPr>
        <w:pStyle w:val="Cuerpo"/>
        <w:rPr>
          <w:rFonts w:ascii="Arial" w:eastAsiaTheme="minorHAnsi" w:hAnsi="Arial" w:cs="Arial"/>
          <w:color w:val="auto"/>
          <w:sz w:val="20"/>
          <w:szCs w:val="20"/>
          <w:bdr w:val="none" w:sz="0" w:space="0" w:color="auto"/>
          <w:lang w:val="es-ES_tradnl" w:eastAsia="en-US"/>
        </w:rPr>
      </w:pPr>
    </w:p>
    <w:p w14:paraId="4155107A" w14:textId="77777777" w:rsidR="001448D0" w:rsidRPr="009654EE" w:rsidRDefault="001448D0" w:rsidP="001448D0">
      <w:pPr>
        <w:pStyle w:val="Cuerpo"/>
        <w:rPr>
          <w:rFonts w:ascii="Arial" w:eastAsiaTheme="minorHAnsi" w:hAnsi="Arial" w:cs="Arial"/>
          <w:color w:val="auto"/>
          <w:sz w:val="20"/>
          <w:szCs w:val="20"/>
          <w:bdr w:val="none" w:sz="0" w:space="0" w:color="auto"/>
          <w:lang w:val="es-ES_tradnl" w:eastAsia="en-US"/>
        </w:rPr>
      </w:pPr>
      <w:r w:rsidRPr="009654EE">
        <w:rPr>
          <w:rFonts w:ascii="Arial" w:eastAsiaTheme="minorHAnsi" w:hAnsi="Arial" w:cs="Arial"/>
          <w:color w:val="auto"/>
          <w:sz w:val="20"/>
          <w:szCs w:val="20"/>
          <w:bdr w:val="none" w:sz="0" w:space="0" w:color="auto"/>
          <w:lang w:val="es-ES_tradnl" w:eastAsia="en-US"/>
        </w:rPr>
        <w:t>Por tanto el patrimonio natural para estos pobladores y sus territorios lo constituyen su fauna, su vegetación, sus suelos y sus aguas, la base natural sobre la cual descansa las posibilidades de bienestar y desarrollo para sus pobladores, en consecuencia la posibilidad de permanencia en el territorio.</w:t>
      </w:r>
    </w:p>
    <w:p w14:paraId="7765DFB9" w14:textId="77777777" w:rsidR="001448D0" w:rsidRPr="009654EE" w:rsidRDefault="001448D0" w:rsidP="001448D0">
      <w:pPr>
        <w:pStyle w:val="Cuerpo"/>
        <w:rPr>
          <w:rFonts w:ascii="Arial" w:eastAsiaTheme="minorHAnsi" w:hAnsi="Arial" w:cs="Arial"/>
          <w:color w:val="auto"/>
          <w:sz w:val="20"/>
          <w:szCs w:val="20"/>
          <w:bdr w:val="none" w:sz="0" w:space="0" w:color="auto"/>
          <w:lang w:val="es-ES_tradnl" w:eastAsia="en-US"/>
        </w:rPr>
      </w:pPr>
    </w:p>
    <w:p w14:paraId="1A44C062" w14:textId="33088A13" w:rsidR="001448D0" w:rsidRPr="009654EE" w:rsidRDefault="001448D0" w:rsidP="001448D0">
      <w:pPr>
        <w:pStyle w:val="Cuerpo"/>
        <w:rPr>
          <w:rFonts w:ascii="Arial" w:eastAsiaTheme="minorHAnsi" w:hAnsi="Arial" w:cs="Arial"/>
          <w:color w:val="auto"/>
          <w:sz w:val="20"/>
          <w:szCs w:val="20"/>
          <w:bdr w:val="none" w:sz="0" w:space="0" w:color="auto"/>
          <w:lang w:val="es-ES_tradnl" w:eastAsia="en-US"/>
        </w:rPr>
      </w:pPr>
      <w:r w:rsidRPr="009654EE">
        <w:rPr>
          <w:rFonts w:ascii="Arial" w:eastAsiaTheme="minorHAnsi" w:hAnsi="Arial" w:cs="Arial"/>
          <w:color w:val="auto"/>
          <w:sz w:val="20"/>
          <w:szCs w:val="20"/>
          <w:bdr w:val="none" w:sz="0" w:space="0" w:color="auto"/>
          <w:lang w:val="es-ES_tradnl" w:eastAsia="en-US"/>
        </w:rPr>
        <w:t xml:space="preserve">Conocer y reconocer los elementos de ese patrimonio su estado, su afectación y permanencia en el tiempo, hace parte de los enfoques que se le ha dado al trabajo en campo, </w:t>
      </w:r>
      <w:r w:rsidR="00DB59F3" w:rsidRPr="009654EE">
        <w:rPr>
          <w:rFonts w:ascii="Arial" w:eastAsiaTheme="minorHAnsi" w:hAnsi="Arial" w:cs="Arial"/>
          <w:color w:val="auto"/>
          <w:sz w:val="20"/>
          <w:szCs w:val="20"/>
          <w:bdr w:val="none" w:sz="0" w:space="0" w:color="auto"/>
          <w:lang w:val="es-ES_tradnl" w:eastAsia="en-US"/>
        </w:rPr>
        <w:t>centr</w:t>
      </w:r>
      <w:r w:rsidRPr="009654EE">
        <w:rPr>
          <w:rFonts w:ascii="Arial" w:eastAsiaTheme="minorHAnsi" w:hAnsi="Arial" w:cs="Arial"/>
          <w:color w:val="auto"/>
          <w:sz w:val="20"/>
          <w:szCs w:val="20"/>
          <w:bdr w:val="none" w:sz="0" w:space="0" w:color="auto"/>
          <w:lang w:val="es-ES_tradnl" w:eastAsia="en-US"/>
        </w:rPr>
        <w:t>ado inicialmente a la fauna como un elemento dinamizador de los ecosistemas.</w:t>
      </w:r>
    </w:p>
    <w:p w14:paraId="5A9532F6" w14:textId="77777777" w:rsidR="001448D0" w:rsidRPr="009654EE" w:rsidRDefault="001448D0" w:rsidP="001448D0">
      <w:pPr>
        <w:rPr>
          <w:rFonts w:cs="Arial"/>
        </w:rPr>
      </w:pPr>
    </w:p>
    <w:p w14:paraId="28D0EC86" w14:textId="77777777" w:rsidR="001448D0" w:rsidRPr="009654EE" w:rsidRDefault="001448D0" w:rsidP="001448D0">
      <w:pPr>
        <w:rPr>
          <w:rFonts w:cs="Arial"/>
        </w:rPr>
      </w:pPr>
      <w:r w:rsidRPr="009654EE">
        <w:rPr>
          <w:rFonts w:cs="Arial"/>
        </w:rPr>
        <w:t>Los CVE que están siendo impactados por las actividades actuales y que pueden verse impactados con el desarrollo vial de la Marginal de la Selva y el proceso de paz, en este componente están referidos a:</w:t>
      </w:r>
    </w:p>
    <w:p w14:paraId="720E8C65" w14:textId="77777777" w:rsidR="001448D0" w:rsidRPr="009654EE" w:rsidRDefault="001448D0" w:rsidP="001448D0">
      <w:pPr>
        <w:rPr>
          <w:rFonts w:cs="Arial"/>
        </w:rPr>
      </w:pPr>
    </w:p>
    <w:p w14:paraId="332CF5FA" w14:textId="77777777" w:rsidR="001448D0" w:rsidRPr="009654EE" w:rsidRDefault="001448D0" w:rsidP="00C1745D">
      <w:pPr>
        <w:pStyle w:val="Prrafodelista"/>
        <w:numPr>
          <w:ilvl w:val="0"/>
          <w:numId w:val="17"/>
        </w:numPr>
        <w:rPr>
          <w:rFonts w:cs="Arial"/>
        </w:rPr>
      </w:pPr>
      <w:r w:rsidRPr="009654EE">
        <w:rPr>
          <w:rFonts w:cs="Arial"/>
        </w:rPr>
        <w:t>la red hídrica comprendida por el conjunto de caños que drenan el territorio y por el río Guayabero, con sus rondas de protección, los que son de importancia por los servicios ecosistémicos que proveen al territorio y su población.</w:t>
      </w:r>
    </w:p>
    <w:p w14:paraId="5EE55840" w14:textId="77777777" w:rsidR="001448D0" w:rsidRPr="009654EE" w:rsidRDefault="001448D0" w:rsidP="00C1745D">
      <w:pPr>
        <w:pStyle w:val="Prrafodelista"/>
        <w:numPr>
          <w:ilvl w:val="0"/>
          <w:numId w:val="17"/>
        </w:numPr>
        <w:rPr>
          <w:rFonts w:cs="Arial"/>
        </w:rPr>
      </w:pPr>
      <w:r w:rsidRPr="009654EE">
        <w:rPr>
          <w:rFonts w:cs="Arial"/>
        </w:rPr>
        <w:t>el complejo de levantamientos y afloramientos conocidos cerros, entre los que se encuentran Cerros – Cerritos, Mirolindo, El Capricho y la Serranía de La Lindosa, estratégicos por sus servicios ecosistémicos, que estuvieron bajo la categoría de Reservas Forestales Protectoras y ahora en proceso de declaratoria como áreas protegidas del nivel nacional.</w:t>
      </w:r>
    </w:p>
    <w:p w14:paraId="1F7786B0" w14:textId="77777777" w:rsidR="001448D0" w:rsidRPr="009654EE" w:rsidRDefault="001448D0" w:rsidP="00C1745D">
      <w:pPr>
        <w:pStyle w:val="Prrafodelista"/>
        <w:numPr>
          <w:ilvl w:val="0"/>
          <w:numId w:val="17"/>
        </w:numPr>
        <w:rPr>
          <w:rFonts w:cs="Arial"/>
        </w:rPr>
      </w:pPr>
      <w:r w:rsidRPr="009654EE">
        <w:rPr>
          <w:rFonts w:cs="Arial"/>
        </w:rPr>
        <w:t>las madre-viejas o lagunas</w:t>
      </w:r>
    </w:p>
    <w:p w14:paraId="4776D5F2" w14:textId="77777777" w:rsidR="001448D0" w:rsidRPr="009654EE" w:rsidRDefault="001448D0" w:rsidP="00C1745D">
      <w:pPr>
        <w:pStyle w:val="Prrafodelista"/>
        <w:numPr>
          <w:ilvl w:val="0"/>
          <w:numId w:val="17"/>
        </w:numPr>
        <w:rPr>
          <w:rFonts w:cs="Arial"/>
        </w:rPr>
      </w:pPr>
      <w:r w:rsidRPr="009654EE">
        <w:rPr>
          <w:rFonts w:cs="Arial"/>
        </w:rPr>
        <w:t>los bosques primarios y secundarios y las sabanas naturales</w:t>
      </w:r>
    </w:p>
    <w:p w14:paraId="34FA6DBF" w14:textId="77777777" w:rsidR="001448D0" w:rsidRPr="009654EE" w:rsidRDefault="001448D0" w:rsidP="00C1745D">
      <w:pPr>
        <w:pStyle w:val="Prrafodelista"/>
        <w:numPr>
          <w:ilvl w:val="0"/>
          <w:numId w:val="17"/>
        </w:numPr>
        <w:rPr>
          <w:rFonts w:cs="Arial"/>
        </w:rPr>
      </w:pPr>
      <w:r w:rsidRPr="009654EE">
        <w:rPr>
          <w:rFonts w:cs="Arial"/>
        </w:rPr>
        <w:t>las áreas protegidas del nivel nacional y regional: Parques Nacionales Naturales Sierra de La Macarena y Serranía del Chiribiquete, Reserva Forestal de la Amazonia, Zona de Preservación Serranía de La Lindosa, zona de preservación definidas por el Plan de Manejo de la Zona de Recuperación para la Producción Sur del DMI Ariari – Guayabero, del AMEM.</w:t>
      </w:r>
    </w:p>
    <w:p w14:paraId="06510125" w14:textId="77777777" w:rsidR="001448D0" w:rsidRPr="009654EE" w:rsidRDefault="001448D0" w:rsidP="00C1745D">
      <w:pPr>
        <w:pStyle w:val="Prrafodelista"/>
        <w:numPr>
          <w:ilvl w:val="0"/>
          <w:numId w:val="17"/>
        </w:numPr>
        <w:rPr>
          <w:rFonts w:cs="Arial"/>
        </w:rPr>
      </w:pPr>
      <w:r w:rsidRPr="009654EE">
        <w:rPr>
          <w:rFonts w:cs="Arial"/>
        </w:rPr>
        <w:t>la biodiversidad de flora y fauna que albergan los ecosistemas naturales presentes tanto en las áreas protegidas como en la zona sustraída de la Reserva Forestal de la Amazonia.</w:t>
      </w:r>
    </w:p>
    <w:p w14:paraId="6CA5AA3A" w14:textId="77777777" w:rsidR="001448D0" w:rsidRPr="009654EE" w:rsidRDefault="001448D0" w:rsidP="001448D0">
      <w:pPr>
        <w:rPr>
          <w:rFonts w:cs="Arial"/>
        </w:rPr>
      </w:pPr>
    </w:p>
    <w:p w14:paraId="2A805F58" w14:textId="50BE9D7B" w:rsidR="001448D0" w:rsidRPr="009654EE" w:rsidRDefault="001448D0" w:rsidP="001448D0">
      <w:pPr>
        <w:rPr>
          <w:rFonts w:cs="Arial"/>
        </w:rPr>
      </w:pPr>
      <w:r w:rsidRPr="009654EE">
        <w:rPr>
          <w:rFonts w:cs="Arial"/>
        </w:rPr>
        <w:t>Estos CVE fueron identificados por la población, quienes detallaron su existencia con denominación que tienen en el área de estudio</w:t>
      </w:r>
      <w:r w:rsidR="006E2928" w:rsidRPr="009654EE">
        <w:rPr>
          <w:rFonts w:cs="Arial"/>
        </w:rPr>
        <w:t>, algunos de ellos incluidos anteriormente en la descripción de los patrimonios.</w:t>
      </w:r>
      <w:r w:rsidRPr="009654EE">
        <w:rPr>
          <w:rFonts w:cs="Arial"/>
        </w:rPr>
        <w:t xml:space="preserve"> La agrupación anterior puede ser observada en el Estado Legal del Territorio – ELT y la cobertura general presente. El ELT es pertinente para el análisis, pues los impactos indirectos afectarán la integridad ecológica de cada una de las categorías orientadas a la protección de los recursos naturales y la biodiversidad, de manera diferente.</w:t>
      </w:r>
    </w:p>
    <w:p w14:paraId="1F86CC19" w14:textId="77777777" w:rsidR="001448D0" w:rsidRPr="009654EE" w:rsidRDefault="001448D0" w:rsidP="001448D0">
      <w:pPr>
        <w:rPr>
          <w:rFonts w:cs="Arial"/>
        </w:rPr>
      </w:pPr>
    </w:p>
    <w:p w14:paraId="1150B154" w14:textId="77777777" w:rsidR="001448D0" w:rsidRPr="009654EE" w:rsidRDefault="001448D0" w:rsidP="001448D0">
      <w:pPr>
        <w:pStyle w:val="Ttulo2"/>
        <w:rPr>
          <w:rFonts w:cs="Arial"/>
        </w:rPr>
      </w:pPr>
      <w:bookmarkStart w:id="11" w:name="_Toc345618256"/>
      <w:r w:rsidRPr="009654EE">
        <w:rPr>
          <w:rFonts w:cs="Arial"/>
        </w:rPr>
        <w:t>PATRIMONIO HUMANO</w:t>
      </w:r>
      <w:bookmarkEnd w:id="11"/>
    </w:p>
    <w:p w14:paraId="7753D035" w14:textId="77777777" w:rsidR="0024698B" w:rsidRPr="009654EE" w:rsidRDefault="0024698B" w:rsidP="006C496D">
      <w:pPr>
        <w:rPr>
          <w:rFonts w:cs="Arial"/>
        </w:rPr>
      </w:pPr>
    </w:p>
    <w:p w14:paraId="33994799" w14:textId="63E7FA54" w:rsidR="00913971" w:rsidRPr="009654EE" w:rsidRDefault="00D0540B" w:rsidP="006C496D">
      <w:pPr>
        <w:rPr>
          <w:rFonts w:cs="Arial"/>
        </w:rPr>
      </w:pPr>
      <w:r w:rsidRPr="009654EE">
        <w:rPr>
          <w:rFonts w:cs="Arial"/>
        </w:rPr>
        <w:t xml:space="preserve"> </w:t>
      </w:r>
      <w:r w:rsidR="00913971" w:rsidRPr="009654EE">
        <w:rPr>
          <w:rFonts w:cs="Arial"/>
        </w:rPr>
        <w:t>Los seres humanos con el conocimiento adquirido y niveles educativos alcanzados, son el principal CVE, en este, son de priorizar los siguientes grupos poblacionales:</w:t>
      </w:r>
    </w:p>
    <w:p w14:paraId="13AE0D96" w14:textId="77777777" w:rsidR="00913971" w:rsidRPr="009654EE" w:rsidRDefault="00913971" w:rsidP="006C496D">
      <w:pPr>
        <w:rPr>
          <w:rFonts w:cs="Arial"/>
        </w:rPr>
      </w:pPr>
    </w:p>
    <w:p w14:paraId="592FE400" w14:textId="78A3EA56" w:rsidR="00913971" w:rsidRPr="009654EE" w:rsidRDefault="00913971" w:rsidP="00C1745D">
      <w:pPr>
        <w:pStyle w:val="Prrafodelista"/>
        <w:numPr>
          <w:ilvl w:val="0"/>
          <w:numId w:val="23"/>
        </w:numPr>
        <w:rPr>
          <w:rFonts w:cs="Arial"/>
        </w:rPr>
      </w:pPr>
      <w:r w:rsidRPr="009654EE">
        <w:rPr>
          <w:rFonts w:cs="Arial"/>
        </w:rPr>
        <w:t>La población infantil, que cuenta con un entorno saludable, así haya deficiencias en su primera atención educativa y un seguimiento continuo de su estado nutricional y de salud en general.</w:t>
      </w:r>
    </w:p>
    <w:p w14:paraId="45CD863F" w14:textId="474C11F0" w:rsidR="00913971" w:rsidRPr="009654EE" w:rsidRDefault="00913971" w:rsidP="00C1745D">
      <w:pPr>
        <w:pStyle w:val="Prrafodelista"/>
        <w:numPr>
          <w:ilvl w:val="0"/>
          <w:numId w:val="23"/>
        </w:numPr>
        <w:rPr>
          <w:rFonts w:cs="Arial"/>
        </w:rPr>
      </w:pPr>
      <w:r w:rsidRPr="009654EE">
        <w:rPr>
          <w:rFonts w:cs="Arial"/>
        </w:rPr>
        <w:t>El grupo de adolescentes que se encuentran finalizando su educación básica secundaria, cuyas perspectivas de futuro en la zona son inciertas. Ellos constituyen, con el grupo anterior, el relevo generacional.</w:t>
      </w:r>
    </w:p>
    <w:p w14:paraId="36E79FF4" w14:textId="1305E13D" w:rsidR="00913971" w:rsidRPr="009654EE" w:rsidRDefault="00913971" w:rsidP="00C1745D">
      <w:pPr>
        <w:pStyle w:val="Prrafodelista"/>
        <w:numPr>
          <w:ilvl w:val="0"/>
          <w:numId w:val="23"/>
        </w:numPr>
        <w:rPr>
          <w:rFonts w:cs="Arial"/>
        </w:rPr>
      </w:pPr>
      <w:r w:rsidRPr="009654EE">
        <w:rPr>
          <w:rFonts w:cs="Arial"/>
        </w:rPr>
        <w:t>Los jóvenes, que no encuentran oportunidades educativas y laborales en la zona, por tanto salen de ella en búsqueda de éstas, bien sea en San José de Guaviare, o hacia otros sitios en el Meta o Bogotá, o a los lugares donde se encuentra la familia extensa.</w:t>
      </w:r>
    </w:p>
    <w:p w14:paraId="75F6AADD" w14:textId="639EABDD" w:rsidR="00913971" w:rsidRPr="009654EE" w:rsidRDefault="00913971" w:rsidP="00C1745D">
      <w:pPr>
        <w:pStyle w:val="Prrafodelista"/>
        <w:numPr>
          <w:ilvl w:val="0"/>
          <w:numId w:val="23"/>
        </w:numPr>
        <w:rPr>
          <w:rFonts w:cs="Arial"/>
        </w:rPr>
      </w:pPr>
      <w:r w:rsidRPr="009654EE">
        <w:rPr>
          <w:rFonts w:cs="Arial"/>
        </w:rPr>
        <w:t>Los jefes de hogar, cuyos hogares son monoparentales.</w:t>
      </w:r>
    </w:p>
    <w:p w14:paraId="59341ACB" w14:textId="00C83044" w:rsidR="00913971" w:rsidRPr="009654EE" w:rsidRDefault="00913971" w:rsidP="00C1745D">
      <w:pPr>
        <w:pStyle w:val="Prrafodelista"/>
        <w:numPr>
          <w:ilvl w:val="0"/>
          <w:numId w:val="23"/>
        </w:numPr>
        <w:rPr>
          <w:rFonts w:cs="Arial"/>
        </w:rPr>
      </w:pPr>
      <w:r w:rsidRPr="009654EE">
        <w:rPr>
          <w:rFonts w:cs="Arial"/>
        </w:rPr>
        <w:t>La población adulta en edad de trabajar, que tiene a su cargo tanto la niñez y la juventud, como a los adultos mayores, y cuyas condiciones de trabajo son precarias.</w:t>
      </w:r>
    </w:p>
    <w:p w14:paraId="1AF05BAD" w14:textId="2B1893BA" w:rsidR="00913971" w:rsidRPr="009654EE" w:rsidRDefault="00913971" w:rsidP="00C1745D">
      <w:pPr>
        <w:pStyle w:val="Prrafodelista"/>
        <w:numPr>
          <w:ilvl w:val="0"/>
          <w:numId w:val="23"/>
        </w:numPr>
        <w:rPr>
          <w:rFonts w:cs="Arial"/>
        </w:rPr>
      </w:pPr>
      <w:r w:rsidRPr="009654EE">
        <w:rPr>
          <w:rFonts w:cs="Arial"/>
        </w:rPr>
        <w:t>El grupo de adultos mayores, en particular aquellos que se han quedado solos, much</w:t>
      </w:r>
      <w:r w:rsidR="00357E6E" w:rsidRPr="009654EE">
        <w:rPr>
          <w:rFonts w:cs="Arial"/>
        </w:rPr>
        <w:t>os de ellos al c</w:t>
      </w:r>
      <w:r w:rsidRPr="009654EE">
        <w:rPr>
          <w:rFonts w:cs="Arial"/>
        </w:rPr>
        <w:t>uidado de los vecinos.</w:t>
      </w:r>
    </w:p>
    <w:p w14:paraId="53E198A0" w14:textId="2FEFC49B" w:rsidR="001448D0" w:rsidRPr="009654EE" w:rsidRDefault="001448D0" w:rsidP="001448D0">
      <w:pPr>
        <w:rPr>
          <w:rFonts w:cs="Arial"/>
        </w:rPr>
      </w:pPr>
    </w:p>
    <w:p w14:paraId="10A9248B" w14:textId="77777777" w:rsidR="001448D0" w:rsidRPr="009654EE" w:rsidRDefault="001448D0" w:rsidP="001448D0">
      <w:pPr>
        <w:pStyle w:val="Ttulo2"/>
        <w:rPr>
          <w:rFonts w:cs="Arial"/>
        </w:rPr>
      </w:pPr>
      <w:bookmarkStart w:id="12" w:name="_Toc345618257"/>
      <w:r w:rsidRPr="009654EE">
        <w:rPr>
          <w:rFonts w:cs="Arial"/>
        </w:rPr>
        <w:t>PATRIMONIO SOCIAL</w:t>
      </w:r>
      <w:bookmarkEnd w:id="12"/>
    </w:p>
    <w:p w14:paraId="43EBA9FC" w14:textId="77777777" w:rsidR="001448D0" w:rsidRPr="009654EE" w:rsidRDefault="001448D0" w:rsidP="001448D0">
      <w:pPr>
        <w:rPr>
          <w:rFonts w:cs="Arial"/>
        </w:rPr>
      </w:pPr>
    </w:p>
    <w:p w14:paraId="41AD8C65" w14:textId="408C5400" w:rsidR="00EA54D7" w:rsidRPr="009654EE" w:rsidRDefault="00EA54D7" w:rsidP="001448D0">
      <w:pPr>
        <w:rPr>
          <w:rFonts w:cs="Arial"/>
        </w:rPr>
      </w:pPr>
      <w:r w:rsidRPr="009654EE">
        <w:rPr>
          <w:rFonts w:cs="Arial"/>
        </w:rPr>
        <w:t>En este patrimonio los CVE corresponden a:</w:t>
      </w:r>
    </w:p>
    <w:p w14:paraId="39EFD35C" w14:textId="77777777" w:rsidR="00EA54D7" w:rsidRPr="009654EE" w:rsidRDefault="00EA54D7" w:rsidP="001448D0">
      <w:pPr>
        <w:rPr>
          <w:rFonts w:cs="Arial"/>
        </w:rPr>
      </w:pPr>
    </w:p>
    <w:p w14:paraId="058DDB2C" w14:textId="77777777" w:rsidR="00EA54D7" w:rsidRPr="009654EE" w:rsidRDefault="00EA54D7" w:rsidP="00C1745D">
      <w:pPr>
        <w:pStyle w:val="Prrafodelista"/>
        <w:numPr>
          <w:ilvl w:val="0"/>
          <w:numId w:val="24"/>
        </w:numPr>
        <w:rPr>
          <w:rFonts w:cs="Arial"/>
        </w:rPr>
      </w:pPr>
      <w:r w:rsidRPr="009654EE">
        <w:rPr>
          <w:rFonts w:cs="Arial"/>
        </w:rPr>
        <w:t>Las organizaciones sociales de base, entre las que se encuentran:</w:t>
      </w:r>
    </w:p>
    <w:p w14:paraId="627F6D33" w14:textId="3FD0D7CB" w:rsidR="00EA54D7" w:rsidRPr="009654EE" w:rsidRDefault="00EA54D7" w:rsidP="00C1745D">
      <w:pPr>
        <w:pStyle w:val="Prrafodelista"/>
        <w:numPr>
          <w:ilvl w:val="1"/>
          <w:numId w:val="24"/>
        </w:numPr>
        <w:rPr>
          <w:rFonts w:cs="Arial"/>
        </w:rPr>
      </w:pPr>
      <w:r w:rsidRPr="009654EE">
        <w:rPr>
          <w:rFonts w:cs="Arial"/>
        </w:rPr>
        <w:t>La Juntas de Acción Comunal – JAC, en su gran mayor</w:t>
      </w:r>
      <w:r w:rsidR="006C4B34" w:rsidRPr="009654EE">
        <w:rPr>
          <w:rFonts w:cs="Arial"/>
        </w:rPr>
        <w:t>ía cada vereda tiene su JAC, como organización del primer nivel</w:t>
      </w:r>
    </w:p>
    <w:p w14:paraId="06F241CF" w14:textId="311A7F16" w:rsidR="00EA54D7" w:rsidRPr="009654EE" w:rsidRDefault="00EA54D7" w:rsidP="00C1745D">
      <w:pPr>
        <w:pStyle w:val="Prrafodelista"/>
        <w:numPr>
          <w:ilvl w:val="1"/>
          <w:numId w:val="24"/>
        </w:numPr>
        <w:rPr>
          <w:rFonts w:cs="Arial"/>
        </w:rPr>
      </w:pPr>
      <w:r w:rsidRPr="009654EE">
        <w:rPr>
          <w:rFonts w:cs="Arial"/>
        </w:rPr>
        <w:t>Las Asociaciones de Padres de Familia, una por establecimiento educativo.</w:t>
      </w:r>
    </w:p>
    <w:p w14:paraId="62249950" w14:textId="4F2AAD72" w:rsidR="00EA54D7" w:rsidRPr="009654EE" w:rsidRDefault="006C4B34" w:rsidP="00C1745D">
      <w:pPr>
        <w:pStyle w:val="Prrafodelista"/>
        <w:numPr>
          <w:ilvl w:val="1"/>
          <w:numId w:val="24"/>
        </w:numPr>
        <w:rPr>
          <w:rFonts w:cs="Arial"/>
        </w:rPr>
      </w:pPr>
      <w:r w:rsidRPr="009654EE">
        <w:rPr>
          <w:rFonts w:cs="Arial"/>
        </w:rPr>
        <w:t>Asojuntas, como organización del segundo nivel</w:t>
      </w:r>
    </w:p>
    <w:p w14:paraId="18ECCABF" w14:textId="52B15726" w:rsidR="006C4B34" w:rsidRPr="009654EE" w:rsidRDefault="006C4B34" w:rsidP="00C1745D">
      <w:pPr>
        <w:pStyle w:val="Prrafodelista"/>
        <w:numPr>
          <w:ilvl w:val="0"/>
          <w:numId w:val="24"/>
        </w:numPr>
        <w:rPr>
          <w:rFonts w:cs="Arial"/>
        </w:rPr>
      </w:pPr>
      <w:r w:rsidRPr="009654EE">
        <w:rPr>
          <w:rFonts w:cs="Arial"/>
        </w:rPr>
        <w:t>Organizaciones gremiales:</w:t>
      </w:r>
    </w:p>
    <w:p w14:paraId="22E39898" w14:textId="1431D4F3" w:rsidR="006C4B34" w:rsidRPr="009654EE" w:rsidRDefault="006C4B34" w:rsidP="00C1745D">
      <w:pPr>
        <w:pStyle w:val="Prrafodelista"/>
        <w:numPr>
          <w:ilvl w:val="1"/>
          <w:numId w:val="24"/>
        </w:numPr>
        <w:rPr>
          <w:rFonts w:cs="Arial"/>
        </w:rPr>
      </w:pPr>
      <w:r w:rsidRPr="009654EE">
        <w:rPr>
          <w:rFonts w:cs="Arial"/>
        </w:rPr>
        <w:t>Asociación de plataneros</w:t>
      </w:r>
    </w:p>
    <w:p w14:paraId="739AC984" w14:textId="60AC7C5C" w:rsidR="006C4B34" w:rsidRPr="009654EE" w:rsidRDefault="006C4B34" w:rsidP="00C1745D">
      <w:pPr>
        <w:pStyle w:val="Prrafodelista"/>
        <w:numPr>
          <w:ilvl w:val="1"/>
          <w:numId w:val="24"/>
        </w:numPr>
        <w:rPr>
          <w:rFonts w:cs="Arial"/>
        </w:rPr>
      </w:pPr>
      <w:r w:rsidRPr="009654EE">
        <w:rPr>
          <w:rFonts w:cs="Arial"/>
        </w:rPr>
        <w:t>Asociación de productores agropecuarios</w:t>
      </w:r>
    </w:p>
    <w:p w14:paraId="1ADB0DC8" w14:textId="59FCE41F" w:rsidR="006C4B34" w:rsidRPr="009654EE" w:rsidRDefault="006C4B34" w:rsidP="00C1745D">
      <w:pPr>
        <w:pStyle w:val="Prrafodelista"/>
        <w:numPr>
          <w:ilvl w:val="1"/>
          <w:numId w:val="24"/>
        </w:numPr>
        <w:rPr>
          <w:rFonts w:cs="Arial"/>
        </w:rPr>
      </w:pPr>
      <w:r w:rsidRPr="009654EE">
        <w:rPr>
          <w:rFonts w:cs="Arial"/>
        </w:rPr>
        <w:t>Comité de ganaderos</w:t>
      </w:r>
    </w:p>
    <w:p w14:paraId="2B7C48AD" w14:textId="34F74295" w:rsidR="006C4B34" w:rsidRPr="009654EE" w:rsidRDefault="00F4204B" w:rsidP="00C1745D">
      <w:pPr>
        <w:pStyle w:val="Prrafodelista"/>
        <w:numPr>
          <w:ilvl w:val="0"/>
          <w:numId w:val="24"/>
        </w:numPr>
        <w:rPr>
          <w:rFonts w:cs="Arial"/>
        </w:rPr>
      </w:pPr>
      <w:r w:rsidRPr="009654EE">
        <w:rPr>
          <w:rFonts w:cs="Arial"/>
        </w:rPr>
        <w:t>Redes de apoyo y tejido social:</w:t>
      </w:r>
    </w:p>
    <w:p w14:paraId="55C859D8" w14:textId="63455D5C" w:rsidR="006C4B34" w:rsidRPr="009654EE" w:rsidRDefault="006C4B34" w:rsidP="00C1745D">
      <w:pPr>
        <w:pStyle w:val="Prrafodelista"/>
        <w:numPr>
          <w:ilvl w:val="1"/>
          <w:numId w:val="24"/>
        </w:numPr>
        <w:rPr>
          <w:rFonts w:cs="Arial"/>
        </w:rPr>
      </w:pPr>
      <w:r w:rsidRPr="009654EE">
        <w:rPr>
          <w:rFonts w:cs="Arial"/>
        </w:rPr>
        <w:t>Mano de vuelta o mano prestada, trata del intercambio de trabajo en las fincas</w:t>
      </w:r>
    </w:p>
    <w:p w14:paraId="71E9F9F3" w14:textId="77777777" w:rsidR="006C4B34" w:rsidRPr="009654EE" w:rsidRDefault="006C4B34" w:rsidP="00C1745D">
      <w:pPr>
        <w:pStyle w:val="Prrafodelista"/>
        <w:numPr>
          <w:ilvl w:val="1"/>
          <w:numId w:val="24"/>
        </w:numPr>
        <w:rPr>
          <w:rFonts w:cs="Arial"/>
        </w:rPr>
      </w:pPr>
      <w:r w:rsidRPr="009654EE">
        <w:rPr>
          <w:rFonts w:cs="Arial"/>
        </w:rPr>
        <w:t xml:space="preserve">Préstamo de dinero, entre vecinos </w:t>
      </w:r>
    </w:p>
    <w:p w14:paraId="440DDDD0" w14:textId="77777777" w:rsidR="006C4B34" w:rsidRPr="009654EE" w:rsidRDefault="006C4B34" w:rsidP="00C1745D">
      <w:pPr>
        <w:pStyle w:val="Prrafodelista"/>
        <w:numPr>
          <w:ilvl w:val="1"/>
          <w:numId w:val="24"/>
        </w:numPr>
        <w:rPr>
          <w:rFonts w:cs="Arial"/>
        </w:rPr>
      </w:pPr>
      <w:r w:rsidRPr="009654EE">
        <w:rPr>
          <w:rFonts w:cs="Arial"/>
        </w:rPr>
        <w:t>Fianza de la remesa en las tiendas y bodegas</w:t>
      </w:r>
    </w:p>
    <w:p w14:paraId="50DDC727" w14:textId="02D8A6F3" w:rsidR="006C4B34" w:rsidRPr="009654EE" w:rsidRDefault="006C4B34" w:rsidP="00C1745D">
      <w:pPr>
        <w:pStyle w:val="Prrafodelista"/>
        <w:numPr>
          <w:ilvl w:val="1"/>
          <w:numId w:val="24"/>
        </w:numPr>
        <w:rPr>
          <w:rFonts w:cs="Arial"/>
        </w:rPr>
      </w:pPr>
      <w:r w:rsidRPr="009654EE">
        <w:rPr>
          <w:rFonts w:cs="Arial"/>
        </w:rPr>
        <w:t>Préstamo de instrumentos y animales para el trabajo</w:t>
      </w:r>
    </w:p>
    <w:p w14:paraId="0F2E6B57" w14:textId="4C89708C" w:rsidR="006C4B34" w:rsidRPr="009654EE" w:rsidRDefault="006C4B34" w:rsidP="00C1745D">
      <w:pPr>
        <w:pStyle w:val="Prrafodelista"/>
        <w:numPr>
          <w:ilvl w:val="1"/>
          <w:numId w:val="24"/>
        </w:numPr>
        <w:rPr>
          <w:rFonts w:cs="Arial"/>
        </w:rPr>
      </w:pPr>
      <w:r w:rsidRPr="009654EE">
        <w:rPr>
          <w:rFonts w:cs="Arial"/>
        </w:rPr>
        <w:t>Apoyo en el cuidado de los hijos</w:t>
      </w:r>
    </w:p>
    <w:p w14:paraId="2EDB306C" w14:textId="77777777" w:rsidR="001448D0" w:rsidRPr="009654EE" w:rsidRDefault="001448D0" w:rsidP="001448D0">
      <w:pPr>
        <w:rPr>
          <w:rFonts w:cs="Arial"/>
        </w:rPr>
      </w:pPr>
    </w:p>
    <w:p w14:paraId="036A2B6E" w14:textId="77777777" w:rsidR="001448D0" w:rsidRPr="009654EE" w:rsidRDefault="001448D0" w:rsidP="001448D0">
      <w:pPr>
        <w:pStyle w:val="Ttulo2"/>
        <w:rPr>
          <w:rFonts w:cs="Arial"/>
        </w:rPr>
      </w:pPr>
      <w:bookmarkStart w:id="13" w:name="_Toc345618258"/>
      <w:r w:rsidRPr="009654EE">
        <w:rPr>
          <w:rFonts w:cs="Arial"/>
        </w:rPr>
        <w:t>PATRIMONIO FÍSICO</w:t>
      </w:r>
      <w:bookmarkEnd w:id="13"/>
    </w:p>
    <w:p w14:paraId="1B10DE8D" w14:textId="77777777" w:rsidR="001448D0" w:rsidRPr="009654EE" w:rsidRDefault="001448D0" w:rsidP="001448D0">
      <w:pPr>
        <w:rPr>
          <w:rFonts w:cs="Arial"/>
        </w:rPr>
      </w:pPr>
    </w:p>
    <w:p w14:paraId="4FAF9483" w14:textId="63A4A3A4" w:rsidR="006C4B34" w:rsidRPr="009654EE" w:rsidRDefault="006C4B34" w:rsidP="001448D0">
      <w:pPr>
        <w:rPr>
          <w:rFonts w:cs="Arial"/>
        </w:rPr>
      </w:pPr>
      <w:r w:rsidRPr="009654EE">
        <w:rPr>
          <w:rFonts w:cs="Arial"/>
        </w:rPr>
        <w:t>En este patrimonio se consideraron los siguientes CVE:</w:t>
      </w:r>
    </w:p>
    <w:p w14:paraId="1DE1346B" w14:textId="77777777" w:rsidR="006C4B34" w:rsidRPr="009654EE" w:rsidRDefault="006C4B34" w:rsidP="001448D0">
      <w:pPr>
        <w:rPr>
          <w:rFonts w:cs="Arial"/>
        </w:rPr>
      </w:pPr>
    </w:p>
    <w:p w14:paraId="3E26C250" w14:textId="010E4A41" w:rsidR="006C4B34" w:rsidRPr="009654EE" w:rsidRDefault="006C4B34" w:rsidP="00C1745D">
      <w:pPr>
        <w:pStyle w:val="Prrafodelista"/>
        <w:numPr>
          <w:ilvl w:val="0"/>
          <w:numId w:val="25"/>
        </w:numPr>
        <w:rPr>
          <w:rFonts w:cs="Arial"/>
        </w:rPr>
      </w:pPr>
      <w:r w:rsidRPr="009654EE">
        <w:rPr>
          <w:rFonts w:cs="Arial"/>
        </w:rPr>
        <w:t>Las fincas, en diferente estado de productividad y de conservación de bosques y ecosistemas naturales</w:t>
      </w:r>
    </w:p>
    <w:p w14:paraId="20B95568" w14:textId="3BE37250" w:rsidR="006C4B34" w:rsidRPr="009654EE" w:rsidRDefault="006C4B34" w:rsidP="00C1745D">
      <w:pPr>
        <w:pStyle w:val="Prrafodelista"/>
        <w:numPr>
          <w:ilvl w:val="0"/>
          <w:numId w:val="25"/>
        </w:numPr>
        <w:rPr>
          <w:rFonts w:cs="Arial"/>
        </w:rPr>
      </w:pPr>
      <w:r w:rsidRPr="009654EE">
        <w:rPr>
          <w:rFonts w:cs="Arial"/>
        </w:rPr>
        <w:t>Las reses (cabezas de ganado bovino) y su producción de ganado en pie, carne, leche y el principal derivado (cuajada y queso)</w:t>
      </w:r>
    </w:p>
    <w:p w14:paraId="1C43606E" w14:textId="482EE6D3" w:rsidR="006C4B34" w:rsidRPr="009654EE" w:rsidRDefault="006C4B34" w:rsidP="00C1745D">
      <w:pPr>
        <w:pStyle w:val="Prrafodelista"/>
        <w:numPr>
          <w:ilvl w:val="0"/>
          <w:numId w:val="25"/>
        </w:numPr>
        <w:rPr>
          <w:rFonts w:cs="Arial"/>
        </w:rPr>
      </w:pPr>
      <w:r w:rsidRPr="009654EE">
        <w:rPr>
          <w:rFonts w:cs="Arial"/>
        </w:rPr>
        <w:t>El cultivo de la coca, en aquellas porciones del territorio donde aún se mantiene este cultivo</w:t>
      </w:r>
    </w:p>
    <w:p w14:paraId="4A5A0A63" w14:textId="04449095" w:rsidR="00757453" w:rsidRPr="009654EE" w:rsidRDefault="00757453" w:rsidP="00C1745D">
      <w:pPr>
        <w:pStyle w:val="Prrafodelista"/>
        <w:numPr>
          <w:ilvl w:val="0"/>
          <w:numId w:val="25"/>
        </w:numPr>
        <w:rPr>
          <w:rFonts w:cs="Arial"/>
        </w:rPr>
      </w:pPr>
      <w:r w:rsidRPr="009654EE">
        <w:rPr>
          <w:rFonts w:cs="Arial"/>
        </w:rPr>
        <w:t>Cultivos de plátano, yuca, arroz, cacao, piña, cítricos, en las veredas que no se han dedicado a la producción ganadera solamente, y que garantizan productos para su autonomía alimentaria</w:t>
      </w:r>
    </w:p>
    <w:p w14:paraId="556B5FEC" w14:textId="134BB8A1" w:rsidR="00757453" w:rsidRPr="009654EE" w:rsidRDefault="00757453" w:rsidP="00C1745D">
      <w:pPr>
        <w:pStyle w:val="Prrafodelista"/>
        <w:numPr>
          <w:ilvl w:val="0"/>
          <w:numId w:val="25"/>
        </w:numPr>
        <w:rPr>
          <w:rFonts w:cs="Arial"/>
        </w:rPr>
      </w:pPr>
      <w:r w:rsidRPr="009654EE">
        <w:rPr>
          <w:rFonts w:cs="Arial"/>
        </w:rPr>
        <w:t>Las especies menores (cerdos y aves de corral)</w:t>
      </w:r>
    </w:p>
    <w:p w14:paraId="6E8D633D" w14:textId="0E7D8D86" w:rsidR="00757453" w:rsidRPr="009654EE" w:rsidRDefault="00757453" w:rsidP="00C1745D">
      <w:pPr>
        <w:pStyle w:val="Prrafodelista"/>
        <w:numPr>
          <w:ilvl w:val="0"/>
          <w:numId w:val="25"/>
        </w:numPr>
        <w:rPr>
          <w:rFonts w:cs="Arial"/>
        </w:rPr>
      </w:pPr>
      <w:r w:rsidRPr="009654EE">
        <w:rPr>
          <w:rFonts w:cs="Arial"/>
        </w:rPr>
        <w:t>La infraestructura física de los servicios de salud y educación</w:t>
      </w:r>
    </w:p>
    <w:p w14:paraId="01AB1338" w14:textId="5A14ACEE" w:rsidR="00757453" w:rsidRPr="009654EE" w:rsidRDefault="00757453" w:rsidP="00C1745D">
      <w:pPr>
        <w:pStyle w:val="Prrafodelista"/>
        <w:numPr>
          <w:ilvl w:val="0"/>
          <w:numId w:val="25"/>
        </w:numPr>
        <w:rPr>
          <w:rFonts w:cs="Arial"/>
        </w:rPr>
      </w:pPr>
      <w:r w:rsidRPr="009654EE">
        <w:rPr>
          <w:rFonts w:cs="Arial"/>
        </w:rPr>
        <w:t>La infraestructura vial</w:t>
      </w:r>
    </w:p>
    <w:p w14:paraId="1B0CEE0A" w14:textId="26C2CC22" w:rsidR="00757453" w:rsidRPr="009654EE" w:rsidRDefault="00757453" w:rsidP="00C1745D">
      <w:pPr>
        <w:pStyle w:val="Prrafodelista"/>
        <w:numPr>
          <w:ilvl w:val="0"/>
          <w:numId w:val="25"/>
        </w:numPr>
        <w:rPr>
          <w:rFonts w:cs="Arial"/>
        </w:rPr>
      </w:pPr>
      <w:r w:rsidRPr="009654EE">
        <w:rPr>
          <w:rFonts w:cs="Arial"/>
        </w:rPr>
        <w:t>La red de interconexión eléctrica que llega de San José hasta El Capricho</w:t>
      </w:r>
    </w:p>
    <w:p w14:paraId="3BE44AF4" w14:textId="0177CE8A" w:rsidR="00757453" w:rsidRPr="009654EE" w:rsidRDefault="00757453" w:rsidP="00C1745D">
      <w:pPr>
        <w:pStyle w:val="Prrafodelista"/>
        <w:numPr>
          <w:ilvl w:val="0"/>
          <w:numId w:val="25"/>
        </w:numPr>
        <w:rPr>
          <w:rFonts w:cs="Arial"/>
        </w:rPr>
      </w:pPr>
      <w:r w:rsidRPr="009654EE">
        <w:rPr>
          <w:rFonts w:cs="Arial"/>
        </w:rPr>
        <w:t>Las viviendas y su dotación básica, por lo regular una por finca</w:t>
      </w:r>
    </w:p>
    <w:p w14:paraId="02A24878" w14:textId="7E135257" w:rsidR="00757453" w:rsidRPr="009654EE" w:rsidRDefault="00757453" w:rsidP="00C1745D">
      <w:pPr>
        <w:pStyle w:val="Prrafodelista"/>
        <w:numPr>
          <w:ilvl w:val="0"/>
          <w:numId w:val="25"/>
        </w:numPr>
        <w:rPr>
          <w:rFonts w:cs="Arial"/>
        </w:rPr>
      </w:pPr>
      <w:r w:rsidRPr="009654EE">
        <w:rPr>
          <w:rFonts w:cs="Arial"/>
        </w:rPr>
        <w:t>Las plantas solares que suplen de energía básica para el alumbrado en las viviendas</w:t>
      </w:r>
    </w:p>
    <w:p w14:paraId="6C3B4611" w14:textId="37B6819A" w:rsidR="00757453" w:rsidRPr="009654EE" w:rsidRDefault="00757453" w:rsidP="00C1745D">
      <w:pPr>
        <w:pStyle w:val="Prrafodelista"/>
        <w:numPr>
          <w:ilvl w:val="0"/>
          <w:numId w:val="25"/>
        </w:numPr>
        <w:rPr>
          <w:rFonts w:cs="Arial"/>
        </w:rPr>
      </w:pPr>
      <w:r w:rsidRPr="009654EE">
        <w:rPr>
          <w:rFonts w:cs="Arial"/>
        </w:rPr>
        <w:t>La infraestructura productiva tanto individual (corrales, cercas, bodegas) como colectiva (trapiches, trilladoras de maíz y arroz)</w:t>
      </w:r>
    </w:p>
    <w:p w14:paraId="464AC81E" w14:textId="614C9655" w:rsidR="00757453" w:rsidRPr="009654EE" w:rsidRDefault="00757453" w:rsidP="00C1745D">
      <w:pPr>
        <w:pStyle w:val="Prrafodelista"/>
        <w:numPr>
          <w:ilvl w:val="0"/>
          <w:numId w:val="25"/>
        </w:numPr>
        <w:rPr>
          <w:rFonts w:cs="Arial"/>
        </w:rPr>
      </w:pPr>
      <w:r w:rsidRPr="009654EE">
        <w:rPr>
          <w:rFonts w:cs="Arial"/>
        </w:rPr>
        <w:t>La red de comunicación celular de carácter privado</w:t>
      </w:r>
    </w:p>
    <w:p w14:paraId="2A9A86FF" w14:textId="77777777" w:rsidR="005F60D1" w:rsidRPr="009654EE" w:rsidRDefault="005F60D1" w:rsidP="00956EC9">
      <w:pPr>
        <w:spacing w:after="120"/>
        <w:rPr>
          <w:rFonts w:cs="Arial"/>
        </w:rPr>
      </w:pPr>
    </w:p>
    <w:p w14:paraId="17805238" w14:textId="77777777" w:rsidR="00956EC9" w:rsidRPr="009654EE" w:rsidRDefault="00956EC9" w:rsidP="00956EC9">
      <w:pPr>
        <w:pStyle w:val="Ttulo1"/>
        <w:rPr>
          <w:rFonts w:cs="Arial"/>
        </w:rPr>
      </w:pPr>
      <w:bookmarkStart w:id="14" w:name="_Toc345618259"/>
      <w:r w:rsidRPr="009654EE">
        <w:rPr>
          <w:rFonts w:cs="Arial"/>
        </w:rPr>
        <w:t>DESCRIPCIÓN DE IMPACTOS INDIRECTOS</w:t>
      </w:r>
      <w:bookmarkEnd w:id="14"/>
    </w:p>
    <w:p w14:paraId="30DEF886" w14:textId="77777777" w:rsidR="00956EC9" w:rsidRPr="009654EE" w:rsidRDefault="00956EC9" w:rsidP="00956EC9">
      <w:pPr>
        <w:rPr>
          <w:rFonts w:cs="Arial"/>
        </w:rPr>
      </w:pPr>
    </w:p>
    <w:p w14:paraId="74F0FFC6" w14:textId="77777777" w:rsidR="00956EC9" w:rsidRPr="009654EE" w:rsidRDefault="00956EC9" w:rsidP="00956EC9">
      <w:pPr>
        <w:rPr>
          <w:rFonts w:cs="Arial"/>
        </w:rPr>
      </w:pPr>
      <w:r w:rsidRPr="009654EE">
        <w:rPr>
          <w:rFonts w:cs="Arial"/>
        </w:rPr>
        <w:t>Los impactos indirectos se analizan desde la perspectiva del binomio naturaleza – sociedad: de mutua interdependencia en el territorio:</w:t>
      </w:r>
    </w:p>
    <w:p w14:paraId="5C9139A0" w14:textId="77777777" w:rsidR="00956EC9" w:rsidRPr="009654EE" w:rsidRDefault="00956EC9" w:rsidP="00956EC9">
      <w:pPr>
        <w:rPr>
          <w:rFonts w:cs="Arial"/>
        </w:rPr>
      </w:pPr>
    </w:p>
    <w:p w14:paraId="4A5CA224" w14:textId="77777777" w:rsidR="00956EC9" w:rsidRPr="009654EE" w:rsidRDefault="00956EC9" w:rsidP="00956EC9">
      <w:pPr>
        <w:rPr>
          <w:rFonts w:cs="Arial"/>
        </w:rPr>
      </w:pPr>
      <w:r w:rsidRPr="009654EE">
        <w:rPr>
          <w:rFonts w:cs="Arial"/>
          <w:noProof/>
          <w:lang w:val="es-CO" w:eastAsia="es-CO"/>
        </w:rPr>
        <w:drawing>
          <wp:inline distT="0" distB="0" distL="0" distR="0" wp14:anchorId="258D7FF8" wp14:editId="40731600">
            <wp:extent cx="5492750" cy="88392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492750" cy="883920"/>
                    </a:xfrm>
                    <a:prstGeom prst="rect">
                      <a:avLst/>
                    </a:prstGeom>
                    <a:noFill/>
                  </pic:spPr>
                </pic:pic>
              </a:graphicData>
            </a:graphic>
          </wp:inline>
        </w:drawing>
      </w:r>
    </w:p>
    <w:p w14:paraId="5EC511F2" w14:textId="77777777" w:rsidR="00956EC9" w:rsidRPr="009654EE" w:rsidRDefault="00956EC9" w:rsidP="00956EC9">
      <w:pPr>
        <w:rPr>
          <w:rFonts w:cs="Arial"/>
        </w:rPr>
      </w:pPr>
    </w:p>
    <w:p w14:paraId="494E6D12" w14:textId="77777777" w:rsidR="00956EC9" w:rsidRPr="009654EE" w:rsidRDefault="00956EC9" w:rsidP="00956EC9">
      <w:pPr>
        <w:rPr>
          <w:rFonts w:cs="Arial"/>
        </w:rPr>
      </w:pPr>
      <w:r w:rsidRPr="009654EE">
        <w:rPr>
          <w:rFonts w:cs="Arial"/>
        </w:rPr>
        <w:t>Los impactos indirectos fueron identificados de manera participativa con las comunidades del área de estudio, mediante el desarrollo de talleres. Los impactos fueron identificados sobre cada uno de los componentes del territorio (cuatro patrimonios), según se trate de la construcción de la Marginal de la Selva y de proceso de paz, a los cuales se asocian las actividades actuales. A continuación se presentan según estos dos grandes procesos.</w:t>
      </w:r>
    </w:p>
    <w:p w14:paraId="406FE61A" w14:textId="77777777" w:rsidR="00956EC9" w:rsidRPr="009654EE" w:rsidRDefault="00956EC9" w:rsidP="00956EC9">
      <w:pPr>
        <w:rPr>
          <w:rFonts w:cs="Arial"/>
        </w:rPr>
      </w:pPr>
    </w:p>
    <w:p w14:paraId="06762D56" w14:textId="77777777" w:rsidR="00956EC9" w:rsidRPr="009654EE" w:rsidRDefault="00956EC9" w:rsidP="00956EC9">
      <w:pPr>
        <w:pStyle w:val="Ttulo2"/>
        <w:rPr>
          <w:rFonts w:cs="Arial"/>
        </w:rPr>
      </w:pPr>
      <w:bookmarkStart w:id="15" w:name="_Toc345618260"/>
      <w:r w:rsidRPr="009654EE">
        <w:rPr>
          <w:rFonts w:cs="Arial"/>
        </w:rPr>
        <w:t>MARGINAL DE LA SELVA</w:t>
      </w:r>
      <w:bookmarkEnd w:id="15"/>
    </w:p>
    <w:p w14:paraId="7EB5F63C" w14:textId="77777777" w:rsidR="00956EC9" w:rsidRPr="009654EE" w:rsidRDefault="00956EC9" w:rsidP="00956EC9">
      <w:pPr>
        <w:rPr>
          <w:rFonts w:cs="Arial"/>
          <w:b/>
        </w:rPr>
      </w:pPr>
    </w:p>
    <w:p w14:paraId="6034252E" w14:textId="071343A5" w:rsidR="00C538BD" w:rsidRPr="009654EE" w:rsidRDefault="00C538BD" w:rsidP="00C538BD">
      <w:pPr>
        <w:rPr>
          <w:rFonts w:cs="Arial"/>
        </w:rPr>
      </w:pPr>
      <w:r w:rsidRPr="009654EE">
        <w:rPr>
          <w:rFonts w:cs="Arial"/>
        </w:rPr>
        <w:t>Al abordar este proyecto vi</w:t>
      </w:r>
      <w:r w:rsidR="006B1D34" w:rsidRPr="009654EE">
        <w:rPr>
          <w:rFonts w:cs="Arial"/>
        </w:rPr>
        <w:t>a</w:t>
      </w:r>
      <w:r w:rsidRPr="009654EE">
        <w:rPr>
          <w:rFonts w:cs="Arial"/>
        </w:rPr>
        <w:t>l, la comunidades identificaron tanto impactos directos como indir</w:t>
      </w:r>
      <w:r w:rsidR="00203CFB" w:rsidRPr="009654EE">
        <w:rPr>
          <w:rFonts w:cs="Arial"/>
        </w:rPr>
        <w:t>e</w:t>
      </w:r>
      <w:r w:rsidRPr="009654EE">
        <w:rPr>
          <w:rFonts w:cs="Arial"/>
        </w:rPr>
        <w:t>ctos. Luego, se separaron los primeros en un ejercicio técnico</w:t>
      </w:r>
      <w:r w:rsidR="003B79A8" w:rsidRPr="009654EE">
        <w:rPr>
          <w:rFonts w:cs="Arial"/>
        </w:rPr>
        <w:t>; cada uno de ellos tiene su valoración en términos de si es positivo o negativo</w:t>
      </w:r>
      <w:r w:rsidRPr="009654EE">
        <w:rPr>
          <w:rFonts w:cs="Arial"/>
        </w:rPr>
        <w:t xml:space="preserve">. </w:t>
      </w:r>
      <w:r w:rsidR="00757453" w:rsidRPr="009654EE">
        <w:rPr>
          <w:rFonts w:cs="Arial"/>
        </w:rPr>
        <w:t>Se incluyen algunas definiciones a medida que se avanza en el texto, con el fin de delimitar fronteras conceptuales.</w:t>
      </w:r>
    </w:p>
    <w:p w14:paraId="25B44C44" w14:textId="77777777" w:rsidR="00956EC9" w:rsidRPr="009654EE" w:rsidRDefault="00956EC9" w:rsidP="00956EC9">
      <w:pPr>
        <w:pStyle w:val="Ttulo3"/>
        <w:rPr>
          <w:rFonts w:cs="Arial"/>
        </w:rPr>
      </w:pPr>
      <w:bookmarkStart w:id="16" w:name="_Toc345618261"/>
      <w:r w:rsidRPr="009654EE">
        <w:rPr>
          <w:rFonts w:cs="Arial"/>
        </w:rPr>
        <w:t>IMPACTOS PATRIMONIO NATURAL</w:t>
      </w:r>
      <w:bookmarkEnd w:id="16"/>
    </w:p>
    <w:p w14:paraId="10DE98E9" w14:textId="77777777" w:rsidR="00956EC9" w:rsidRPr="009654EE" w:rsidRDefault="00956EC9" w:rsidP="00956EC9">
      <w:pPr>
        <w:rPr>
          <w:rFonts w:cs="Arial"/>
        </w:rPr>
      </w:pPr>
    </w:p>
    <w:p w14:paraId="46B3ECF3" w14:textId="5FBCE37D" w:rsidR="00261F20" w:rsidRPr="009654EE" w:rsidRDefault="00261F20" w:rsidP="00C1745D">
      <w:pPr>
        <w:pStyle w:val="Prrafodelista"/>
        <w:numPr>
          <w:ilvl w:val="0"/>
          <w:numId w:val="11"/>
        </w:numPr>
        <w:spacing w:after="160" w:line="259" w:lineRule="auto"/>
        <w:jc w:val="left"/>
        <w:rPr>
          <w:rFonts w:cs="Arial"/>
        </w:rPr>
      </w:pPr>
      <w:r w:rsidRPr="009654EE">
        <w:rPr>
          <w:rFonts w:cs="Arial"/>
        </w:rPr>
        <w:t>De</w:t>
      </w:r>
      <w:r w:rsidR="00C538BD" w:rsidRPr="009654EE">
        <w:rPr>
          <w:rFonts w:cs="Arial"/>
        </w:rPr>
        <w:t xml:space="preserve">gradación </w:t>
      </w:r>
      <w:r w:rsidRPr="009654EE">
        <w:rPr>
          <w:rFonts w:cs="Arial"/>
        </w:rPr>
        <w:t>de la matriz regional del paisaje y del hábitat</w:t>
      </w:r>
      <w:r w:rsidR="00651C74" w:rsidRPr="009654EE">
        <w:rPr>
          <w:rFonts w:cs="Arial"/>
        </w:rPr>
        <w:t xml:space="preserve"> </w:t>
      </w:r>
      <w:r w:rsidR="00526EFC" w:rsidRPr="009654EE">
        <w:rPr>
          <w:rFonts w:cs="Arial"/>
        </w:rPr>
        <w:t xml:space="preserve">(Negativo) </w:t>
      </w:r>
      <w:r w:rsidR="0084054B" w:rsidRPr="009654EE">
        <w:rPr>
          <w:rFonts w:cs="Arial"/>
        </w:rPr>
        <w:t xml:space="preserve">– </w:t>
      </w:r>
      <w:r w:rsidR="0084054B" w:rsidRPr="009654EE">
        <w:rPr>
          <w:rFonts w:cs="Arial"/>
          <w:b/>
        </w:rPr>
        <w:t>PN1</w:t>
      </w:r>
    </w:p>
    <w:p w14:paraId="667AE6BC" w14:textId="0A91D395" w:rsidR="00C538BD" w:rsidRPr="009654EE" w:rsidRDefault="00C538BD" w:rsidP="00203CFB">
      <w:pPr>
        <w:rPr>
          <w:rFonts w:cs="Arial"/>
          <w:bdr w:val="none" w:sz="0" w:space="0" w:color="auto" w:frame="1"/>
          <w:lang w:eastAsia="es-MX"/>
        </w:rPr>
      </w:pPr>
      <w:r w:rsidRPr="009654EE">
        <w:rPr>
          <w:rFonts w:cs="Arial"/>
        </w:rPr>
        <w:t xml:space="preserve">Para el Instituto Sinchi la susceptibilidad a la degradación de la </w:t>
      </w:r>
      <w:r w:rsidRPr="009654EE">
        <w:rPr>
          <w:rFonts w:cs="Arial"/>
          <w:bdr w:val="none" w:sz="0" w:space="0" w:color="auto" w:frame="1"/>
          <w:lang w:eastAsia="es-MX"/>
        </w:rPr>
        <w:t>tierra es “</w:t>
      </w:r>
      <w:r w:rsidRPr="009654EE">
        <w:rPr>
          <w:rFonts w:cs="Arial"/>
          <w:i/>
          <w:bdr w:val="none" w:sz="0" w:space="0" w:color="auto" w:frame="1"/>
          <w:lang w:eastAsia="es-MX"/>
        </w:rPr>
        <w:t>la reducción en su capacidad para proporcionar bienes y servicios del ecosistema y garantizar sus funciones durante un período de tiempo para sus beneficiarios (FAO 1996). El término “degradación” se emplea muchas veces como sinónimo de desertificación, cuando se habla de la degradación de tierras. En estricto rigor, este término es más amplio que el de desertificación y se aplica a la tierra, a la capa vegetal, a la biodiversidad y denota pérdida de la capacidad productiva</w:t>
      </w:r>
      <w:r w:rsidRPr="009654EE">
        <w:rPr>
          <w:rFonts w:cs="Arial"/>
          <w:bdr w:val="none" w:sz="0" w:space="0" w:color="auto" w:frame="1"/>
          <w:lang w:eastAsia="es-MX"/>
        </w:rPr>
        <w:t>”. (</w:t>
      </w:r>
      <w:hyperlink r:id="rId15" w:history="1">
        <w:r w:rsidR="00203CFB" w:rsidRPr="009654EE">
          <w:rPr>
            <w:rStyle w:val="Hipervnculo"/>
            <w:rFonts w:cs="Arial"/>
            <w:bdr w:val="none" w:sz="0" w:space="0" w:color="auto" w:frame="1"/>
            <w:lang w:eastAsia="es-MX"/>
          </w:rPr>
          <w:t>http://www.sinchi.org.co/index.php/2013-09-03-20-10-50/411-zonificacion-guainia-vaupes-y-amazonas-2012/variables-submodelo-fisico/2110-degradacion-del-paisaje</w:t>
        </w:r>
      </w:hyperlink>
      <w:r w:rsidR="00203CFB" w:rsidRPr="009654EE">
        <w:rPr>
          <w:rFonts w:cs="Arial"/>
          <w:bdr w:val="none" w:sz="0" w:space="0" w:color="auto" w:frame="1"/>
          <w:lang w:eastAsia="es-MX"/>
        </w:rPr>
        <w:t>)</w:t>
      </w:r>
    </w:p>
    <w:p w14:paraId="37CCA06D" w14:textId="77777777" w:rsidR="00203CFB" w:rsidRPr="009654EE" w:rsidRDefault="00203CFB" w:rsidP="00203CFB">
      <w:pPr>
        <w:shd w:val="clear" w:color="auto" w:fill="FFFFFF"/>
        <w:jc w:val="left"/>
        <w:rPr>
          <w:rFonts w:eastAsia="Times New Roman" w:cs="Arial"/>
          <w:color w:val="7F7F7F"/>
          <w:szCs w:val="20"/>
          <w:bdr w:val="none" w:sz="0" w:space="0" w:color="auto" w:frame="1"/>
          <w:lang w:eastAsia="es-MX"/>
        </w:rPr>
      </w:pPr>
    </w:p>
    <w:p w14:paraId="5C99EF57" w14:textId="6A3EE475" w:rsidR="00C538BD" w:rsidRPr="009654EE" w:rsidRDefault="00203CFB" w:rsidP="00203CFB">
      <w:pPr>
        <w:rPr>
          <w:rFonts w:cs="Arial"/>
          <w:bdr w:val="none" w:sz="0" w:space="0" w:color="auto" w:frame="1"/>
          <w:lang w:eastAsia="es-MX"/>
        </w:rPr>
      </w:pPr>
      <w:r w:rsidRPr="009654EE">
        <w:rPr>
          <w:rFonts w:cs="Arial"/>
          <w:bdr w:val="none" w:sz="0" w:space="0" w:color="auto" w:frame="1"/>
          <w:lang w:eastAsia="es-MX"/>
        </w:rPr>
        <w:t xml:space="preserve">… </w:t>
      </w:r>
      <w:r w:rsidR="00C538BD" w:rsidRPr="009654EE">
        <w:rPr>
          <w:rFonts w:cs="Arial"/>
          <w:i/>
          <w:bdr w:val="none" w:sz="0" w:space="0" w:color="auto" w:frame="1"/>
          <w:lang w:eastAsia="es-MX"/>
        </w:rPr>
        <w:t>la degradación de tierras puede entenderse como la acción de un conjunto de factores tanto de índole biofísico como antrópico, que desencadenan procesos de alteración de cualidades y  características de la tierra, entendiendo dentro de este concepto al conjunto de suelos, coberturas vegetales, fauna asociada y dotaciones de agua que existen dentro de determinados paisajes fisiográficos. (León 2002)</w:t>
      </w:r>
      <w:r w:rsidRPr="009654EE">
        <w:rPr>
          <w:rFonts w:cs="Arial"/>
          <w:bdr w:val="none" w:sz="0" w:space="0" w:color="auto" w:frame="1"/>
          <w:lang w:eastAsia="es-MX"/>
        </w:rPr>
        <w:t>” (Ibídem)</w:t>
      </w:r>
    </w:p>
    <w:p w14:paraId="450A0AB1" w14:textId="77777777" w:rsidR="00203CFB" w:rsidRPr="009654EE" w:rsidRDefault="00203CFB" w:rsidP="00203CFB">
      <w:pPr>
        <w:rPr>
          <w:rFonts w:eastAsia="Times New Roman" w:cs="Arial"/>
          <w:color w:val="333333"/>
          <w:sz w:val="18"/>
          <w:szCs w:val="18"/>
          <w:lang w:eastAsia="es-MX"/>
        </w:rPr>
      </w:pPr>
    </w:p>
    <w:p w14:paraId="7B1EB030" w14:textId="6D40F754" w:rsidR="00C538BD" w:rsidRPr="009654EE" w:rsidRDefault="00203CFB" w:rsidP="00203CFB">
      <w:pPr>
        <w:rPr>
          <w:rFonts w:cs="Arial"/>
          <w:lang w:eastAsia="es-MX"/>
        </w:rPr>
      </w:pPr>
      <w:r w:rsidRPr="009654EE">
        <w:rPr>
          <w:rFonts w:cs="Arial"/>
          <w:lang w:eastAsia="es-MX"/>
        </w:rPr>
        <w:t xml:space="preserve">Por su parte, define la tierra como </w:t>
      </w:r>
      <w:r w:rsidRPr="009654EE">
        <w:rPr>
          <w:rFonts w:cs="Arial"/>
          <w:bdr w:val="none" w:sz="0" w:space="0" w:color="auto" w:frame="1"/>
          <w:lang w:eastAsia="es-MX"/>
        </w:rPr>
        <w:t>“</w:t>
      </w:r>
      <w:r w:rsidR="00C538BD" w:rsidRPr="009654EE">
        <w:rPr>
          <w:rFonts w:cs="Arial"/>
          <w:i/>
          <w:bdr w:val="none" w:sz="0" w:space="0" w:color="auto" w:frame="1"/>
          <w:lang w:eastAsia="es-MX"/>
        </w:rPr>
        <w:t>un área delineable que reúne todos los atributos de la biosfera inmediatamente por encima o por debajo de la superficie terrestre, incluyendo el suelo, el terreno, la superficie hidrológica, el clima cerca de la superficie, los sedimentos y las reservas de agua asociadas, los recursos biológicos así como los modelos de establecimientos humanos y la infraestructura resultante de las activ</w:t>
      </w:r>
      <w:r w:rsidRPr="009654EE">
        <w:rPr>
          <w:rFonts w:cs="Arial"/>
          <w:i/>
          <w:bdr w:val="none" w:sz="0" w:space="0" w:color="auto" w:frame="1"/>
          <w:lang w:eastAsia="es-MX"/>
        </w:rPr>
        <w:t>idades humanas</w:t>
      </w:r>
      <w:r w:rsidRPr="009654EE">
        <w:rPr>
          <w:rFonts w:cs="Arial"/>
          <w:bdr w:val="none" w:sz="0" w:space="0" w:color="auto" w:frame="1"/>
          <w:lang w:eastAsia="es-MX"/>
        </w:rPr>
        <w:t>”</w:t>
      </w:r>
      <w:r w:rsidR="00C538BD" w:rsidRPr="009654EE">
        <w:rPr>
          <w:rFonts w:cs="Arial"/>
          <w:bdr w:val="none" w:sz="0" w:space="0" w:color="auto" w:frame="1"/>
          <w:lang w:eastAsia="es-MX"/>
        </w:rPr>
        <w:t> (FAO, 2000</w:t>
      </w:r>
      <w:r w:rsidRPr="009654EE">
        <w:rPr>
          <w:rFonts w:cs="Arial"/>
          <w:bdr w:val="none" w:sz="0" w:space="0" w:color="auto" w:frame="1"/>
          <w:lang w:eastAsia="es-MX"/>
        </w:rPr>
        <w:t>. Citado por Sinchi</w:t>
      </w:r>
      <w:r w:rsidR="00C538BD" w:rsidRPr="009654EE">
        <w:rPr>
          <w:rFonts w:cs="Arial"/>
          <w:bdr w:val="none" w:sz="0" w:space="0" w:color="auto" w:frame="1"/>
          <w:lang w:eastAsia="es-MX"/>
        </w:rPr>
        <w:t>).</w:t>
      </w:r>
    </w:p>
    <w:p w14:paraId="635A23A9" w14:textId="46CFD4B2" w:rsidR="00C538BD" w:rsidRPr="009654EE" w:rsidRDefault="00C538BD" w:rsidP="00C538BD">
      <w:pPr>
        <w:shd w:val="clear" w:color="auto" w:fill="FFFFFF"/>
        <w:jc w:val="left"/>
        <w:rPr>
          <w:rFonts w:eastAsia="Times New Roman" w:cs="Arial"/>
          <w:color w:val="333333"/>
          <w:sz w:val="18"/>
          <w:szCs w:val="18"/>
          <w:lang w:eastAsia="es-MX"/>
        </w:rPr>
      </w:pPr>
    </w:p>
    <w:p w14:paraId="1416FEE9" w14:textId="07903A9A" w:rsidR="00C538BD" w:rsidRPr="009654EE" w:rsidRDefault="00203CFB" w:rsidP="00203CFB">
      <w:pPr>
        <w:rPr>
          <w:rFonts w:cs="Arial"/>
          <w:color w:val="333333"/>
          <w:sz w:val="18"/>
          <w:szCs w:val="18"/>
          <w:lang w:eastAsia="es-MX"/>
        </w:rPr>
      </w:pPr>
      <w:r w:rsidRPr="009654EE">
        <w:rPr>
          <w:rFonts w:cs="Arial"/>
          <w:bdr w:val="none" w:sz="0" w:space="0" w:color="auto" w:frame="1"/>
          <w:lang w:eastAsia="es-MX"/>
        </w:rPr>
        <w:t xml:space="preserve">Como se observa, la </w:t>
      </w:r>
      <w:r w:rsidR="00C538BD" w:rsidRPr="009654EE">
        <w:rPr>
          <w:rFonts w:cs="Arial"/>
          <w:bdr w:val="none" w:sz="0" w:space="0" w:color="auto" w:frame="1"/>
          <w:lang w:eastAsia="es-MX"/>
        </w:rPr>
        <w:t xml:space="preserve">definición </w:t>
      </w:r>
      <w:r w:rsidRPr="009654EE">
        <w:rPr>
          <w:rFonts w:cs="Arial"/>
          <w:bdr w:val="none" w:sz="0" w:space="0" w:color="auto" w:frame="1"/>
          <w:lang w:eastAsia="es-MX"/>
        </w:rPr>
        <w:t>incluye</w:t>
      </w:r>
      <w:r w:rsidR="00C538BD" w:rsidRPr="009654EE">
        <w:rPr>
          <w:rFonts w:cs="Arial"/>
          <w:bdr w:val="none" w:sz="0" w:space="0" w:color="auto" w:frame="1"/>
          <w:lang w:eastAsia="es-MX"/>
        </w:rPr>
        <w:t xml:space="preserve"> </w:t>
      </w:r>
      <w:r w:rsidRPr="009654EE">
        <w:rPr>
          <w:rFonts w:cs="Arial"/>
          <w:bdr w:val="none" w:sz="0" w:space="0" w:color="auto" w:frame="1"/>
          <w:lang w:eastAsia="es-MX"/>
        </w:rPr>
        <w:t>“</w:t>
      </w:r>
      <w:r w:rsidR="00C538BD" w:rsidRPr="009654EE">
        <w:rPr>
          <w:rFonts w:cs="Arial"/>
          <w:i/>
          <w:bdr w:val="none" w:sz="0" w:space="0" w:color="auto" w:frame="1"/>
          <w:lang w:eastAsia="es-MX"/>
        </w:rPr>
        <w:t>los múltiples atributos de la tierra e, implícitamente, las relaciones  funcionales/sistémicas que existen entre esos atributos (en este caso homologable al concepto de paisaje). El conocimiento de estas relaciones (entre clima, topografía, suelo, cobertura de la tierra, uso actual de la tierra, etc.) permite la identificación y delineación de las unidades de tierra (o paisaje ecológico) para un inventario de recursos de tierras, especialmente con la ayuda de sensores remotos. Su comprensión también es esencial para el análisis de los procesos dinámicos que intervienen en la degradación de la tierra</w:t>
      </w:r>
      <w:r w:rsidRPr="009654EE">
        <w:rPr>
          <w:rFonts w:cs="Arial"/>
          <w:bdr w:val="none" w:sz="0" w:space="0" w:color="auto" w:frame="1"/>
          <w:lang w:eastAsia="es-MX"/>
        </w:rPr>
        <w:t>”</w:t>
      </w:r>
      <w:r w:rsidR="00C538BD" w:rsidRPr="009654EE">
        <w:rPr>
          <w:rFonts w:cs="Arial"/>
          <w:bdr w:val="none" w:sz="0" w:space="0" w:color="auto" w:frame="1"/>
          <w:lang w:eastAsia="es-MX"/>
        </w:rPr>
        <w:t>. (LADA 2003)</w:t>
      </w:r>
      <w:r w:rsidRPr="009654EE">
        <w:rPr>
          <w:rFonts w:cs="Arial"/>
          <w:bdr w:val="none" w:sz="0" w:space="0" w:color="auto" w:frame="1"/>
          <w:lang w:eastAsia="es-MX"/>
        </w:rPr>
        <w:t>” (Ibídem)</w:t>
      </w:r>
    </w:p>
    <w:p w14:paraId="513DF56E" w14:textId="77777777" w:rsidR="00C538BD" w:rsidRPr="009654EE" w:rsidRDefault="00C538BD" w:rsidP="00C538BD">
      <w:pPr>
        <w:shd w:val="clear" w:color="auto" w:fill="FFFFFF"/>
        <w:jc w:val="left"/>
        <w:rPr>
          <w:rFonts w:eastAsia="Times New Roman" w:cs="Arial"/>
          <w:color w:val="333333"/>
          <w:sz w:val="18"/>
          <w:szCs w:val="18"/>
          <w:lang w:eastAsia="es-MX"/>
        </w:rPr>
      </w:pPr>
      <w:r w:rsidRPr="009654EE">
        <w:rPr>
          <w:rFonts w:eastAsia="Times New Roman" w:cs="Arial"/>
          <w:color w:val="7F7F7F"/>
          <w:szCs w:val="20"/>
          <w:bdr w:val="none" w:sz="0" w:space="0" w:color="auto" w:frame="1"/>
          <w:lang w:eastAsia="es-MX"/>
        </w:rPr>
        <w:t> </w:t>
      </w:r>
    </w:p>
    <w:p w14:paraId="6161099D" w14:textId="77777777" w:rsidR="00203CFB" w:rsidRPr="009654EE" w:rsidRDefault="00203CFB" w:rsidP="00203CFB">
      <w:pPr>
        <w:rPr>
          <w:rFonts w:cs="Arial"/>
          <w:color w:val="333333"/>
          <w:sz w:val="18"/>
          <w:szCs w:val="18"/>
          <w:lang w:eastAsia="es-MX"/>
        </w:rPr>
      </w:pPr>
      <w:r w:rsidRPr="009654EE">
        <w:rPr>
          <w:rFonts w:cs="Arial"/>
          <w:bdr w:val="none" w:sz="0" w:space="0" w:color="auto" w:frame="1"/>
          <w:lang w:eastAsia="es-MX"/>
        </w:rPr>
        <w:t>En síntesis, “</w:t>
      </w:r>
      <w:r w:rsidRPr="009654EE">
        <w:rPr>
          <w:rFonts w:cs="Arial"/>
          <w:i/>
          <w:bdr w:val="none" w:sz="0" w:space="0" w:color="auto" w:frame="1"/>
          <w:lang w:eastAsia="es-MX"/>
        </w:rPr>
        <w:t>l</w:t>
      </w:r>
      <w:r w:rsidR="00C538BD" w:rsidRPr="009654EE">
        <w:rPr>
          <w:rFonts w:cs="Arial"/>
          <w:i/>
          <w:bdr w:val="none" w:sz="0" w:space="0" w:color="auto" w:frame="1"/>
          <w:lang w:eastAsia="es-MX"/>
        </w:rPr>
        <w:t>a degradación de tierras (para este caso degradación del paisaje) se define, según, Convención de las Naciones Unidas para la Lucha contra la Desertificación (UN–CCD), como un proceso natural o una actividad humana que causan la incapacidad de la tierra para sostener adecuadamente las funciones económicas y/o las funciones ecológica originales</w:t>
      </w:r>
      <w:r w:rsidRPr="009654EE">
        <w:rPr>
          <w:rFonts w:cs="Arial"/>
          <w:bdr w:val="none" w:sz="0" w:space="0" w:color="auto" w:frame="1"/>
          <w:lang w:eastAsia="es-MX"/>
        </w:rPr>
        <w:t>.”</w:t>
      </w:r>
      <w:r w:rsidR="00C538BD" w:rsidRPr="009654EE">
        <w:rPr>
          <w:rFonts w:cs="Arial"/>
          <w:bdr w:val="none" w:sz="0" w:space="0" w:color="auto" w:frame="1"/>
          <w:lang w:eastAsia="es-MX"/>
        </w:rPr>
        <w:t xml:space="preserve"> (</w:t>
      </w:r>
      <w:r w:rsidRPr="009654EE">
        <w:rPr>
          <w:rFonts w:cs="Arial"/>
          <w:bdr w:val="none" w:sz="0" w:space="0" w:color="auto" w:frame="1"/>
          <w:lang w:eastAsia="es-MX"/>
        </w:rPr>
        <w:t>Ibídem</w:t>
      </w:r>
      <w:r w:rsidR="00C538BD" w:rsidRPr="009654EE">
        <w:rPr>
          <w:rFonts w:cs="Arial"/>
          <w:bdr w:val="none" w:sz="0" w:space="0" w:color="auto" w:frame="1"/>
          <w:lang w:eastAsia="es-MX"/>
        </w:rPr>
        <w:t>).</w:t>
      </w:r>
    </w:p>
    <w:p w14:paraId="32D2967D" w14:textId="77777777" w:rsidR="00203CFB" w:rsidRPr="009654EE" w:rsidRDefault="00203CFB" w:rsidP="00203CFB">
      <w:pPr>
        <w:rPr>
          <w:rFonts w:cs="Arial"/>
          <w:color w:val="333333"/>
          <w:sz w:val="18"/>
          <w:szCs w:val="18"/>
          <w:lang w:eastAsia="es-MX"/>
        </w:rPr>
      </w:pPr>
    </w:p>
    <w:p w14:paraId="76878F7C" w14:textId="3D8A68FE" w:rsidR="00203CFB" w:rsidRPr="009654EE" w:rsidRDefault="00203CFB" w:rsidP="00203CFB">
      <w:pPr>
        <w:rPr>
          <w:rFonts w:cs="Arial"/>
        </w:rPr>
      </w:pPr>
      <w:r w:rsidRPr="009654EE">
        <w:rPr>
          <w:rFonts w:cs="Arial"/>
        </w:rPr>
        <w:t xml:space="preserve">En el presente caso </w:t>
      </w:r>
      <w:r w:rsidR="00294ECE" w:rsidRPr="009654EE">
        <w:rPr>
          <w:rFonts w:cs="Arial"/>
        </w:rPr>
        <w:t>l</w:t>
      </w:r>
      <w:r w:rsidRPr="009654EE">
        <w:rPr>
          <w:rFonts w:cs="Arial"/>
        </w:rPr>
        <w:t>a degradación del paisaje está referida también a los siguientes impactos que generan efectos acumulativos en la matriz del paisaje regional:</w:t>
      </w:r>
    </w:p>
    <w:p w14:paraId="53E40DB4" w14:textId="77777777" w:rsidR="00203CFB" w:rsidRPr="009654EE" w:rsidRDefault="00203CFB" w:rsidP="00203CFB">
      <w:pPr>
        <w:rPr>
          <w:rFonts w:cs="Arial"/>
          <w:color w:val="333333"/>
          <w:sz w:val="18"/>
          <w:szCs w:val="18"/>
          <w:lang w:eastAsia="es-MX"/>
        </w:rPr>
      </w:pPr>
    </w:p>
    <w:p w14:paraId="469CCBB5" w14:textId="7F960F19" w:rsidR="00956EC9" w:rsidRPr="009654EE" w:rsidRDefault="00956EC9" w:rsidP="00C1745D">
      <w:pPr>
        <w:pStyle w:val="Prrafodelista"/>
        <w:numPr>
          <w:ilvl w:val="1"/>
          <w:numId w:val="11"/>
        </w:numPr>
        <w:spacing w:after="160" w:line="259" w:lineRule="auto"/>
        <w:jc w:val="left"/>
        <w:rPr>
          <w:rFonts w:cs="Arial"/>
        </w:rPr>
      </w:pPr>
      <w:r w:rsidRPr="009654EE">
        <w:rPr>
          <w:rFonts w:cs="Arial"/>
        </w:rPr>
        <w:t>Fraccionamiento de corredores de conectividad ecológica: regional y los locales (incluidos los hídricos)</w:t>
      </w:r>
    </w:p>
    <w:p w14:paraId="083FA6EA" w14:textId="77777777" w:rsidR="00956EC9" w:rsidRPr="009654EE" w:rsidRDefault="00956EC9" w:rsidP="00C1745D">
      <w:pPr>
        <w:pStyle w:val="Prrafodelista"/>
        <w:numPr>
          <w:ilvl w:val="1"/>
          <w:numId w:val="11"/>
        </w:numPr>
        <w:spacing w:after="160" w:line="259" w:lineRule="auto"/>
        <w:jc w:val="left"/>
        <w:rPr>
          <w:rFonts w:cs="Arial"/>
        </w:rPr>
      </w:pPr>
      <w:r w:rsidRPr="009654EE">
        <w:rPr>
          <w:rFonts w:cs="Arial"/>
        </w:rPr>
        <w:t>Deterioro de cuerpos de agua y del recurso hidrobiológico: sedimentación, contaminación, pérdida de rondas de protección, pérdida de cauce</w:t>
      </w:r>
    </w:p>
    <w:p w14:paraId="0CF30F6A" w14:textId="77777777" w:rsidR="00956EC9" w:rsidRPr="009654EE" w:rsidRDefault="00956EC9" w:rsidP="00C1745D">
      <w:pPr>
        <w:pStyle w:val="Prrafodelista"/>
        <w:numPr>
          <w:ilvl w:val="1"/>
          <w:numId w:val="11"/>
        </w:numPr>
        <w:spacing w:after="160" w:line="259" w:lineRule="auto"/>
        <w:jc w:val="left"/>
        <w:rPr>
          <w:rFonts w:cs="Arial"/>
        </w:rPr>
      </w:pPr>
      <w:r w:rsidRPr="009654EE">
        <w:rPr>
          <w:rFonts w:cs="Arial"/>
        </w:rPr>
        <w:t>Contaminación del recurso hídrico y disminución en cantidad y calidad</w:t>
      </w:r>
    </w:p>
    <w:p w14:paraId="63A31605" w14:textId="77777777" w:rsidR="00956EC9" w:rsidRPr="009654EE" w:rsidRDefault="00956EC9" w:rsidP="00C1745D">
      <w:pPr>
        <w:pStyle w:val="Prrafodelista"/>
        <w:numPr>
          <w:ilvl w:val="1"/>
          <w:numId w:val="11"/>
        </w:numPr>
        <w:spacing w:after="160" w:line="259" w:lineRule="auto"/>
        <w:jc w:val="left"/>
        <w:rPr>
          <w:rFonts w:cs="Arial"/>
        </w:rPr>
      </w:pPr>
      <w:r w:rsidRPr="009654EE">
        <w:rPr>
          <w:rFonts w:cs="Arial"/>
        </w:rPr>
        <w:t xml:space="preserve">Deterioro y degradación del suelo </w:t>
      </w:r>
    </w:p>
    <w:p w14:paraId="6EEE997D" w14:textId="53F5D73A" w:rsidR="00203CFB" w:rsidRPr="009654EE" w:rsidRDefault="00261F20" w:rsidP="00C1745D">
      <w:pPr>
        <w:pStyle w:val="Prrafodelista"/>
        <w:numPr>
          <w:ilvl w:val="1"/>
          <w:numId w:val="11"/>
        </w:numPr>
        <w:spacing w:after="160" w:line="259" w:lineRule="auto"/>
        <w:jc w:val="left"/>
        <w:rPr>
          <w:rFonts w:cs="Arial"/>
        </w:rPr>
      </w:pPr>
      <w:r w:rsidRPr="009654EE">
        <w:rPr>
          <w:rFonts w:cs="Arial"/>
        </w:rPr>
        <w:t>Generación de barreras para la fauna, interrupción del ciclo de nutrientes en los cuerpos de agua</w:t>
      </w:r>
      <w:r w:rsidR="00B5428A" w:rsidRPr="009654EE">
        <w:rPr>
          <w:rFonts w:cs="Arial"/>
        </w:rPr>
        <w:t>.</w:t>
      </w:r>
    </w:p>
    <w:p w14:paraId="159A2862" w14:textId="77777777" w:rsidR="007C724C" w:rsidRPr="009654EE" w:rsidRDefault="007C724C" w:rsidP="007C724C">
      <w:pPr>
        <w:pStyle w:val="Prrafodelista"/>
        <w:spacing w:after="160" w:line="259" w:lineRule="auto"/>
        <w:jc w:val="left"/>
        <w:rPr>
          <w:rFonts w:cs="Arial"/>
        </w:rPr>
      </w:pPr>
    </w:p>
    <w:p w14:paraId="0290A6B8" w14:textId="3754298D" w:rsidR="00956EC9" w:rsidRPr="009654EE" w:rsidRDefault="00956EC9" w:rsidP="00C1745D">
      <w:pPr>
        <w:pStyle w:val="Prrafodelista"/>
        <w:numPr>
          <w:ilvl w:val="0"/>
          <w:numId w:val="11"/>
        </w:numPr>
        <w:spacing w:after="160" w:line="259" w:lineRule="auto"/>
        <w:jc w:val="left"/>
        <w:rPr>
          <w:rFonts w:cs="Arial"/>
        </w:rPr>
      </w:pPr>
      <w:r w:rsidRPr="009654EE">
        <w:rPr>
          <w:rFonts w:cs="Arial"/>
        </w:rPr>
        <w:t>Expansión de la frontera agropecuaria</w:t>
      </w:r>
      <w:r w:rsidR="00526EFC" w:rsidRPr="009654EE">
        <w:rPr>
          <w:rFonts w:cs="Arial"/>
        </w:rPr>
        <w:t xml:space="preserve"> (Negativo)</w:t>
      </w:r>
      <w:r w:rsidR="00651C74" w:rsidRPr="009654EE">
        <w:rPr>
          <w:rFonts w:cs="Arial"/>
        </w:rPr>
        <w:t xml:space="preserve"> </w:t>
      </w:r>
      <w:r w:rsidR="0084054B" w:rsidRPr="009654EE">
        <w:rPr>
          <w:rFonts w:cs="Arial"/>
        </w:rPr>
        <w:t xml:space="preserve">– </w:t>
      </w:r>
      <w:r w:rsidR="0084054B" w:rsidRPr="009654EE">
        <w:rPr>
          <w:rFonts w:cs="Arial"/>
          <w:b/>
        </w:rPr>
        <w:t>PN2</w:t>
      </w:r>
    </w:p>
    <w:p w14:paraId="2E0FFF34" w14:textId="6110E35B" w:rsidR="007C724C" w:rsidRPr="009654EE" w:rsidRDefault="007C724C" w:rsidP="007C724C">
      <w:pPr>
        <w:rPr>
          <w:rFonts w:cs="Arial"/>
        </w:rPr>
      </w:pPr>
      <w:r w:rsidRPr="009654EE">
        <w:rPr>
          <w:rFonts w:cs="Arial"/>
        </w:rPr>
        <w:t>La frontera agropecuaria es el límite que divide las tierras dedicadas a la actividades agropecuarias y las tierras que se mantienen con sus ecosistemas naturales en buen estado de conservación. Debido a la presión humana, esta frontera continua en expansión, por diferentes causas y respondiendo a objetivos m</w:t>
      </w:r>
      <w:r w:rsidR="00896735" w:rsidRPr="009654EE">
        <w:rPr>
          <w:rFonts w:cs="Arial"/>
        </w:rPr>
        <w:t>últiples.</w:t>
      </w:r>
    </w:p>
    <w:p w14:paraId="242E9249" w14:textId="77777777" w:rsidR="007C724C" w:rsidRPr="009654EE" w:rsidRDefault="007C724C" w:rsidP="007C724C">
      <w:pPr>
        <w:rPr>
          <w:rFonts w:cs="Arial"/>
        </w:rPr>
      </w:pPr>
    </w:p>
    <w:p w14:paraId="2DC31C65" w14:textId="7E1CB2A5" w:rsidR="007C724C" w:rsidRPr="009654EE" w:rsidRDefault="007C724C" w:rsidP="007C724C">
      <w:pPr>
        <w:rPr>
          <w:rFonts w:cs="Arial"/>
        </w:rPr>
      </w:pPr>
      <w:r w:rsidRPr="009654EE">
        <w:rPr>
          <w:rFonts w:cs="Arial"/>
        </w:rPr>
        <w:t xml:space="preserve">A este impacto </w:t>
      </w:r>
      <w:r w:rsidR="00B5428A" w:rsidRPr="009654EE">
        <w:rPr>
          <w:rFonts w:cs="Arial"/>
        </w:rPr>
        <w:t>se relaciona el siguiente, que tiene un efecto acumulativo:</w:t>
      </w:r>
    </w:p>
    <w:p w14:paraId="21F8936E" w14:textId="36BE4063" w:rsidR="007C724C" w:rsidRPr="009654EE" w:rsidRDefault="007C724C" w:rsidP="007C724C">
      <w:pPr>
        <w:pStyle w:val="Prrafodelista"/>
        <w:spacing w:after="160" w:line="259" w:lineRule="auto"/>
        <w:ind w:left="360"/>
        <w:jc w:val="left"/>
        <w:rPr>
          <w:rFonts w:cs="Arial"/>
        </w:rPr>
      </w:pPr>
      <w:r w:rsidRPr="009654EE">
        <w:rPr>
          <w:rFonts w:cs="Arial"/>
        </w:rPr>
        <w:t xml:space="preserve"> </w:t>
      </w:r>
    </w:p>
    <w:p w14:paraId="2DFE4FC4" w14:textId="5D890917" w:rsidR="00B5428A" w:rsidRPr="009654EE" w:rsidRDefault="00D57F22" w:rsidP="00C1745D">
      <w:pPr>
        <w:pStyle w:val="Prrafodelista"/>
        <w:numPr>
          <w:ilvl w:val="1"/>
          <w:numId w:val="11"/>
        </w:numPr>
        <w:spacing w:after="160" w:line="259" w:lineRule="auto"/>
        <w:jc w:val="left"/>
        <w:rPr>
          <w:rFonts w:cs="Arial"/>
        </w:rPr>
      </w:pPr>
      <w:r w:rsidRPr="009654EE">
        <w:rPr>
          <w:rFonts w:cs="Arial"/>
        </w:rPr>
        <w:t>Incremento de la d</w:t>
      </w:r>
      <w:r w:rsidR="00B5428A" w:rsidRPr="009654EE">
        <w:rPr>
          <w:rFonts w:cs="Arial"/>
        </w:rPr>
        <w:t>eforestación</w:t>
      </w:r>
      <w:r w:rsidR="0073795B" w:rsidRPr="009654EE">
        <w:rPr>
          <w:rFonts w:cs="Arial"/>
        </w:rPr>
        <w:t xml:space="preserve"> (Negativo)</w:t>
      </w:r>
    </w:p>
    <w:p w14:paraId="02589FB6" w14:textId="1046D45E" w:rsidR="00956EC9" w:rsidRPr="009654EE" w:rsidRDefault="00956EC9" w:rsidP="00896735">
      <w:pPr>
        <w:rPr>
          <w:rFonts w:cs="Arial"/>
        </w:rPr>
      </w:pPr>
      <w:r w:rsidRPr="009654EE">
        <w:rPr>
          <w:rFonts w:cs="Arial"/>
        </w:rPr>
        <w:t xml:space="preserve">La infraestructura que más deforestación causa en las áreas rurales es la infraestructura vial. El canal principal de impacto es la reducción en los costos de transporte, lo cual puede afectar la rentabilidad de la tierra y, en consecuencia, las decisiones con respecto a su uso. </w:t>
      </w:r>
      <w:r w:rsidR="008D04C7" w:rsidRPr="009654EE">
        <w:rPr>
          <w:rFonts w:cs="Arial"/>
        </w:rPr>
        <w:t>Las r</w:t>
      </w:r>
      <w:r w:rsidRPr="009654EE">
        <w:rPr>
          <w:rFonts w:cs="Arial"/>
        </w:rPr>
        <w:t>educciones en los costos de transporte pueden llevar a aumentos en las ganancias asociadas a bienes agrícolas, a un mayor acceso para la tala de árboles y a incrementos en los flujos migratorios. No es la vía sola, es la red que se fortalece y que genera nuevas vías terciarias.</w:t>
      </w:r>
    </w:p>
    <w:p w14:paraId="5FEF0D85" w14:textId="77777777" w:rsidR="00896735" w:rsidRPr="009654EE" w:rsidRDefault="00896735" w:rsidP="00896735">
      <w:pPr>
        <w:rPr>
          <w:rFonts w:cs="Arial"/>
        </w:rPr>
      </w:pPr>
    </w:p>
    <w:p w14:paraId="6C30FE78" w14:textId="6547C60D" w:rsidR="00261F20" w:rsidRPr="009654EE" w:rsidRDefault="00F8260A" w:rsidP="00C1745D">
      <w:pPr>
        <w:pStyle w:val="Prrafodelista"/>
        <w:numPr>
          <w:ilvl w:val="0"/>
          <w:numId w:val="11"/>
        </w:numPr>
        <w:spacing w:after="160" w:line="259" w:lineRule="auto"/>
        <w:jc w:val="left"/>
        <w:rPr>
          <w:rFonts w:cs="Arial"/>
        </w:rPr>
      </w:pPr>
      <w:r w:rsidRPr="009654EE">
        <w:rPr>
          <w:rFonts w:cs="Arial"/>
        </w:rPr>
        <w:t>Deficiente g</w:t>
      </w:r>
      <w:r w:rsidR="00261F20" w:rsidRPr="009654EE">
        <w:rPr>
          <w:rFonts w:cs="Arial"/>
        </w:rPr>
        <w:t xml:space="preserve">obernabilidad </w:t>
      </w:r>
      <w:r w:rsidR="00B5428A" w:rsidRPr="009654EE">
        <w:rPr>
          <w:rFonts w:cs="Arial"/>
        </w:rPr>
        <w:t>territorial</w:t>
      </w:r>
      <w:r w:rsidR="00526EFC" w:rsidRPr="009654EE">
        <w:rPr>
          <w:rFonts w:cs="Arial"/>
        </w:rPr>
        <w:t xml:space="preserve"> </w:t>
      </w:r>
      <w:r w:rsidR="004A0A7A" w:rsidRPr="009654EE">
        <w:rPr>
          <w:rFonts w:cs="Arial"/>
        </w:rPr>
        <w:t xml:space="preserve">ambiental </w:t>
      </w:r>
      <w:r w:rsidR="00526EFC" w:rsidRPr="009654EE">
        <w:rPr>
          <w:rFonts w:cs="Arial"/>
        </w:rPr>
        <w:t>(Negativo)</w:t>
      </w:r>
      <w:r w:rsidR="00651C74" w:rsidRPr="009654EE">
        <w:rPr>
          <w:rFonts w:cs="Arial"/>
        </w:rPr>
        <w:t xml:space="preserve"> </w:t>
      </w:r>
      <w:r w:rsidR="0084054B" w:rsidRPr="009654EE">
        <w:rPr>
          <w:rFonts w:cs="Arial"/>
        </w:rPr>
        <w:t xml:space="preserve">– </w:t>
      </w:r>
      <w:r w:rsidR="0084054B" w:rsidRPr="009654EE">
        <w:rPr>
          <w:rFonts w:cs="Arial"/>
          <w:b/>
        </w:rPr>
        <w:t>PN3</w:t>
      </w:r>
    </w:p>
    <w:p w14:paraId="4686812B" w14:textId="665EC3EF" w:rsidR="004A0A7A" w:rsidRPr="009654EE" w:rsidRDefault="00CF6E5F" w:rsidP="004A0A7A">
      <w:pPr>
        <w:rPr>
          <w:rFonts w:cs="Arial"/>
          <w:shd w:val="clear" w:color="auto" w:fill="FFFFFF"/>
        </w:rPr>
      </w:pPr>
      <w:r w:rsidRPr="009654EE">
        <w:rPr>
          <w:rFonts w:cs="Arial"/>
        </w:rPr>
        <w:t>La gobernabilidad, para el presente caso, se define como la capacidad de construir consensos entre los actores públicos y sociales, con el fin de garantizar legitimidad de las políticas públicas, en tanto se propicie su apropiación y aplicación por los actores sociales.</w:t>
      </w:r>
      <w:r w:rsidR="00B430C1" w:rsidRPr="009654EE">
        <w:rPr>
          <w:rFonts w:cs="Arial"/>
        </w:rPr>
        <w:t xml:space="preserve"> Vista así, </w:t>
      </w:r>
      <w:r w:rsidR="00B430C1" w:rsidRPr="009654EE">
        <w:rPr>
          <w:rFonts w:cs="Arial"/>
          <w:shd w:val="clear" w:color="auto" w:fill="FFFFFF"/>
        </w:rPr>
        <w:t>l</w:t>
      </w:r>
      <w:r w:rsidR="004A0A7A" w:rsidRPr="009654EE">
        <w:rPr>
          <w:rFonts w:cs="Arial"/>
          <w:shd w:val="clear" w:color="auto" w:fill="FFFFFF"/>
        </w:rPr>
        <w:t>a g</w:t>
      </w:r>
      <w:r w:rsidR="00662707" w:rsidRPr="009654EE">
        <w:rPr>
          <w:rFonts w:cs="Arial"/>
          <w:shd w:val="clear" w:color="auto" w:fill="FFFFFF"/>
        </w:rPr>
        <w:t>obernabilidad es la capacidad de un sistema sociopolítico para gobernarse a sí mismo en el contexto de otros sistemas de los que forma parte. En otras palabras, la gobernabilidad es la capacidad de un sistema socio-político para auto-reforzarse,</w:t>
      </w:r>
      <w:r w:rsidR="004A0A7A" w:rsidRPr="009654EE">
        <w:rPr>
          <w:rFonts w:cs="Arial"/>
          <w:shd w:val="clear" w:color="auto" w:fill="FFFFFF"/>
        </w:rPr>
        <w:t xml:space="preserve"> e incluye la g</w:t>
      </w:r>
      <w:r w:rsidR="00662707" w:rsidRPr="009654EE">
        <w:rPr>
          <w:rFonts w:cs="Arial"/>
          <w:shd w:val="clear" w:color="auto" w:fill="FFFFFF"/>
        </w:rPr>
        <w:t xml:space="preserve">obernanza, </w:t>
      </w:r>
      <w:r w:rsidR="004A0A7A" w:rsidRPr="009654EE">
        <w:rPr>
          <w:rFonts w:cs="Arial"/>
          <w:shd w:val="clear" w:color="auto" w:fill="FFFFFF"/>
        </w:rPr>
        <w:t xml:space="preserve">entendida como </w:t>
      </w:r>
      <w:r w:rsidR="00662707" w:rsidRPr="009654EE">
        <w:rPr>
          <w:rFonts w:cs="Arial"/>
          <w:shd w:val="clear" w:color="auto" w:fill="FFFFFF"/>
        </w:rPr>
        <w:t xml:space="preserve">el proceso de interacción entre actores estratégicos. </w:t>
      </w:r>
    </w:p>
    <w:p w14:paraId="09B629A2" w14:textId="77777777" w:rsidR="00F8260A" w:rsidRPr="009654EE" w:rsidRDefault="00F8260A" w:rsidP="004A0A7A">
      <w:pPr>
        <w:rPr>
          <w:rFonts w:cs="Arial"/>
        </w:rPr>
      </w:pPr>
    </w:p>
    <w:p w14:paraId="0CF5D120" w14:textId="62737E53" w:rsidR="00662707" w:rsidRPr="009654EE" w:rsidRDefault="004A0A7A" w:rsidP="004A0A7A">
      <w:pPr>
        <w:rPr>
          <w:rFonts w:cs="Arial"/>
        </w:rPr>
      </w:pPr>
      <w:r w:rsidRPr="009654EE">
        <w:rPr>
          <w:rFonts w:cs="Arial"/>
          <w:shd w:val="clear" w:color="auto" w:fill="FFFFFF"/>
        </w:rPr>
        <w:t>La g</w:t>
      </w:r>
      <w:r w:rsidR="00662707" w:rsidRPr="009654EE">
        <w:rPr>
          <w:rFonts w:cs="Arial"/>
          <w:shd w:val="clear" w:color="auto" w:fill="FFFFFF"/>
        </w:rPr>
        <w:t>obernabilidad implica una correlación entre necesidades y capacidades</w:t>
      </w:r>
      <w:r w:rsidRPr="009654EE">
        <w:rPr>
          <w:rFonts w:cs="Arial"/>
          <w:shd w:val="clear" w:color="auto" w:fill="FFFFFF"/>
        </w:rPr>
        <w:t xml:space="preserve"> a través de las instituciones, por tanto </w:t>
      </w:r>
      <w:r w:rsidR="00662707" w:rsidRPr="009654EE">
        <w:rPr>
          <w:rFonts w:cs="Arial"/>
          <w:shd w:val="clear" w:color="auto" w:fill="FFFFFF"/>
        </w:rPr>
        <w:t>depende tanto de la calidad de las reglas de juego, como de la influencia sobre ellas.</w:t>
      </w:r>
      <w:r w:rsidRPr="009654EE">
        <w:rPr>
          <w:rFonts w:cs="Arial"/>
          <w:shd w:val="clear" w:color="auto" w:fill="FFFFFF"/>
        </w:rPr>
        <w:t xml:space="preserve"> Así vista, a mayor g</w:t>
      </w:r>
      <w:r w:rsidR="00662707" w:rsidRPr="009654EE">
        <w:rPr>
          <w:rFonts w:cs="Arial"/>
          <w:shd w:val="clear" w:color="auto" w:fill="FFFFFF"/>
        </w:rPr>
        <w:t>obernabilidad mayor capacidad institucional de satisfacción de necesidades.</w:t>
      </w:r>
      <w:r w:rsidRPr="009654EE">
        <w:rPr>
          <w:rFonts w:cs="Arial"/>
          <w:shd w:val="clear" w:color="auto" w:fill="FFFFFF"/>
        </w:rPr>
        <w:t xml:space="preserve"> </w:t>
      </w:r>
      <w:r w:rsidR="00662707" w:rsidRPr="009654EE">
        <w:rPr>
          <w:rFonts w:cs="Arial"/>
        </w:rPr>
        <w:br/>
      </w:r>
      <w:r w:rsidR="00662707" w:rsidRPr="009654EE">
        <w:rPr>
          <w:rFonts w:cs="Arial"/>
        </w:rPr>
        <w:br/>
      </w:r>
      <w:r w:rsidRPr="009654EE">
        <w:rPr>
          <w:rFonts w:cs="Arial"/>
          <w:shd w:val="clear" w:color="auto" w:fill="FFFFFF"/>
        </w:rPr>
        <w:t>La g</w:t>
      </w:r>
      <w:r w:rsidR="00662707" w:rsidRPr="009654EE">
        <w:rPr>
          <w:rFonts w:cs="Arial"/>
          <w:shd w:val="clear" w:color="auto" w:fill="FFFFFF"/>
        </w:rPr>
        <w:t xml:space="preserve">obernabilidad se refiere a la capacidad de respuesta técnica y política que tiene el Estado </w:t>
      </w:r>
      <w:r w:rsidRPr="009654EE">
        <w:rPr>
          <w:rFonts w:cs="Arial"/>
          <w:shd w:val="clear" w:color="auto" w:fill="FFFFFF"/>
        </w:rPr>
        <w:t xml:space="preserve">frente </w:t>
      </w:r>
      <w:r w:rsidR="00662707" w:rsidRPr="009654EE">
        <w:rPr>
          <w:rFonts w:cs="Arial"/>
          <w:shd w:val="clear" w:color="auto" w:fill="FFFFFF"/>
        </w:rPr>
        <w:t xml:space="preserve">a las demandas de la sociedad, </w:t>
      </w:r>
      <w:r w:rsidRPr="009654EE">
        <w:rPr>
          <w:rFonts w:cs="Arial"/>
          <w:shd w:val="clear" w:color="auto" w:fill="FFFFFF"/>
        </w:rPr>
        <w:t>en tanto la g</w:t>
      </w:r>
      <w:r w:rsidR="00662707" w:rsidRPr="009654EE">
        <w:rPr>
          <w:rFonts w:cs="Arial"/>
          <w:shd w:val="clear" w:color="auto" w:fill="FFFFFF"/>
        </w:rPr>
        <w:t>obernanza tiene que ver con la calidad de la respuesta que ofrece el Estado, el entramado institucional que soporta la respuesta, el momento en que aparece y todos los requerimientos que la respuesta amerita.</w:t>
      </w:r>
      <w:r w:rsidR="00662707" w:rsidRPr="009654EE">
        <w:rPr>
          <w:rStyle w:val="apple-converted-space"/>
          <w:rFonts w:cs="Arial"/>
          <w:color w:val="666666"/>
          <w:szCs w:val="20"/>
          <w:shd w:val="clear" w:color="auto" w:fill="FFFFFF"/>
        </w:rPr>
        <w:t> </w:t>
      </w:r>
      <w:r w:rsidRPr="009654EE">
        <w:rPr>
          <w:rFonts w:cs="Arial"/>
        </w:rPr>
        <w:t>Por ello se afirma que la gobernabilidad incluye y depende de la gobernanza.</w:t>
      </w:r>
    </w:p>
    <w:p w14:paraId="7643B0D0" w14:textId="77777777" w:rsidR="00CF6E5F" w:rsidRPr="009654EE" w:rsidRDefault="00CF6E5F" w:rsidP="00CF6E5F">
      <w:pPr>
        <w:rPr>
          <w:rFonts w:cs="Arial"/>
        </w:rPr>
      </w:pPr>
    </w:p>
    <w:p w14:paraId="7BEEAE67" w14:textId="225402F6" w:rsidR="00B5428A" w:rsidRPr="009654EE" w:rsidRDefault="00B5428A" w:rsidP="00B5428A">
      <w:pPr>
        <w:rPr>
          <w:rFonts w:cs="Arial"/>
        </w:rPr>
      </w:pPr>
      <w:r w:rsidRPr="009654EE">
        <w:rPr>
          <w:rFonts w:cs="Arial"/>
        </w:rPr>
        <w:t>En el presente caso, este impacto</w:t>
      </w:r>
      <w:r w:rsidR="00662707" w:rsidRPr="009654EE">
        <w:rPr>
          <w:rFonts w:cs="Arial"/>
        </w:rPr>
        <w:t xml:space="preserve"> es negativo y</w:t>
      </w:r>
      <w:r w:rsidRPr="009654EE">
        <w:rPr>
          <w:rFonts w:cs="Arial"/>
        </w:rPr>
        <w:t xml:space="preserve"> se refiere a la baja capacidad de las autoridades ambientales para ejercer la administración, el control y el seguimiento de los recursos naturales, los ecosistemas y la biodiversidad. A este impacto se explica en parte por los siguientes efectos acumulativos:</w:t>
      </w:r>
    </w:p>
    <w:p w14:paraId="0D8CD454" w14:textId="77777777" w:rsidR="00B5428A" w:rsidRPr="009654EE" w:rsidRDefault="00B5428A" w:rsidP="00B5428A">
      <w:pPr>
        <w:rPr>
          <w:rFonts w:cs="Arial"/>
        </w:rPr>
      </w:pPr>
    </w:p>
    <w:p w14:paraId="1CF3CBCF" w14:textId="2E9F38CE" w:rsidR="00956EC9" w:rsidRPr="009654EE" w:rsidRDefault="00956EC9" w:rsidP="00C1745D">
      <w:pPr>
        <w:pStyle w:val="Prrafodelista"/>
        <w:numPr>
          <w:ilvl w:val="1"/>
          <w:numId w:val="11"/>
        </w:numPr>
        <w:spacing w:after="160" w:line="259" w:lineRule="auto"/>
        <w:jc w:val="left"/>
        <w:rPr>
          <w:rFonts w:cs="Arial"/>
        </w:rPr>
      </w:pPr>
      <w:r w:rsidRPr="009654EE">
        <w:rPr>
          <w:rFonts w:cs="Arial"/>
        </w:rPr>
        <w:t>Explotación ilegal de recursos mineros a nivel local</w:t>
      </w:r>
    </w:p>
    <w:p w14:paraId="4FDE81A3" w14:textId="77777777" w:rsidR="00956EC9" w:rsidRPr="009654EE" w:rsidRDefault="00956EC9" w:rsidP="00C1745D">
      <w:pPr>
        <w:pStyle w:val="Prrafodelista"/>
        <w:numPr>
          <w:ilvl w:val="1"/>
          <w:numId w:val="11"/>
        </w:numPr>
        <w:spacing w:after="160" w:line="259" w:lineRule="auto"/>
        <w:jc w:val="left"/>
        <w:rPr>
          <w:rFonts w:cs="Arial"/>
        </w:rPr>
      </w:pPr>
      <w:r w:rsidRPr="009654EE">
        <w:rPr>
          <w:rFonts w:cs="Arial"/>
        </w:rPr>
        <w:t>Tráfico de fauna</w:t>
      </w:r>
    </w:p>
    <w:p w14:paraId="45E8179A" w14:textId="244AC9EE" w:rsidR="0084054B" w:rsidRPr="009654EE" w:rsidRDefault="00956EC9" w:rsidP="0084054B">
      <w:pPr>
        <w:pStyle w:val="Prrafodelista"/>
        <w:numPr>
          <w:ilvl w:val="1"/>
          <w:numId w:val="11"/>
        </w:numPr>
        <w:spacing w:after="160" w:line="259" w:lineRule="auto"/>
        <w:jc w:val="left"/>
        <w:rPr>
          <w:rFonts w:cs="Arial"/>
        </w:rPr>
      </w:pPr>
      <w:r w:rsidRPr="009654EE">
        <w:rPr>
          <w:rFonts w:cs="Arial"/>
        </w:rPr>
        <w:t>Ausencia de una autoridad ambiental que ejerza control basado en capacitac</w:t>
      </w:r>
      <w:r w:rsidR="00B5428A" w:rsidRPr="009654EE">
        <w:rPr>
          <w:rFonts w:cs="Arial"/>
        </w:rPr>
        <w:t>ión y construcción de acuerdos y consensos con la población</w:t>
      </w:r>
      <w:r w:rsidR="0084054B" w:rsidRPr="009654EE">
        <w:rPr>
          <w:rFonts w:cs="Arial"/>
        </w:rPr>
        <w:t>.</w:t>
      </w:r>
    </w:p>
    <w:p w14:paraId="3AEC65E3" w14:textId="77777777" w:rsidR="00956EC9" w:rsidRPr="009654EE" w:rsidRDefault="00956EC9" w:rsidP="00956EC9">
      <w:pPr>
        <w:pStyle w:val="Ttulo3"/>
        <w:rPr>
          <w:rFonts w:cs="Arial"/>
        </w:rPr>
      </w:pPr>
      <w:bookmarkStart w:id="17" w:name="_Toc345618262"/>
      <w:r w:rsidRPr="009654EE">
        <w:rPr>
          <w:rFonts w:cs="Arial"/>
        </w:rPr>
        <w:t>IMPACTOS PATRIMONIO HUMANO</w:t>
      </w:r>
      <w:bookmarkEnd w:id="17"/>
    </w:p>
    <w:p w14:paraId="1A0D8EDB" w14:textId="77777777" w:rsidR="00956EC9" w:rsidRPr="009654EE" w:rsidRDefault="00956EC9" w:rsidP="00956EC9">
      <w:pPr>
        <w:rPr>
          <w:rFonts w:cs="Arial"/>
          <w:b/>
        </w:rPr>
      </w:pPr>
    </w:p>
    <w:p w14:paraId="5906D67D" w14:textId="5E2B5C56" w:rsidR="00F00B8F" w:rsidRPr="009654EE" w:rsidRDefault="00F00B8F" w:rsidP="00F00B8F">
      <w:pPr>
        <w:rPr>
          <w:rFonts w:cs="Arial"/>
        </w:rPr>
      </w:pPr>
      <w:r w:rsidRPr="009654EE">
        <w:rPr>
          <w:rFonts w:cs="Arial"/>
        </w:rPr>
        <w:t>Los impactos al patrimonio humano identificados fueron:</w:t>
      </w:r>
    </w:p>
    <w:p w14:paraId="5BDD91B3" w14:textId="77777777" w:rsidR="00F00B8F" w:rsidRPr="009654EE" w:rsidRDefault="00F00B8F" w:rsidP="00F00B8F">
      <w:pPr>
        <w:rPr>
          <w:rFonts w:cs="Arial"/>
        </w:rPr>
      </w:pPr>
    </w:p>
    <w:p w14:paraId="34C3C24F" w14:textId="60C944DF" w:rsidR="0071145F" w:rsidRPr="009654EE" w:rsidRDefault="00A21C61" w:rsidP="00C1745D">
      <w:pPr>
        <w:pStyle w:val="Prrafodelista"/>
        <w:numPr>
          <w:ilvl w:val="0"/>
          <w:numId w:val="9"/>
        </w:numPr>
        <w:spacing w:after="160" w:line="259" w:lineRule="auto"/>
        <w:jc w:val="left"/>
        <w:rPr>
          <w:rFonts w:cs="Arial"/>
        </w:rPr>
      </w:pPr>
      <w:r w:rsidRPr="009654EE">
        <w:rPr>
          <w:rFonts w:cs="Arial"/>
        </w:rPr>
        <w:t>Cambio</w:t>
      </w:r>
      <w:r w:rsidR="00FB2879" w:rsidRPr="009654EE">
        <w:rPr>
          <w:rFonts w:cs="Arial"/>
        </w:rPr>
        <w:t xml:space="preserve"> </w:t>
      </w:r>
      <w:r w:rsidRPr="009654EE">
        <w:rPr>
          <w:rFonts w:cs="Arial"/>
        </w:rPr>
        <w:t>del mod</w:t>
      </w:r>
      <w:r w:rsidR="0071145F" w:rsidRPr="009654EE">
        <w:rPr>
          <w:rFonts w:cs="Arial"/>
        </w:rPr>
        <w:t>elo de ocupación del territorio</w:t>
      </w:r>
      <w:r w:rsidR="00D6170A" w:rsidRPr="009654EE">
        <w:rPr>
          <w:rFonts w:cs="Arial"/>
        </w:rPr>
        <w:t xml:space="preserve"> (Negativo)</w:t>
      </w:r>
      <w:r w:rsidR="00F00B8F" w:rsidRPr="009654EE">
        <w:rPr>
          <w:rFonts w:cs="Arial"/>
        </w:rPr>
        <w:t xml:space="preserve"> </w:t>
      </w:r>
      <w:r w:rsidR="0084054B" w:rsidRPr="009654EE">
        <w:rPr>
          <w:rFonts w:cs="Arial"/>
        </w:rPr>
        <w:t xml:space="preserve">– </w:t>
      </w:r>
      <w:r w:rsidR="0084054B" w:rsidRPr="009654EE">
        <w:rPr>
          <w:rFonts w:cs="Arial"/>
          <w:b/>
        </w:rPr>
        <w:t>PH1</w:t>
      </w:r>
    </w:p>
    <w:p w14:paraId="0393464D" w14:textId="44437F73" w:rsidR="008030EF" w:rsidRPr="009654EE" w:rsidRDefault="008030EF" w:rsidP="00D6170A">
      <w:pPr>
        <w:rPr>
          <w:rFonts w:cs="Arial"/>
        </w:rPr>
      </w:pPr>
      <w:r w:rsidRPr="009654EE">
        <w:rPr>
          <w:rFonts w:cs="Arial"/>
        </w:rPr>
        <w:t xml:space="preserve">El territorio es el elemento integrador y </w:t>
      </w:r>
      <w:r w:rsidR="0084054B" w:rsidRPr="009654EE">
        <w:rPr>
          <w:rFonts w:cs="Arial"/>
        </w:rPr>
        <w:t xml:space="preserve">estructurador </w:t>
      </w:r>
      <w:r w:rsidRPr="009654EE">
        <w:rPr>
          <w:rFonts w:cs="Arial"/>
        </w:rPr>
        <w:t>de los objetivos y políticas públicas, al igual que de la acción y gestión que sobre él ejercen los actores sociales y económicos, quienes con sus dinámicas configuran y reconfiguran los espacios geográficos de la nación, estructurando así un modelo de ocupación. En este modelo de ocupación se materializa la construcción social e histórica del territorio, resultado de las relaciones sociales que se expresan en diversas formas de uso, ocupación, apropiación y distribución de los recursos existentes.</w:t>
      </w:r>
    </w:p>
    <w:p w14:paraId="3705736F" w14:textId="77777777" w:rsidR="00D6170A" w:rsidRPr="009654EE" w:rsidRDefault="00D6170A" w:rsidP="00D6170A">
      <w:pPr>
        <w:rPr>
          <w:rFonts w:cs="Arial"/>
        </w:rPr>
      </w:pPr>
    </w:p>
    <w:p w14:paraId="7E872E12" w14:textId="3A0EE208" w:rsidR="008030EF" w:rsidRPr="009654EE" w:rsidRDefault="008030EF" w:rsidP="008030EF">
      <w:pPr>
        <w:spacing w:after="160" w:line="259" w:lineRule="auto"/>
        <w:jc w:val="left"/>
        <w:rPr>
          <w:rFonts w:cs="Arial"/>
        </w:rPr>
      </w:pPr>
      <w:r w:rsidRPr="009654EE">
        <w:rPr>
          <w:rFonts w:cs="Arial"/>
        </w:rPr>
        <w:t>El cambio negativo del modelo de ocupación es percibido por los habitantes, de manera asociada a los siguientes impactos:</w:t>
      </w:r>
    </w:p>
    <w:p w14:paraId="7A025A2D" w14:textId="73DD19EB" w:rsidR="00A21C61" w:rsidRPr="009654EE" w:rsidRDefault="0071145F" w:rsidP="00C1745D">
      <w:pPr>
        <w:pStyle w:val="Prrafodelista"/>
        <w:numPr>
          <w:ilvl w:val="1"/>
          <w:numId w:val="9"/>
        </w:numPr>
        <w:spacing w:after="160" w:line="259" w:lineRule="auto"/>
        <w:jc w:val="left"/>
        <w:rPr>
          <w:rFonts w:cs="Arial"/>
        </w:rPr>
      </w:pPr>
      <w:r w:rsidRPr="009654EE">
        <w:rPr>
          <w:rFonts w:cs="Arial"/>
        </w:rPr>
        <w:t xml:space="preserve">Predominio de </w:t>
      </w:r>
      <w:r w:rsidR="00A21C61" w:rsidRPr="009654EE">
        <w:rPr>
          <w:rFonts w:cs="Arial"/>
        </w:rPr>
        <w:t>la ganadería extensiva y la visión de territorio basada en esta actividad</w:t>
      </w:r>
    </w:p>
    <w:p w14:paraId="152E35C9" w14:textId="7DF0352B" w:rsidR="00956EC9" w:rsidRPr="009654EE" w:rsidRDefault="00956EC9" w:rsidP="00C1745D">
      <w:pPr>
        <w:pStyle w:val="Prrafodelista"/>
        <w:numPr>
          <w:ilvl w:val="1"/>
          <w:numId w:val="9"/>
        </w:numPr>
        <w:spacing w:after="160" w:line="259" w:lineRule="auto"/>
        <w:jc w:val="left"/>
        <w:rPr>
          <w:rFonts w:cs="Arial"/>
        </w:rPr>
      </w:pPr>
      <w:r w:rsidRPr="009654EE">
        <w:rPr>
          <w:rFonts w:cs="Arial"/>
        </w:rPr>
        <w:t>Deterioro de valores y comportamientos en la juventud</w:t>
      </w:r>
    </w:p>
    <w:p w14:paraId="28D22BC6" w14:textId="77777777" w:rsidR="00956EC9" w:rsidRPr="009654EE" w:rsidRDefault="00956EC9" w:rsidP="00C1745D">
      <w:pPr>
        <w:pStyle w:val="Prrafodelista"/>
        <w:numPr>
          <w:ilvl w:val="1"/>
          <w:numId w:val="9"/>
        </w:numPr>
        <w:spacing w:after="160" w:line="259" w:lineRule="auto"/>
        <w:jc w:val="left"/>
        <w:rPr>
          <w:rFonts w:cs="Arial"/>
        </w:rPr>
      </w:pPr>
      <w:r w:rsidRPr="009654EE">
        <w:rPr>
          <w:rFonts w:cs="Arial"/>
        </w:rPr>
        <w:t>Pérdida de la cultura campesina</w:t>
      </w:r>
    </w:p>
    <w:p w14:paraId="21E616E9" w14:textId="77777777" w:rsidR="00956EC9" w:rsidRPr="009654EE" w:rsidRDefault="00956EC9" w:rsidP="00C1745D">
      <w:pPr>
        <w:pStyle w:val="Prrafodelista"/>
        <w:numPr>
          <w:ilvl w:val="1"/>
          <w:numId w:val="9"/>
        </w:numPr>
        <w:spacing w:after="160" w:line="259" w:lineRule="auto"/>
        <w:jc w:val="left"/>
        <w:rPr>
          <w:rFonts w:cs="Arial"/>
        </w:rPr>
      </w:pPr>
      <w:r w:rsidRPr="009654EE">
        <w:rPr>
          <w:rFonts w:cs="Arial"/>
        </w:rPr>
        <w:t>Recambio poblacional: unos salen, otros llegan</w:t>
      </w:r>
    </w:p>
    <w:p w14:paraId="300F8041" w14:textId="09360080" w:rsidR="005119C1" w:rsidRPr="009654EE" w:rsidRDefault="005119C1" w:rsidP="00C1745D">
      <w:pPr>
        <w:pStyle w:val="Prrafodelista"/>
        <w:numPr>
          <w:ilvl w:val="1"/>
          <w:numId w:val="9"/>
        </w:numPr>
        <w:spacing w:after="160" w:line="259" w:lineRule="auto"/>
        <w:jc w:val="left"/>
        <w:rPr>
          <w:rFonts w:cs="Arial"/>
        </w:rPr>
      </w:pPr>
      <w:r w:rsidRPr="009654EE">
        <w:rPr>
          <w:rFonts w:cs="Arial"/>
        </w:rPr>
        <w:t>Nuevos retos para la administración de las fincas, ante lo cual no están totalmente capacitados</w:t>
      </w:r>
    </w:p>
    <w:p w14:paraId="485CC21E" w14:textId="77777777" w:rsidR="00F00B8F" w:rsidRPr="009654EE" w:rsidRDefault="00F00B8F" w:rsidP="00F00B8F">
      <w:pPr>
        <w:pStyle w:val="Prrafodelista"/>
        <w:spacing w:after="160" w:line="259" w:lineRule="auto"/>
        <w:jc w:val="left"/>
        <w:rPr>
          <w:rFonts w:cs="Arial"/>
        </w:rPr>
      </w:pPr>
    </w:p>
    <w:p w14:paraId="060C5FCF" w14:textId="292CD425" w:rsidR="00F00B8F" w:rsidRPr="009654EE" w:rsidRDefault="008D698B" w:rsidP="00C1745D">
      <w:pPr>
        <w:pStyle w:val="Prrafodelista"/>
        <w:numPr>
          <w:ilvl w:val="0"/>
          <w:numId w:val="9"/>
        </w:numPr>
        <w:spacing w:after="160" w:line="259" w:lineRule="auto"/>
        <w:jc w:val="left"/>
        <w:rPr>
          <w:rFonts w:cs="Arial"/>
        </w:rPr>
      </w:pPr>
      <w:r w:rsidRPr="009654EE">
        <w:rPr>
          <w:rFonts w:cs="Arial"/>
        </w:rPr>
        <w:t xml:space="preserve">Mejoramiento de la </w:t>
      </w:r>
      <w:r w:rsidR="00F8260A" w:rsidRPr="009654EE">
        <w:rPr>
          <w:rFonts w:cs="Arial"/>
        </w:rPr>
        <w:t>p</w:t>
      </w:r>
      <w:r w:rsidR="00F00B8F" w:rsidRPr="009654EE">
        <w:rPr>
          <w:rFonts w:cs="Arial"/>
        </w:rPr>
        <w:t>resencia institucional</w:t>
      </w:r>
      <w:r w:rsidR="005022DA" w:rsidRPr="009654EE">
        <w:rPr>
          <w:rFonts w:cs="Arial"/>
        </w:rPr>
        <w:t xml:space="preserve"> (positivo)</w:t>
      </w:r>
      <w:r w:rsidR="00F00B8F" w:rsidRPr="009654EE">
        <w:rPr>
          <w:rFonts w:cs="Arial"/>
        </w:rPr>
        <w:t xml:space="preserve"> </w:t>
      </w:r>
      <w:r w:rsidR="0084054B" w:rsidRPr="009654EE">
        <w:rPr>
          <w:rFonts w:cs="Arial"/>
        </w:rPr>
        <w:t xml:space="preserve">– </w:t>
      </w:r>
      <w:r w:rsidR="0084054B" w:rsidRPr="009654EE">
        <w:rPr>
          <w:rFonts w:cs="Arial"/>
          <w:b/>
        </w:rPr>
        <w:t>PN2</w:t>
      </w:r>
    </w:p>
    <w:p w14:paraId="7F49385E" w14:textId="000056D7" w:rsidR="00F00B8F" w:rsidRPr="009654EE" w:rsidRDefault="00207E4E" w:rsidP="00526EFC">
      <w:pPr>
        <w:rPr>
          <w:rFonts w:cs="Arial"/>
        </w:rPr>
      </w:pPr>
      <w:r w:rsidRPr="009654EE">
        <w:rPr>
          <w:rFonts w:cs="Arial"/>
        </w:rPr>
        <w:t xml:space="preserve">Como se vio anteriormente, la presencia institucional de calidad construye gobernabilidad. </w:t>
      </w:r>
      <w:r w:rsidR="00F00B8F" w:rsidRPr="009654EE">
        <w:rPr>
          <w:rFonts w:cs="Arial"/>
        </w:rPr>
        <w:t>En el presente caso</w:t>
      </w:r>
      <w:r w:rsidR="006C573C" w:rsidRPr="009654EE">
        <w:rPr>
          <w:rFonts w:cs="Arial"/>
        </w:rPr>
        <w:t>, como impacto positivo,</w:t>
      </w:r>
      <w:r w:rsidR="00F00B8F" w:rsidRPr="009654EE">
        <w:rPr>
          <w:rFonts w:cs="Arial"/>
        </w:rPr>
        <w:t xml:space="preserve"> se trata de una presencia institucional mejorada </w:t>
      </w:r>
      <w:r w:rsidR="00956EC9" w:rsidRPr="009654EE">
        <w:rPr>
          <w:rFonts w:cs="Arial"/>
        </w:rPr>
        <w:t>y más pe</w:t>
      </w:r>
      <w:r w:rsidR="0086077B" w:rsidRPr="009654EE">
        <w:rPr>
          <w:rFonts w:cs="Arial"/>
        </w:rPr>
        <w:t>rmanente, para la capacitación,</w:t>
      </w:r>
      <w:r w:rsidR="00956EC9" w:rsidRPr="009654EE">
        <w:rPr>
          <w:rFonts w:cs="Arial"/>
        </w:rPr>
        <w:t xml:space="preserve"> la asistenc</w:t>
      </w:r>
      <w:r w:rsidR="0086077B" w:rsidRPr="009654EE">
        <w:rPr>
          <w:rFonts w:cs="Arial"/>
        </w:rPr>
        <w:t>ia y el acompañamiento técnico</w:t>
      </w:r>
      <w:r w:rsidR="00F00B8F" w:rsidRPr="009654EE">
        <w:rPr>
          <w:rFonts w:cs="Arial"/>
        </w:rPr>
        <w:t>. Visto de esta manera, está asociado con los siguientes impactos identificados:</w:t>
      </w:r>
    </w:p>
    <w:p w14:paraId="2EEAD2A6" w14:textId="77777777" w:rsidR="00526EFC" w:rsidRPr="009654EE" w:rsidRDefault="00526EFC" w:rsidP="00526EFC">
      <w:pPr>
        <w:rPr>
          <w:rFonts w:cs="Arial"/>
        </w:rPr>
      </w:pPr>
    </w:p>
    <w:p w14:paraId="1309A32B" w14:textId="199764FD" w:rsidR="00956EC9" w:rsidRPr="009654EE" w:rsidRDefault="00956EC9" w:rsidP="00C1745D">
      <w:pPr>
        <w:pStyle w:val="Prrafodelista"/>
        <w:numPr>
          <w:ilvl w:val="1"/>
          <w:numId w:val="9"/>
        </w:numPr>
        <w:spacing w:after="160" w:line="259" w:lineRule="auto"/>
        <w:jc w:val="left"/>
        <w:rPr>
          <w:rFonts w:cs="Arial"/>
        </w:rPr>
      </w:pPr>
      <w:r w:rsidRPr="009654EE">
        <w:rPr>
          <w:rFonts w:cs="Arial"/>
        </w:rPr>
        <w:t>Habitantes mejor capacitados y formados en diferentes temas relacionados con su quehacer cotidiano</w:t>
      </w:r>
    </w:p>
    <w:p w14:paraId="5A22A3DA" w14:textId="77777777" w:rsidR="005119C1" w:rsidRPr="009654EE" w:rsidRDefault="005119C1" w:rsidP="00C1745D">
      <w:pPr>
        <w:pStyle w:val="Prrafodelista"/>
        <w:numPr>
          <w:ilvl w:val="1"/>
          <w:numId w:val="9"/>
        </w:numPr>
        <w:spacing w:after="160" w:line="259" w:lineRule="auto"/>
        <w:jc w:val="left"/>
        <w:rPr>
          <w:rFonts w:cs="Arial"/>
        </w:rPr>
      </w:pPr>
      <w:r w:rsidRPr="009654EE">
        <w:rPr>
          <w:rFonts w:cs="Arial"/>
        </w:rPr>
        <w:t>Acceso a mejores oportunidades de educación a nivel técnico, tecnológico y universitario</w:t>
      </w:r>
    </w:p>
    <w:p w14:paraId="2A1ABD24" w14:textId="77777777" w:rsidR="00526EFC" w:rsidRPr="009654EE" w:rsidRDefault="00526EFC" w:rsidP="00526EFC">
      <w:pPr>
        <w:pStyle w:val="Prrafodelista"/>
        <w:spacing w:after="160" w:line="259" w:lineRule="auto"/>
        <w:jc w:val="left"/>
        <w:rPr>
          <w:rFonts w:cs="Arial"/>
        </w:rPr>
      </w:pPr>
    </w:p>
    <w:p w14:paraId="194D54BC" w14:textId="61E435A7" w:rsidR="00526EFC" w:rsidRPr="009654EE" w:rsidRDefault="008D698B" w:rsidP="00C1745D">
      <w:pPr>
        <w:pStyle w:val="Prrafodelista"/>
        <w:numPr>
          <w:ilvl w:val="0"/>
          <w:numId w:val="9"/>
        </w:numPr>
        <w:spacing w:after="160" w:line="259" w:lineRule="auto"/>
        <w:jc w:val="left"/>
        <w:rPr>
          <w:rFonts w:cs="Arial"/>
        </w:rPr>
      </w:pPr>
      <w:r w:rsidRPr="009654EE">
        <w:rPr>
          <w:rFonts w:cs="Arial"/>
        </w:rPr>
        <w:t xml:space="preserve">Incremento en la </w:t>
      </w:r>
      <w:r w:rsidR="00F8260A" w:rsidRPr="009654EE">
        <w:rPr>
          <w:rFonts w:cs="Arial"/>
        </w:rPr>
        <w:t>a</w:t>
      </w:r>
      <w:r w:rsidR="00526EFC" w:rsidRPr="009654EE">
        <w:rPr>
          <w:rFonts w:cs="Arial"/>
        </w:rPr>
        <w:t xml:space="preserve">ccidentalidad en la vía (negativo) </w:t>
      </w:r>
      <w:r w:rsidR="0084054B" w:rsidRPr="009654EE">
        <w:rPr>
          <w:rFonts w:cs="Arial"/>
        </w:rPr>
        <w:t xml:space="preserve">– </w:t>
      </w:r>
      <w:r w:rsidR="0084054B" w:rsidRPr="009654EE">
        <w:rPr>
          <w:rFonts w:cs="Arial"/>
          <w:b/>
        </w:rPr>
        <w:t>PN3</w:t>
      </w:r>
    </w:p>
    <w:p w14:paraId="5ED6C48D" w14:textId="79E19555" w:rsidR="00526EFC" w:rsidRPr="009654EE" w:rsidRDefault="00526EFC" w:rsidP="00526EFC">
      <w:pPr>
        <w:spacing w:after="160" w:line="259" w:lineRule="auto"/>
        <w:jc w:val="left"/>
        <w:rPr>
          <w:rFonts w:cs="Arial"/>
        </w:rPr>
      </w:pPr>
      <w:r w:rsidRPr="009654EE">
        <w:rPr>
          <w:rFonts w:cs="Arial"/>
        </w:rPr>
        <w:t>Dada la costumbre de transitar con un muy bajo flujo vehicular en la vía proyectada como Marginal de la Selva, se considera que la accidentalidad se verá incrementada, lo que se asocia con:</w:t>
      </w:r>
    </w:p>
    <w:p w14:paraId="49F1BE69" w14:textId="74D1EB59" w:rsidR="005119C1" w:rsidRPr="009654EE" w:rsidRDefault="00526EFC" w:rsidP="00C1745D">
      <w:pPr>
        <w:pStyle w:val="Prrafodelista"/>
        <w:numPr>
          <w:ilvl w:val="1"/>
          <w:numId w:val="9"/>
        </w:numPr>
        <w:spacing w:after="160" w:line="259" w:lineRule="auto"/>
        <w:jc w:val="left"/>
        <w:rPr>
          <w:rFonts w:cs="Arial"/>
        </w:rPr>
      </w:pPr>
      <w:r w:rsidRPr="009654EE">
        <w:rPr>
          <w:rFonts w:cs="Arial"/>
        </w:rPr>
        <w:t>Inseguridad física por riesgo de accidentalidad</w:t>
      </w:r>
      <w:r w:rsidR="00331F29" w:rsidRPr="009654EE">
        <w:rPr>
          <w:rFonts w:cs="Arial"/>
        </w:rPr>
        <w:t>.</w:t>
      </w:r>
    </w:p>
    <w:p w14:paraId="134A9273" w14:textId="77777777" w:rsidR="00BA5B22" w:rsidRPr="009654EE" w:rsidRDefault="00BA5B22" w:rsidP="00BA5B22">
      <w:pPr>
        <w:pStyle w:val="Ttulo3"/>
        <w:rPr>
          <w:rFonts w:cs="Arial"/>
        </w:rPr>
      </w:pPr>
      <w:bookmarkStart w:id="18" w:name="_Toc345618263"/>
      <w:r w:rsidRPr="009654EE">
        <w:rPr>
          <w:rFonts w:cs="Arial"/>
        </w:rPr>
        <w:t>IMPACTOS PATRIMONIO SOCIAL</w:t>
      </w:r>
      <w:bookmarkEnd w:id="18"/>
    </w:p>
    <w:p w14:paraId="2EE0EFD0" w14:textId="77777777" w:rsidR="00BA5B22" w:rsidRPr="009654EE" w:rsidRDefault="00BA5B22" w:rsidP="00BA5B22">
      <w:pPr>
        <w:rPr>
          <w:rFonts w:cs="Arial"/>
          <w:b/>
        </w:rPr>
      </w:pPr>
    </w:p>
    <w:p w14:paraId="19524586" w14:textId="23B47E8A" w:rsidR="00526EFC" w:rsidRPr="009654EE" w:rsidRDefault="00BC381E" w:rsidP="00BC381E">
      <w:pPr>
        <w:rPr>
          <w:rFonts w:cs="Arial"/>
        </w:rPr>
      </w:pPr>
      <w:r w:rsidRPr="009654EE">
        <w:rPr>
          <w:rFonts w:cs="Arial"/>
        </w:rPr>
        <w:t>Los impactos al patrimonio social fueron identificados y valorados de la siguiente manera:</w:t>
      </w:r>
    </w:p>
    <w:p w14:paraId="72E01353" w14:textId="2D581D06" w:rsidR="00526EFC" w:rsidRPr="009654EE" w:rsidRDefault="00526EFC" w:rsidP="00526EFC">
      <w:pPr>
        <w:tabs>
          <w:tab w:val="left" w:pos="1644"/>
        </w:tabs>
        <w:rPr>
          <w:rFonts w:cs="Arial"/>
          <w:b/>
        </w:rPr>
      </w:pPr>
      <w:r w:rsidRPr="009654EE">
        <w:rPr>
          <w:rFonts w:cs="Arial"/>
          <w:b/>
        </w:rPr>
        <w:tab/>
      </w:r>
    </w:p>
    <w:p w14:paraId="065CD496" w14:textId="1CBD04BD" w:rsidR="00BA5B22" w:rsidRPr="009654EE" w:rsidRDefault="00526EFC" w:rsidP="00C1745D">
      <w:pPr>
        <w:pStyle w:val="Prrafodelista"/>
        <w:numPr>
          <w:ilvl w:val="0"/>
          <w:numId w:val="8"/>
        </w:numPr>
        <w:spacing w:after="160" w:line="259" w:lineRule="auto"/>
        <w:jc w:val="left"/>
        <w:rPr>
          <w:rFonts w:cs="Arial"/>
        </w:rPr>
      </w:pPr>
      <w:r w:rsidRPr="009654EE">
        <w:rPr>
          <w:rFonts w:cs="Arial"/>
        </w:rPr>
        <w:t>Cambios en la</w:t>
      </w:r>
      <w:r w:rsidR="00BA5B22" w:rsidRPr="009654EE">
        <w:rPr>
          <w:rFonts w:cs="Arial"/>
        </w:rPr>
        <w:t xml:space="preserve"> conectividad</w:t>
      </w:r>
      <w:r w:rsidRPr="009654EE">
        <w:rPr>
          <w:rFonts w:cs="Arial"/>
        </w:rPr>
        <w:t xml:space="preserve"> física y geográfica (Positivo) </w:t>
      </w:r>
      <w:r w:rsidR="0084054B" w:rsidRPr="009654EE">
        <w:rPr>
          <w:rFonts w:cs="Arial"/>
        </w:rPr>
        <w:t xml:space="preserve">– </w:t>
      </w:r>
      <w:r w:rsidR="0084054B" w:rsidRPr="009654EE">
        <w:rPr>
          <w:rFonts w:cs="Arial"/>
          <w:b/>
        </w:rPr>
        <w:t>PS1</w:t>
      </w:r>
    </w:p>
    <w:p w14:paraId="3B80882B" w14:textId="1F6F7206" w:rsidR="00526EFC" w:rsidRPr="009654EE" w:rsidRDefault="00BC381E" w:rsidP="00526EFC">
      <w:pPr>
        <w:spacing w:after="160" w:line="259" w:lineRule="auto"/>
        <w:jc w:val="left"/>
        <w:rPr>
          <w:rFonts w:cs="Arial"/>
        </w:rPr>
      </w:pPr>
      <w:r w:rsidRPr="009654EE">
        <w:rPr>
          <w:rFonts w:cs="Arial"/>
        </w:rPr>
        <w:t>L</w:t>
      </w:r>
      <w:r w:rsidR="00526EFC" w:rsidRPr="009654EE">
        <w:rPr>
          <w:rFonts w:cs="Arial"/>
        </w:rPr>
        <w:t>os habitantes considera</w:t>
      </w:r>
      <w:r w:rsidRPr="009654EE">
        <w:rPr>
          <w:rFonts w:cs="Arial"/>
        </w:rPr>
        <w:t>n</w:t>
      </w:r>
      <w:r w:rsidR="00526EFC" w:rsidRPr="009654EE">
        <w:rPr>
          <w:rFonts w:cs="Arial"/>
        </w:rPr>
        <w:t xml:space="preserve"> que la Marginal de la Selva mejora la conectividad física y geográfica, la que a su vez propicia:</w:t>
      </w:r>
    </w:p>
    <w:p w14:paraId="32541FB0" w14:textId="77777777" w:rsidR="00BA5B22" w:rsidRPr="009654EE" w:rsidRDefault="00BA5B22" w:rsidP="00C1745D">
      <w:pPr>
        <w:pStyle w:val="Prrafodelista"/>
        <w:numPr>
          <w:ilvl w:val="1"/>
          <w:numId w:val="8"/>
        </w:numPr>
        <w:spacing w:after="160" w:line="259" w:lineRule="auto"/>
        <w:jc w:val="left"/>
        <w:rPr>
          <w:rFonts w:cs="Arial"/>
        </w:rPr>
      </w:pPr>
      <w:r w:rsidRPr="009654EE">
        <w:rPr>
          <w:rFonts w:cs="Arial"/>
        </w:rPr>
        <w:t>Mejora la gestión de los miembros de las JAC y mayor participación de las comunidades en los asuntos locales y municipales</w:t>
      </w:r>
    </w:p>
    <w:p w14:paraId="751262F8" w14:textId="2FA86B91" w:rsidR="00331F29" w:rsidRPr="009654EE" w:rsidRDefault="00BA5B22" w:rsidP="00C1745D">
      <w:pPr>
        <w:pStyle w:val="Prrafodelista"/>
        <w:numPr>
          <w:ilvl w:val="1"/>
          <w:numId w:val="8"/>
        </w:numPr>
        <w:spacing w:after="160" w:line="259" w:lineRule="auto"/>
        <w:jc w:val="left"/>
        <w:rPr>
          <w:rFonts w:cs="Arial"/>
        </w:rPr>
      </w:pPr>
      <w:r w:rsidRPr="009654EE">
        <w:rPr>
          <w:rFonts w:cs="Arial"/>
        </w:rPr>
        <w:t>Facilidad de comunicación entre las JAC y de estas con las entidades gubernamentales.</w:t>
      </w:r>
    </w:p>
    <w:p w14:paraId="6B3359D0" w14:textId="77777777" w:rsidR="00331F29" w:rsidRPr="009654EE" w:rsidRDefault="00331F29" w:rsidP="00331F29">
      <w:pPr>
        <w:pStyle w:val="Prrafodelista"/>
        <w:spacing w:after="160" w:line="259" w:lineRule="auto"/>
        <w:jc w:val="left"/>
        <w:rPr>
          <w:rFonts w:cs="Arial"/>
        </w:rPr>
      </w:pPr>
    </w:p>
    <w:p w14:paraId="690F3AAB" w14:textId="24777E65" w:rsidR="00A11496" w:rsidRPr="009654EE" w:rsidRDefault="00A11496" w:rsidP="00C1745D">
      <w:pPr>
        <w:pStyle w:val="Prrafodelista"/>
        <w:numPr>
          <w:ilvl w:val="0"/>
          <w:numId w:val="8"/>
        </w:numPr>
        <w:spacing w:after="160" w:line="259" w:lineRule="auto"/>
        <w:jc w:val="left"/>
        <w:rPr>
          <w:rFonts w:cs="Arial"/>
        </w:rPr>
      </w:pPr>
      <w:r w:rsidRPr="009654EE">
        <w:rPr>
          <w:rFonts w:cs="Arial"/>
        </w:rPr>
        <w:t>Alteración y cambio en el orden social act</w:t>
      </w:r>
      <w:r w:rsidR="00BC381E" w:rsidRPr="009654EE">
        <w:rPr>
          <w:rFonts w:cs="Arial"/>
        </w:rPr>
        <w:t>ual (negativo)</w:t>
      </w:r>
      <w:r w:rsidR="0084054B" w:rsidRPr="009654EE">
        <w:rPr>
          <w:rFonts w:cs="Arial"/>
        </w:rPr>
        <w:t xml:space="preserve"> – </w:t>
      </w:r>
      <w:r w:rsidR="0084054B" w:rsidRPr="009654EE">
        <w:rPr>
          <w:rFonts w:cs="Arial"/>
          <w:b/>
        </w:rPr>
        <w:t>PS2</w:t>
      </w:r>
      <w:r w:rsidR="00BC381E" w:rsidRPr="009654EE">
        <w:rPr>
          <w:rFonts w:cs="Arial"/>
        </w:rPr>
        <w:t>, pues habrá:</w:t>
      </w:r>
    </w:p>
    <w:p w14:paraId="328F9167" w14:textId="77777777" w:rsidR="00A11496" w:rsidRPr="009654EE" w:rsidRDefault="00A11496" w:rsidP="00A11496">
      <w:pPr>
        <w:pStyle w:val="Prrafodelista"/>
        <w:spacing w:after="160" w:line="259" w:lineRule="auto"/>
        <w:ind w:left="360"/>
        <w:jc w:val="left"/>
        <w:rPr>
          <w:rFonts w:cs="Arial"/>
        </w:rPr>
      </w:pPr>
    </w:p>
    <w:p w14:paraId="796E871E" w14:textId="0FCD8B85" w:rsidR="00331F29" w:rsidRPr="009654EE" w:rsidRDefault="00BA5B22" w:rsidP="00C1745D">
      <w:pPr>
        <w:pStyle w:val="Prrafodelista"/>
        <w:numPr>
          <w:ilvl w:val="1"/>
          <w:numId w:val="8"/>
        </w:numPr>
        <w:spacing w:after="160" w:line="259" w:lineRule="auto"/>
        <w:jc w:val="left"/>
        <w:rPr>
          <w:rFonts w:cs="Arial"/>
        </w:rPr>
      </w:pPr>
      <w:r w:rsidRPr="009654EE">
        <w:rPr>
          <w:rFonts w:cs="Arial"/>
        </w:rPr>
        <w:t>Cambios en las organizaciones de base</w:t>
      </w:r>
      <w:r w:rsidR="00331F29" w:rsidRPr="009654EE">
        <w:rPr>
          <w:rFonts w:cs="Arial"/>
        </w:rPr>
        <w:t xml:space="preserve"> </w:t>
      </w:r>
    </w:p>
    <w:p w14:paraId="3718926D" w14:textId="47BD9F5B" w:rsidR="00BA5B22" w:rsidRPr="009654EE" w:rsidRDefault="00BA5B22" w:rsidP="00C1745D">
      <w:pPr>
        <w:pStyle w:val="Prrafodelista"/>
        <w:numPr>
          <w:ilvl w:val="1"/>
          <w:numId w:val="8"/>
        </w:numPr>
        <w:spacing w:after="160" w:line="259" w:lineRule="auto"/>
        <w:jc w:val="left"/>
        <w:rPr>
          <w:rFonts w:cs="Arial"/>
        </w:rPr>
      </w:pPr>
      <w:r w:rsidRPr="009654EE">
        <w:rPr>
          <w:rFonts w:cs="Arial"/>
        </w:rPr>
        <w:t xml:space="preserve">Debilitamiento o desaparición de JAC por desaparición de veredas a causa de la venta </w:t>
      </w:r>
      <w:r w:rsidR="00331F29" w:rsidRPr="009654EE">
        <w:rPr>
          <w:rFonts w:cs="Arial"/>
        </w:rPr>
        <w:t>de los predios a terratenientes</w:t>
      </w:r>
    </w:p>
    <w:p w14:paraId="44B643C7" w14:textId="77777777" w:rsidR="00BA5B22" w:rsidRPr="009654EE" w:rsidRDefault="00BA5B22" w:rsidP="00C1745D">
      <w:pPr>
        <w:pStyle w:val="Prrafodelista"/>
        <w:numPr>
          <w:ilvl w:val="1"/>
          <w:numId w:val="8"/>
        </w:numPr>
        <w:spacing w:after="160" w:line="259" w:lineRule="auto"/>
        <w:jc w:val="left"/>
        <w:rPr>
          <w:rFonts w:cs="Arial"/>
        </w:rPr>
      </w:pPr>
      <w:r w:rsidRPr="009654EE">
        <w:rPr>
          <w:rFonts w:cs="Arial"/>
        </w:rPr>
        <w:t>Pérdida de garantía en los derechos de educación, salud y organización comunal</w:t>
      </w:r>
    </w:p>
    <w:p w14:paraId="1F52FD84" w14:textId="57444A2D" w:rsidR="00BA5B22" w:rsidRPr="009654EE" w:rsidRDefault="00BA5B22" w:rsidP="00C1745D">
      <w:pPr>
        <w:pStyle w:val="Prrafodelista"/>
        <w:numPr>
          <w:ilvl w:val="1"/>
          <w:numId w:val="8"/>
        </w:numPr>
        <w:spacing w:after="160" w:line="259" w:lineRule="auto"/>
        <w:jc w:val="left"/>
        <w:rPr>
          <w:rFonts w:cs="Arial"/>
        </w:rPr>
      </w:pPr>
      <w:r w:rsidRPr="009654EE">
        <w:rPr>
          <w:rFonts w:cs="Arial"/>
        </w:rPr>
        <w:t>Llegada de terratenientes si</w:t>
      </w:r>
      <w:r w:rsidR="00F8260A" w:rsidRPr="009654EE">
        <w:rPr>
          <w:rFonts w:cs="Arial"/>
        </w:rPr>
        <w:t>n</w:t>
      </w:r>
      <w:r w:rsidRPr="009654EE">
        <w:rPr>
          <w:rFonts w:cs="Arial"/>
        </w:rPr>
        <w:t xml:space="preserve"> arraigo al territorio y sus recursos</w:t>
      </w:r>
    </w:p>
    <w:p w14:paraId="4DD46AB9" w14:textId="77777777" w:rsidR="00BA5B22" w:rsidRPr="009654EE" w:rsidRDefault="00BA5B22" w:rsidP="00C1745D">
      <w:pPr>
        <w:pStyle w:val="Prrafodelista"/>
        <w:numPr>
          <w:ilvl w:val="1"/>
          <w:numId w:val="8"/>
        </w:numPr>
        <w:spacing w:after="160" w:line="259" w:lineRule="auto"/>
        <w:jc w:val="left"/>
        <w:rPr>
          <w:rFonts w:cs="Arial"/>
        </w:rPr>
      </w:pPr>
      <w:r w:rsidRPr="009654EE">
        <w:rPr>
          <w:rFonts w:cs="Arial"/>
        </w:rPr>
        <w:t>Arribo de delincuentes y oportunistas</w:t>
      </w:r>
    </w:p>
    <w:p w14:paraId="5097364E" w14:textId="77777777" w:rsidR="00331F29" w:rsidRPr="009654EE" w:rsidRDefault="00331F29" w:rsidP="00331F29">
      <w:pPr>
        <w:rPr>
          <w:rFonts w:cs="Arial"/>
        </w:rPr>
      </w:pPr>
    </w:p>
    <w:p w14:paraId="690F16C4" w14:textId="16650447" w:rsidR="00BA5B22" w:rsidRPr="009654EE" w:rsidRDefault="009169D4" w:rsidP="00C1745D">
      <w:pPr>
        <w:pStyle w:val="Prrafodelista"/>
        <w:numPr>
          <w:ilvl w:val="0"/>
          <w:numId w:val="8"/>
        </w:numPr>
        <w:spacing w:after="160" w:line="259" w:lineRule="auto"/>
        <w:rPr>
          <w:rFonts w:cs="Arial"/>
        </w:rPr>
      </w:pPr>
      <w:r w:rsidRPr="009654EE">
        <w:rPr>
          <w:rFonts w:cs="Arial"/>
        </w:rPr>
        <w:t xml:space="preserve">Alteración y cambio en la </w:t>
      </w:r>
      <w:r w:rsidR="00F8260A" w:rsidRPr="009654EE">
        <w:rPr>
          <w:rFonts w:cs="Arial"/>
        </w:rPr>
        <w:t>g</w:t>
      </w:r>
      <w:r w:rsidR="00BA5B22" w:rsidRPr="009654EE">
        <w:rPr>
          <w:rFonts w:cs="Arial"/>
        </w:rPr>
        <w:t xml:space="preserve">obernabilidad </w:t>
      </w:r>
      <w:r w:rsidR="0086077B" w:rsidRPr="009654EE">
        <w:rPr>
          <w:rFonts w:cs="Arial"/>
        </w:rPr>
        <w:t>terri</w:t>
      </w:r>
      <w:r w:rsidR="0071145F" w:rsidRPr="009654EE">
        <w:rPr>
          <w:rFonts w:cs="Arial"/>
        </w:rPr>
        <w:t>tori</w:t>
      </w:r>
      <w:r w:rsidR="00BA5B22" w:rsidRPr="009654EE">
        <w:rPr>
          <w:rFonts w:cs="Arial"/>
        </w:rPr>
        <w:t>al</w:t>
      </w:r>
      <w:r w:rsidR="004A0A7A" w:rsidRPr="009654EE">
        <w:rPr>
          <w:rFonts w:cs="Arial"/>
        </w:rPr>
        <w:t xml:space="preserve"> integral</w:t>
      </w:r>
      <w:r w:rsidR="00331F29" w:rsidRPr="009654EE">
        <w:rPr>
          <w:rFonts w:cs="Arial"/>
        </w:rPr>
        <w:t xml:space="preserve"> (negativo)</w:t>
      </w:r>
      <w:r w:rsidR="0084054B" w:rsidRPr="009654EE">
        <w:rPr>
          <w:rFonts w:cs="Arial"/>
        </w:rPr>
        <w:t xml:space="preserve"> – </w:t>
      </w:r>
      <w:r w:rsidR="0084054B" w:rsidRPr="009654EE">
        <w:rPr>
          <w:rFonts w:cs="Arial"/>
          <w:b/>
        </w:rPr>
        <w:t>PS3</w:t>
      </w:r>
      <w:r w:rsidR="00BC381E" w:rsidRPr="009654EE">
        <w:rPr>
          <w:rFonts w:cs="Arial"/>
        </w:rPr>
        <w:t>, según la misma valoración de las comunidades, además porque acarrea:</w:t>
      </w:r>
    </w:p>
    <w:p w14:paraId="26779202" w14:textId="77777777" w:rsidR="0020002B" w:rsidRPr="009654EE" w:rsidRDefault="0020002B" w:rsidP="0020002B">
      <w:pPr>
        <w:pStyle w:val="Prrafodelista"/>
        <w:spacing w:after="160" w:line="259" w:lineRule="auto"/>
        <w:ind w:left="360"/>
        <w:jc w:val="left"/>
        <w:rPr>
          <w:rFonts w:cs="Arial"/>
        </w:rPr>
      </w:pPr>
    </w:p>
    <w:p w14:paraId="02E95C10" w14:textId="77777777" w:rsidR="00BA5B22" w:rsidRPr="009654EE" w:rsidRDefault="00BA5B22" w:rsidP="00C1745D">
      <w:pPr>
        <w:pStyle w:val="Prrafodelista"/>
        <w:numPr>
          <w:ilvl w:val="1"/>
          <w:numId w:val="8"/>
        </w:numPr>
        <w:spacing w:after="160" w:line="259" w:lineRule="auto"/>
        <w:jc w:val="left"/>
        <w:rPr>
          <w:rFonts w:cs="Arial"/>
        </w:rPr>
      </w:pPr>
      <w:r w:rsidRPr="009654EE">
        <w:rPr>
          <w:rFonts w:cs="Arial"/>
        </w:rPr>
        <w:t>Desarticulación institucional, cada una con un objetivo y proyectos que no están coordinados.</w:t>
      </w:r>
    </w:p>
    <w:p w14:paraId="4D7D72C8" w14:textId="77777777" w:rsidR="00BA5B22" w:rsidRPr="009654EE" w:rsidRDefault="00BA5B22" w:rsidP="00C1745D">
      <w:pPr>
        <w:pStyle w:val="Prrafodelista"/>
        <w:numPr>
          <w:ilvl w:val="1"/>
          <w:numId w:val="8"/>
        </w:numPr>
        <w:spacing w:after="160" w:line="259" w:lineRule="auto"/>
        <w:jc w:val="left"/>
        <w:rPr>
          <w:rFonts w:cs="Arial"/>
        </w:rPr>
      </w:pPr>
      <w:r w:rsidRPr="009654EE">
        <w:rPr>
          <w:rFonts w:cs="Arial"/>
        </w:rPr>
        <w:t xml:space="preserve">Sub-utilización de los recursos gubernamentales y sobrecostos. </w:t>
      </w:r>
    </w:p>
    <w:p w14:paraId="007BBD75" w14:textId="11CCA9FA" w:rsidR="0081323D" w:rsidRPr="009654EE" w:rsidRDefault="00BA5B22" w:rsidP="00C1745D">
      <w:pPr>
        <w:pStyle w:val="Prrafodelista"/>
        <w:numPr>
          <w:ilvl w:val="1"/>
          <w:numId w:val="8"/>
        </w:numPr>
        <w:spacing w:after="160" w:line="259" w:lineRule="auto"/>
        <w:jc w:val="left"/>
        <w:rPr>
          <w:rFonts w:cs="Arial"/>
        </w:rPr>
      </w:pPr>
      <w:r w:rsidRPr="009654EE">
        <w:rPr>
          <w:rFonts w:cs="Arial"/>
        </w:rPr>
        <w:t>Corrupción que desgasta y erosiona los recursos destinados a las comunidades.</w:t>
      </w:r>
    </w:p>
    <w:p w14:paraId="0BD01CAD" w14:textId="77777777" w:rsidR="00956EC9" w:rsidRPr="009654EE" w:rsidRDefault="00956EC9" w:rsidP="00956EC9">
      <w:pPr>
        <w:pStyle w:val="Ttulo3"/>
        <w:rPr>
          <w:rFonts w:cs="Arial"/>
        </w:rPr>
      </w:pPr>
      <w:bookmarkStart w:id="19" w:name="_Toc345618264"/>
      <w:r w:rsidRPr="009654EE">
        <w:rPr>
          <w:rFonts w:cs="Arial"/>
        </w:rPr>
        <w:t>IMPACTOS PATRIMONIO FÍSICO</w:t>
      </w:r>
      <w:bookmarkEnd w:id="19"/>
    </w:p>
    <w:p w14:paraId="49E8C009" w14:textId="77777777" w:rsidR="00956EC9" w:rsidRPr="009654EE" w:rsidRDefault="00956EC9" w:rsidP="00956EC9">
      <w:pPr>
        <w:rPr>
          <w:rFonts w:cs="Arial"/>
        </w:rPr>
      </w:pPr>
    </w:p>
    <w:p w14:paraId="720EC1F4" w14:textId="5F097B6C" w:rsidR="0081323D" w:rsidRPr="009654EE" w:rsidRDefault="0081323D" w:rsidP="00956EC9">
      <w:pPr>
        <w:rPr>
          <w:rFonts w:cs="Arial"/>
        </w:rPr>
      </w:pPr>
      <w:r w:rsidRPr="009654EE">
        <w:rPr>
          <w:rFonts w:cs="Arial"/>
        </w:rPr>
        <w:t>En el patrimonio físico se identificaron y valoraron los siguientes impactos:</w:t>
      </w:r>
    </w:p>
    <w:p w14:paraId="3B33AD0F" w14:textId="77777777" w:rsidR="0081323D" w:rsidRPr="009654EE" w:rsidRDefault="0081323D" w:rsidP="00956EC9">
      <w:pPr>
        <w:rPr>
          <w:rFonts w:cs="Arial"/>
        </w:rPr>
      </w:pPr>
    </w:p>
    <w:p w14:paraId="4C0DC791" w14:textId="7016D7BA" w:rsidR="005119C1" w:rsidRPr="009654EE" w:rsidRDefault="00D8108D" w:rsidP="00C1745D">
      <w:pPr>
        <w:pStyle w:val="Prrafodelista"/>
        <w:numPr>
          <w:ilvl w:val="0"/>
          <w:numId w:val="10"/>
        </w:numPr>
        <w:spacing w:after="160" w:line="259" w:lineRule="auto"/>
        <w:jc w:val="left"/>
        <w:rPr>
          <w:rFonts w:cs="Arial"/>
        </w:rPr>
      </w:pPr>
      <w:r w:rsidRPr="009654EE">
        <w:rPr>
          <w:rFonts w:cs="Arial"/>
        </w:rPr>
        <w:t>Cambios en la c</w:t>
      </w:r>
      <w:r w:rsidR="005119C1" w:rsidRPr="009654EE">
        <w:rPr>
          <w:rFonts w:cs="Arial"/>
        </w:rPr>
        <w:t>onectividad física y geográfica</w:t>
      </w:r>
      <w:r w:rsidR="00C7778D" w:rsidRPr="009654EE">
        <w:rPr>
          <w:rFonts w:cs="Arial"/>
        </w:rPr>
        <w:t xml:space="preserve"> (po</w:t>
      </w:r>
      <w:r w:rsidR="0081323D" w:rsidRPr="009654EE">
        <w:rPr>
          <w:rFonts w:cs="Arial"/>
        </w:rPr>
        <w:t>sitivo y negativo)</w:t>
      </w:r>
      <w:r w:rsidR="0061127C" w:rsidRPr="009654EE">
        <w:rPr>
          <w:rFonts w:cs="Arial"/>
        </w:rPr>
        <w:t xml:space="preserve"> – </w:t>
      </w:r>
      <w:r w:rsidR="0061127C" w:rsidRPr="009654EE">
        <w:rPr>
          <w:rFonts w:cs="Arial"/>
          <w:b/>
        </w:rPr>
        <w:t>PF1</w:t>
      </w:r>
      <w:r w:rsidR="0081323D" w:rsidRPr="009654EE">
        <w:rPr>
          <w:rFonts w:cs="Arial"/>
        </w:rPr>
        <w:t>, dado que implica:</w:t>
      </w:r>
    </w:p>
    <w:p w14:paraId="7BBBAC74" w14:textId="77777777" w:rsidR="00A11496" w:rsidRPr="009654EE" w:rsidRDefault="00A11496" w:rsidP="00A11496">
      <w:pPr>
        <w:pStyle w:val="Prrafodelista"/>
        <w:spacing w:after="160" w:line="259" w:lineRule="auto"/>
        <w:ind w:left="360"/>
        <w:jc w:val="left"/>
        <w:rPr>
          <w:rFonts w:cs="Arial"/>
        </w:rPr>
      </w:pPr>
    </w:p>
    <w:p w14:paraId="4B425D9A" w14:textId="771F1D32" w:rsidR="005119C1" w:rsidRPr="009654EE" w:rsidRDefault="005119C1" w:rsidP="00C1745D">
      <w:pPr>
        <w:pStyle w:val="Prrafodelista"/>
        <w:numPr>
          <w:ilvl w:val="1"/>
          <w:numId w:val="10"/>
        </w:numPr>
        <w:spacing w:after="160" w:line="259" w:lineRule="auto"/>
        <w:jc w:val="left"/>
        <w:rPr>
          <w:rFonts w:cs="Arial"/>
        </w:rPr>
      </w:pPr>
      <w:r w:rsidRPr="009654EE">
        <w:rPr>
          <w:rFonts w:cs="Arial"/>
        </w:rPr>
        <w:t>Conectividad mejorada (tiempos, servicios y distancias)</w:t>
      </w:r>
    </w:p>
    <w:p w14:paraId="28476AFA" w14:textId="42960514" w:rsidR="00956EC9" w:rsidRPr="009654EE" w:rsidRDefault="00956EC9" w:rsidP="00C1745D">
      <w:pPr>
        <w:pStyle w:val="Prrafodelista"/>
        <w:numPr>
          <w:ilvl w:val="1"/>
          <w:numId w:val="10"/>
        </w:numPr>
        <w:spacing w:after="160" w:line="259" w:lineRule="auto"/>
        <w:jc w:val="left"/>
        <w:rPr>
          <w:rFonts w:cs="Arial"/>
        </w:rPr>
      </w:pPr>
      <w:r w:rsidRPr="009654EE">
        <w:rPr>
          <w:rFonts w:cs="Arial"/>
        </w:rPr>
        <w:t>Aislamiento de centros poblados rurales que no queden conectados a la vía</w:t>
      </w:r>
      <w:r w:rsidR="0081323D" w:rsidRPr="009654EE">
        <w:rPr>
          <w:rFonts w:cs="Arial"/>
        </w:rPr>
        <w:t xml:space="preserve"> Marginal de la Selva</w:t>
      </w:r>
    </w:p>
    <w:p w14:paraId="5E6E9672" w14:textId="0C60737F" w:rsidR="00956EC9" w:rsidRPr="009654EE" w:rsidRDefault="005119C1" w:rsidP="00C1745D">
      <w:pPr>
        <w:pStyle w:val="Prrafodelista"/>
        <w:numPr>
          <w:ilvl w:val="1"/>
          <w:numId w:val="10"/>
        </w:numPr>
        <w:spacing w:after="160" w:line="259" w:lineRule="auto"/>
        <w:jc w:val="left"/>
        <w:rPr>
          <w:rFonts w:cs="Arial"/>
        </w:rPr>
      </w:pPr>
      <w:r w:rsidRPr="009654EE">
        <w:rPr>
          <w:rFonts w:cs="Arial"/>
        </w:rPr>
        <w:t>Apertura</w:t>
      </w:r>
      <w:r w:rsidR="00956EC9" w:rsidRPr="009654EE">
        <w:rPr>
          <w:rFonts w:cs="Arial"/>
        </w:rPr>
        <w:t xml:space="preserve"> </w:t>
      </w:r>
      <w:r w:rsidRPr="009654EE">
        <w:rPr>
          <w:rFonts w:cs="Arial"/>
        </w:rPr>
        <w:t>d</w:t>
      </w:r>
      <w:r w:rsidR="00956EC9" w:rsidRPr="009654EE">
        <w:rPr>
          <w:rFonts w:cs="Arial"/>
        </w:rPr>
        <w:t>el mercadeo de productos locales a los mercados locales y regionales</w:t>
      </w:r>
    </w:p>
    <w:p w14:paraId="538E7160" w14:textId="77777777" w:rsidR="00956EC9" w:rsidRPr="009654EE" w:rsidRDefault="00956EC9" w:rsidP="00C1745D">
      <w:pPr>
        <w:pStyle w:val="Prrafodelista"/>
        <w:numPr>
          <w:ilvl w:val="1"/>
          <w:numId w:val="10"/>
        </w:numPr>
        <w:spacing w:after="160" w:line="259" w:lineRule="auto"/>
        <w:jc w:val="left"/>
        <w:rPr>
          <w:rFonts w:cs="Arial"/>
        </w:rPr>
      </w:pPr>
      <w:r w:rsidRPr="009654EE">
        <w:rPr>
          <w:rFonts w:cs="Arial"/>
        </w:rPr>
        <w:t>Ingreso de insumos para la producción a menor costo, lo que mejora productividad de los suelos</w:t>
      </w:r>
    </w:p>
    <w:p w14:paraId="1AA0412D" w14:textId="505626FB" w:rsidR="00956EC9" w:rsidRPr="009654EE" w:rsidRDefault="00956EC9" w:rsidP="00C1745D">
      <w:pPr>
        <w:pStyle w:val="Prrafodelista"/>
        <w:numPr>
          <w:ilvl w:val="1"/>
          <w:numId w:val="10"/>
        </w:numPr>
        <w:spacing w:after="160" w:line="259" w:lineRule="auto"/>
        <w:jc w:val="left"/>
        <w:rPr>
          <w:rFonts w:cs="Arial"/>
        </w:rPr>
      </w:pPr>
      <w:r w:rsidRPr="009654EE">
        <w:rPr>
          <w:rFonts w:cs="Arial"/>
        </w:rPr>
        <w:t>Acceso a mejores oportunidades de trabajo y empleo</w:t>
      </w:r>
      <w:r w:rsidR="005119C1" w:rsidRPr="009654EE">
        <w:rPr>
          <w:rFonts w:cs="Arial"/>
        </w:rPr>
        <w:t>, generación de empleo temporal en la zona</w:t>
      </w:r>
    </w:p>
    <w:p w14:paraId="55852546" w14:textId="2D6F016C" w:rsidR="005119C1" w:rsidRPr="009654EE" w:rsidRDefault="005119C1" w:rsidP="00C1745D">
      <w:pPr>
        <w:pStyle w:val="Prrafodelista"/>
        <w:numPr>
          <w:ilvl w:val="1"/>
          <w:numId w:val="10"/>
        </w:numPr>
        <w:spacing w:after="160" w:line="259" w:lineRule="auto"/>
        <w:jc w:val="left"/>
        <w:rPr>
          <w:rFonts w:cs="Arial"/>
        </w:rPr>
      </w:pPr>
      <w:r w:rsidRPr="009654EE">
        <w:rPr>
          <w:rFonts w:cs="Arial"/>
        </w:rPr>
        <w:t>Reducción de salarios y jornales</w:t>
      </w:r>
      <w:r w:rsidR="0081323D" w:rsidRPr="009654EE">
        <w:rPr>
          <w:rFonts w:cs="Arial"/>
        </w:rPr>
        <w:t>, pues habrá más mano de obra en la zona, atraída por la construcción de la Marginal</w:t>
      </w:r>
    </w:p>
    <w:p w14:paraId="62068DE3" w14:textId="77777777" w:rsidR="00C7778D" w:rsidRPr="009654EE" w:rsidRDefault="00C7778D" w:rsidP="00C7778D">
      <w:pPr>
        <w:pStyle w:val="Prrafodelista"/>
        <w:spacing w:after="160" w:line="259" w:lineRule="auto"/>
        <w:jc w:val="left"/>
        <w:rPr>
          <w:rFonts w:cs="Arial"/>
        </w:rPr>
      </w:pPr>
    </w:p>
    <w:p w14:paraId="7C14AD58" w14:textId="4E94149C" w:rsidR="00C7778D" w:rsidRPr="009654EE" w:rsidRDefault="00A11496" w:rsidP="00C1745D">
      <w:pPr>
        <w:pStyle w:val="Prrafodelista"/>
        <w:numPr>
          <w:ilvl w:val="0"/>
          <w:numId w:val="10"/>
        </w:numPr>
        <w:spacing w:after="160" w:line="259" w:lineRule="auto"/>
        <w:jc w:val="left"/>
        <w:rPr>
          <w:rFonts w:cs="Arial"/>
        </w:rPr>
      </w:pPr>
      <w:r w:rsidRPr="009654EE">
        <w:rPr>
          <w:rFonts w:cs="Arial"/>
        </w:rPr>
        <w:t>R</w:t>
      </w:r>
      <w:r w:rsidR="005119C1" w:rsidRPr="009654EE">
        <w:rPr>
          <w:rFonts w:cs="Arial"/>
        </w:rPr>
        <w:t>ed vial</w:t>
      </w:r>
      <w:r w:rsidR="00C7778D" w:rsidRPr="009654EE">
        <w:rPr>
          <w:rFonts w:cs="Arial"/>
        </w:rPr>
        <w:t xml:space="preserve"> actual</w:t>
      </w:r>
      <w:r w:rsidR="005119C1" w:rsidRPr="009654EE">
        <w:rPr>
          <w:rFonts w:cs="Arial"/>
        </w:rPr>
        <w:t xml:space="preserve"> insostenible</w:t>
      </w:r>
      <w:r w:rsidR="0081323D" w:rsidRPr="009654EE">
        <w:rPr>
          <w:rFonts w:cs="Arial"/>
        </w:rPr>
        <w:t xml:space="preserve"> (negativo)</w:t>
      </w:r>
      <w:r w:rsidR="0061127C" w:rsidRPr="009654EE">
        <w:rPr>
          <w:rFonts w:cs="Arial"/>
        </w:rPr>
        <w:t xml:space="preserve">- </w:t>
      </w:r>
      <w:r w:rsidR="0061127C" w:rsidRPr="009654EE">
        <w:rPr>
          <w:rFonts w:cs="Arial"/>
          <w:b/>
        </w:rPr>
        <w:t>PF2</w:t>
      </w:r>
      <w:r w:rsidR="0081323D" w:rsidRPr="009654EE">
        <w:rPr>
          <w:rFonts w:cs="Arial"/>
        </w:rPr>
        <w:t>, debido a que</w:t>
      </w:r>
      <w:r w:rsidR="0043783E" w:rsidRPr="009654EE">
        <w:rPr>
          <w:rFonts w:cs="Arial"/>
        </w:rPr>
        <w:t xml:space="preserve"> se está llevando a cabo un m</w:t>
      </w:r>
      <w:r w:rsidR="00C7778D" w:rsidRPr="009654EE">
        <w:rPr>
          <w:rFonts w:cs="Arial"/>
        </w:rPr>
        <w:t xml:space="preserve">ejoramiento de la red vial actual que es insostenible, </w:t>
      </w:r>
      <w:r w:rsidR="005119C1" w:rsidRPr="009654EE">
        <w:rPr>
          <w:rFonts w:cs="Arial"/>
        </w:rPr>
        <w:t>tanto a nivel de obra (requiere mantenimiento permanente) como para el patrimonio natural</w:t>
      </w:r>
      <w:r w:rsidR="00C7778D" w:rsidRPr="009654EE">
        <w:rPr>
          <w:rFonts w:cs="Arial"/>
        </w:rPr>
        <w:t>.</w:t>
      </w:r>
      <w:r w:rsidR="0043783E" w:rsidRPr="009654EE">
        <w:rPr>
          <w:rFonts w:cs="Arial"/>
        </w:rPr>
        <w:t xml:space="preserve"> Ello se traduce en:</w:t>
      </w:r>
    </w:p>
    <w:p w14:paraId="1624ED9A" w14:textId="77777777" w:rsidR="0043783E" w:rsidRPr="009654EE" w:rsidRDefault="0043783E" w:rsidP="0043783E">
      <w:pPr>
        <w:pStyle w:val="Prrafodelista"/>
        <w:spacing w:after="160" w:line="259" w:lineRule="auto"/>
        <w:ind w:left="360"/>
        <w:jc w:val="left"/>
        <w:rPr>
          <w:rFonts w:cs="Arial"/>
        </w:rPr>
      </w:pPr>
    </w:p>
    <w:p w14:paraId="3052D464" w14:textId="74AABF6A" w:rsidR="005119C1" w:rsidRPr="009654EE" w:rsidRDefault="005119C1" w:rsidP="00C1745D">
      <w:pPr>
        <w:pStyle w:val="Prrafodelista"/>
        <w:numPr>
          <w:ilvl w:val="1"/>
          <w:numId w:val="10"/>
        </w:numPr>
        <w:spacing w:after="160" w:line="259" w:lineRule="auto"/>
        <w:jc w:val="left"/>
        <w:rPr>
          <w:rFonts w:cs="Arial"/>
        </w:rPr>
      </w:pPr>
      <w:r w:rsidRPr="009654EE">
        <w:rPr>
          <w:rFonts w:cs="Arial"/>
        </w:rPr>
        <w:t>Desperdicio de recursos financieros y humanos institucionales y comunitarios</w:t>
      </w:r>
    </w:p>
    <w:p w14:paraId="773DEACC" w14:textId="77777777" w:rsidR="00B025CE" w:rsidRPr="009654EE" w:rsidRDefault="00B025CE" w:rsidP="00B025CE">
      <w:pPr>
        <w:pStyle w:val="Prrafodelista"/>
        <w:spacing w:after="160" w:line="259" w:lineRule="auto"/>
        <w:jc w:val="left"/>
        <w:rPr>
          <w:rFonts w:cs="Arial"/>
        </w:rPr>
      </w:pPr>
    </w:p>
    <w:p w14:paraId="692FD042" w14:textId="0C70B8B7" w:rsidR="005119C1" w:rsidRPr="009654EE" w:rsidRDefault="00F8260A" w:rsidP="00C1745D">
      <w:pPr>
        <w:pStyle w:val="Prrafodelista"/>
        <w:numPr>
          <w:ilvl w:val="0"/>
          <w:numId w:val="10"/>
        </w:numPr>
        <w:spacing w:after="160" w:line="259" w:lineRule="auto"/>
        <w:jc w:val="left"/>
        <w:rPr>
          <w:rFonts w:cs="Arial"/>
        </w:rPr>
      </w:pPr>
      <w:r w:rsidRPr="009654EE">
        <w:rPr>
          <w:rFonts w:cs="Arial"/>
        </w:rPr>
        <w:t>Cambio en la v</w:t>
      </w:r>
      <w:r w:rsidR="005119C1" w:rsidRPr="009654EE">
        <w:rPr>
          <w:rFonts w:cs="Arial"/>
        </w:rPr>
        <w:t>alorización del territorio</w:t>
      </w:r>
      <w:r w:rsidR="00B025CE" w:rsidRPr="009654EE">
        <w:rPr>
          <w:rFonts w:cs="Arial"/>
        </w:rPr>
        <w:t xml:space="preserve"> (positivo y</w:t>
      </w:r>
      <w:r w:rsidR="0043783E" w:rsidRPr="009654EE">
        <w:rPr>
          <w:rFonts w:cs="Arial"/>
        </w:rPr>
        <w:t xml:space="preserve"> negativo)</w:t>
      </w:r>
      <w:r w:rsidR="0061127C" w:rsidRPr="009654EE">
        <w:rPr>
          <w:rFonts w:cs="Arial"/>
        </w:rPr>
        <w:t xml:space="preserve"> – </w:t>
      </w:r>
      <w:r w:rsidR="0061127C" w:rsidRPr="009654EE">
        <w:rPr>
          <w:rFonts w:cs="Arial"/>
          <w:b/>
        </w:rPr>
        <w:t>PF3</w:t>
      </w:r>
      <w:r w:rsidR="0043783E" w:rsidRPr="009654EE">
        <w:rPr>
          <w:rFonts w:cs="Arial"/>
        </w:rPr>
        <w:t>, teniendo en cuenta que se propicia:</w:t>
      </w:r>
    </w:p>
    <w:p w14:paraId="1D657A77" w14:textId="77777777" w:rsidR="00B025CE" w:rsidRPr="009654EE" w:rsidRDefault="00B025CE" w:rsidP="00B025CE">
      <w:pPr>
        <w:pStyle w:val="Prrafodelista"/>
        <w:spacing w:after="160" w:line="259" w:lineRule="auto"/>
        <w:ind w:left="360"/>
        <w:jc w:val="left"/>
        <w:rPr>
          <w:rFonts w:cs="Arial"/>
        </w:rPr>
      </w:pPr>
    </w:p>
    <w:p w14:paraId="0B486106" w14:textId="6A556D22" w:rsidR="00956EC9" w:rsidRPr="009654EE" w:rsidRDefault="00956EC9" w:rsidP="00C1745D">
      <w:pPr>
        <w:pStyle w:val="Prrafodelista"/>
        <w:numPr>
          <w:ilvl w:val="1"/>
          <w:numId w:val="10"/>
        </w:numPr>
        <w:spacing w:after="160" w:line="259" w:lineRule="auto"/>
        <w:jc w:val="left"/>
        <w:rPr>
          <w:rFonts w:cs="Arial"/>
        </w:rPr>
      </w:pPr>
      <w:r w:rsidRPr="009654EE">
        <w:rPr>
          <w:rFonts w:cs="Arial"/>
        </w:rPr>
        <w:t>Apertura del mercado de tierras y valorización</w:t>
      </w:r>
    </w:p>
    <w:p w14:paraId="72BEED0E" w14:textId="77777777" w:rsidR="00956EC9" w:rsidRPr="009654EE" w:rsidRDefault="00956EC9" w:rsidP="00C1745D">
      <w:pPr>
        <w:pStyle w:val="Prrafodelista"/>
        <w:numPr>
          <w:ilvl w:val="1"/>
          <w:numId w:val="10"/>
        </w:numPr>
        <w:spacing w:after="160" w:line="259" w:lineRule="auto"/>
        <w:jc w:val="left"/>
        <w:rPr>
          <w:rFonts w:cs="Arial"/>
        </w:rPr>
      </w:pPr>
      <w:r w:rsidRPr="009654EE">
        <w:rPr>
          <w:rFonts w:cs="Arial"/>
        </w:rPr>
        <w:t>Fraccionamiento de veredas y de fincas</w:t>
      </w:r>
    </w:p>
    <w:p w14:paraId="6B3B8276" w14:textId="3F5E76C7" w:rsidR="005119C1" w:rsidRPr="009654EE" w:rsidRDefault="005119C1" w:rsidP="00C1745D">
      <w:pPr>
        <w:pStyle w:val="Prrafodelista"/>
        <w:numPr>
          <w:ilvl w:val="1"/>
          <w:numId w:val="10"/>
        </w:numPr>
        <w:spacing w:after="160" w:line="259" w:lineRule="auto"/>
        <w:jc w:val="left"/>
        <w:rPr>
          <w:rFonts w:cs="Arial"/>
        </w:rPr>
      </w:pPr>
      <w:r w:rsidRPr="009654EE">
        <w:rPr>
          <w:rFonts w:cs="Arial"/>
        </w:rPr>
        <w:t>Entrada de multinacionales al territorio para extracción de los recursos del patrimonio natural</w:t>
      </w:r>
    </w:p>
    <w:p w14:paraId="5AC991A6" w14:textId="5BBDC511" w:rsidR="005119C1" w:rsidRPr="009654EE" w:rsidRDefault="005119C1" w:rsidP="00C1745D">
      <w:pPr>
        <w:pStyle w:val="Prrafodelista"/>
        <w:numPr>
          <w:ilvl w:val="1"/>
          <w:numId w:val="10"/>
        </w:numPr>
        <w:spacing w:after="160" w:line="259" w:lineRule="auto"/>
        <w:jc w:val="left"/>
        <w:rPr>
          <w:rFonts w:cs="Arial"/>
        </w:rPr>
      </w:pPr>
      <w:r w:rsidRPr="009654EE">
        <w:rPr>
          <w:rFonts w:cs="Arial"/>
        </w:rPr>
        <w:t>Generación de empresas y fortalecimiento de organizaciones gremiales existentes</w:t>
      </w:r>
    </w:p>
    <w:p w14:paraId="181EDA8F" w14:textId="77777777" w:rsidR="00A11496" w:rsidRPr="009654EE" w:rsidRDefault="00A11496" w:rsidP="00A11496">
      <w:pPr>
        <w:rPr>
          <w:rFonts w:cs="Arial"/>
        </w:rPr>
      </w:pPr>
    </w:p>
    <w:p w14:paraId="578ADC1A" w14:textId="55B9CFA9" w:rsidR="00956EC9" w:rsidRPr="009654EE" w:rsidRDefault="00B025CE" w:rsidP="00C1745D">
      <w:pPr>
        <w:pStyle w:val="Prrafodelista"/>
        <w:numPr>
          <w:ilvl w:val="0"/>
          <w:numId w:val="10"/>
        </w:numPr>
        <w:spacing w:after="160" w:line="259" w:lineRule="auto"/>
        <w:jc w:val="left"/>
        <w:rPr>
          <w:rFonts w:cs="Arial"/>
        </w:rPr>
      </w:pPr>
      <w:r w:rsidRPr="009654EE">
        <w:rPr>
          <w:rFonts w:cs="Arial"/>
        </w:rPr>
        <w:t xml:space="preserve">Cambios en la </w:t>
      </w:r>
      <w:r w:rsidR="00956EC9" w:rsidRPr="009654EE">
        <w:rPr>
          <w:rFonts w:cs="Arial"/>
        </w:rPr>
        <w:t xml:space="preserve">autonomía alimentaria </w:t>
      </w:r>
      <w:r w:rsidR="0043783E" w:rsidRPr="009654EE">
        <w:rPr>
          <w:rFonts w:cs="Arial"/>
        </w:rPr>
        <w:t>(negativo)</w:t>
      </w:r>
      <w:r w:rsidR="0061127C" w:rsidRPr="009654EE">
        <w:rPr>
          <w:rFonts w:cs="Arial"/>
        </w:rPr>
        <w:t xml:space="preserve"> – </w:t>
      </w:r>
      <w:r w:rsidR="0061127C" w:rsidRPr="009654EE">
        <w:rPr>
          <w:rFonts w:cs="Arial"/>
          <w:b/>
        </w:rPr>
        <w:t>PF4</w:t>
      </w:r>
      <w:r w:rsidR="0043783E" w:rsidRPr="009654EE">
        <w:rPr>
          <w:rFonts w:cs="Arial"/>
        </w:rPr>
        <w:t>, por:</w:t>
      </w:r>
    </w:p>
    <w:p w14:paraId="343EB409" w14:textId="77777777" w:rsidR="005D098C" w:rsidRPr="009654EE" w:rsidRDefault="005D098C" w:rsidP="005D098C">
      <w:pPr>
        <w:pStyle w:val="Prrafodelista"/>
        <w:spacing w:after="160" w:line="259" w:lineRule="auto"/>
        <w:ind w:left="360"/>
        <w:jc w:val="left"/>
        <w:rPr>
          <w:rFonts w:cs="Arial"/>
        </w:rPr>
      </w:pPr>
    </w:p>
    <w:p w14:paraId="12A51496" w14:textId="0AAA96CD" w:rsidR="00B025CE" w:rsidRPr="009654EE" w:rsidRDefault="00B025CE" w:rsidP="00C1745D">
      <w:pPr>
        <w:pStyle w:val="Prrafodelista"/>
        <w:numPr>
          <w:ilvl w:val="1"/>
          <w:numId w:val="10"/>
        </w:numPr>
        <w:spacing w:after="160" w:line="259" w:lineRule="auto"/>
        <w:jc w:val="left"/>
        <w:rPr>
          <w:rFonts w:cs="Arial"/>
        </w:rPr>
      </w:pPr>
      <w:r w:rsidRPr="009654EE">
        <w:rPr>
          <w:rFonts w:cs="Arial"/>
        </w:rPr>
        <w:t xml:space="preserve">Disminución o deterioro de la autonomía alimentaria, </w:t>
      </w:r>
      <w:r w:rsidR="0043783E" w:rsidRPr="009654EE">
        <w:rPr>
          <w:rFonts w:cs="Arial"/>
        </w:rPr>
        <w:t xml:space="preserve">por la disminución y pérdida </w:t>
      </w:r>
      <w:r w:rsidRPr="009654EE">
        <w:rPr>
          <w:rFonts w:cs="Arial"/>
        </w:rPr>
        <w:t>del recurso que provee el patrimonio</w:t>
      </w:r>
      <w:r w:rsidR="0043783E" w:rsidRPr="009654EE">
        <w:rPr>
          <w:rFonts w:cs="Arial"/>
        </w:rPr>
        <w:t xml:space="preserve"> natural (caza y pesca)</w:t>
      </w:r>
    </w:p>
    <w:p w14:paraId="0A160AD7" w14:textId="13A6DB2C" w:rsidR="0043783E" w:rsidRDefault="0043783E" w:rsidP="00C1745D">
      <w:pPr>
        <w:pStyle w:val="Prrafodelista"/>
        <w:numPr>
          <w:ilvl w:val="1"/>
          <w:numId w:val="10"/>
        </w:numPr>
        <w:spacing w:after="160" w:line="259" w:lineRule="auto"/>
        <w:jc w:val="left"/>
        <w:rPr>
          <w:rFonts w:cs="Arial"/>
        </w:rPr>
      </w:pPr>
      <w:r w:rsidRPr="009654EE">
        <w:rPr>
          <w:rFonts w:cs="Arial"/>
        </w:rPr>
        <w:t>Reducción de las áreas en cultivos que sustentan parte de la canasta básica de alimentos en la zona.</w:t>
      </w:r>
    </w:p>
    <w:p w14:paraId="6431857A" w14:textId="77777777" w:rsidR="009654EE" w:rsidRPr="009654EE" w:rsidRDefault="009654EE" w:rsidP="009654EE">
      <w:pPr>
        <w:pStyle w:val="Prrafodelista"/>
        <w:spacing w:after="160" w:line="259" w:lineRule="auto"/>
        <w:ind w:left="360"/>
        <w:jc w:val="left"/>
        <w:rPr>
          <w:rFonts w:cs="Arial"/>
        </w:rPr>
      </w:pPr>
    </w:p>
    <w:p w14:paraId="052AA9CA" w14:textId="5984D4F2" w:rsidR="00956EC9" w:rsidRPr="009654EE" w:rsidRDefault="00956EC9" w:rsidP="00956EC9">
      <w:pPr>
        <w:pStyle w:val="Ttulo2"/>
        <w:rPr>
          <w:rFonts w:cs="Arial"/>
        </w:rPr>
      </w:pPr>
      <w:bookmarkStart w:id="20" w:name="_Toc345618265"/>
      <w:r w:rsidRPr="009654EE">
        <w:rPr>
          <w:rFonts w:cs="Arial"/>
        </w:rPr>
        <w:t>IMPACTOS DEL POST-CONFLICTO</w:t>
      </w:r>
      <w:r w:rsidR="0043783E" w:rsidRPr="009654EE">
        <w:rPr>
          <w:rFonts w:cs="Arial"/>
        </w:rPr>
        <w:t xml:space="preserve"> Y PROCESO DE PAZ</w:t>
      </w:r>
      <w:bookmarkEnd w:id="20"/>
    </w:p>
    <w:p w14:paraId="50C063C7" w14:textId="77777777" w:rsidR="00956EC9" w:rsidRPr="009654EE" w:rsidRDefault="00956EC9" w:rsidP="00956EC9">
      <w:pPr>
        <w:rPr>
          <w:rFonts w:cs="Arial"/>
          <w:b/>
        </w:rPr>
      </w:pPr>
    </w:p>
    <w:p w14:paraId="72721C27" w14:textId="006F1066" w:rsidR="0099524B" w:rsidRPr="009654EE" w:rsidRDefault="0099524B" w:rsidP="0099524B">
      <w:pPr>
        <w:rPr>
          <w:rFonts w:cs="Arial"/>
        </w:rPr>
      </w:pPr>
      <w:r w:rsidRPr="009654EE">
        <w:rPr>
          <w:rFonts w:cs="Arial"/>
        </w:rPr>
        <w:t>Al identificar y valorar los impactos indirectos que conlleva el proceso de paz, las comunidades plantearon algunos de los que ya fueron identificados por actividades actuales y por la construcción y mejoramiento de la Marginal de la Selva, además de otros que a la fecha no fueron identificados como posibles en el contexto actual, sin proceso de paz.</w:t>
      </w:r>
    </w:p>
    <w:p w14:paraId="7FC0A860" w14:textId="77777777" w:rsidR="00956EC9" w:rsidRPr="009654EE" w:rsidRDefault="00956EC9" w:rsidP="00956EC9">
      <w:pPr>
        <w:pStyle w:val="Ttulo3"/>
        <w:rPr>
          <w:rFonts w:cs="Arial"/>
        </w:rPr>
      </w:pPr>
      <w:bookmarkStart w:id="21" w:name="_Toc345618266"/>
      <w:r w:rsidRPr="009654EE">
        <w:rPr>
          <w:rFonts w:cs="Arial"/>
        </w:rPr>
        <w:t>PATRIMONIO NATURAL</w:t>
      </w:r>
      <w:bookmarkEnd w:id="21"/>
    </w:p>
    <w:p w14:paraId="01FECB8A" w14:textId="77777777" w:rsidR="0099524B" w:rsidRPr="009654EE" w:rsidRDefault="0099524B" w:rsidP="00956EC9">
      <w:pPr>
        <w:rPr>
          <w:rFonts w:cs="Arial"/>
        </w:rPr>
      </w:pPr>
    </w:p>
    <w:p w14:paraId="1D0857F9" w14:textId="5F6A0997" w:rsidR="00956EC9" w:rsidRPr="009654EE" w:rsidRDefault="0099524B" w:rsidP="00956EC9">
      <w:pPr>
        <w:rPr>
          <w:rFonts w:cs="Arial"/>
        </w:rPr>
      </w:pPr>
      <w:r w:rsidRPr="009654EE">
        <w:rPr>
          <w:rFonts w:cs="Arial"/>
        </w:rPr>
        <w:t>Los impactos indirectos que se generan con el proceso de paz son:</w:t>
      </w:r>
    </w:p>
    <w:p w14:paraId="3FD4BD2C" w14:textId="77777777" w:rsidR="0099524B" w:rsidRPr="009654EE" w:rsidRDefault="0099524B" w:rsidP="00956EC9">
      <w:pPr>
        <w:rPr>
          <w:rFonts w:cs="Arial"/>
        </w:rPr>
      </w:pPr>
    </w:p>
    <w:p w14:paraId="3186B78D" w14:textId="10FE314B" w:rsidR="00B025CE" w:rsidRPr="009654EE" w:rsidRDefault="00956EC9" w:rsidP="00C1745D">
      <w:pPr>
        <w:pStyle w:val="Prrafodelista"/>
        <w:numPr>
          <w:ilvl w:val="0"/>
          <w:numId w:val="13"/>
        </w:numPr>
        <w:spacing w:after="160" w:line="259" w:lineRule="auto"/>
        <w:jc w:val="left"/>
        <w:rPr>
          <w:rFonts w:cs="Arial"/>
        </w:rPr>
      </w:pPr>
      <w:r w:rsidRPr="009654EE">
        <w:rPr>
          <w:rFonts w:cs="Arial"/>
        </w:rPr>
        <w:t>Expansión de la frontera agropecuaria</w:t>
      </w:r>
      <w:r w:rsidR="0099524B" w:rsidRPr="009654EE">
        <w:rPr>
          <w:rFonts w:cs="Arial"/>
        </w:rPr>
        <w:t xml:space="preserve"> (negativo)</w:t>
      </w:r>
      <w:r w:rsidR="0061127C" w:rsidRPr="009654EE">
        <w:rPr>
          <w:rFonts w:cs="Arial"/>
        </w:rPr>
        <w:t xml:space="preserve"> – </w:t>
      </w:r>
      <w:r w:rsidR="0061127C" w:rsidRPr="009654EE">
        <w:rPr>
          <w:rFonts w:cs="Arial"/>
          <w:b/>
        </w:rPr>
        <w:t>PN2,</w:t>
      </w:r>
      <w:r w:rsidR="0099524B" w:rsidRPr="009654EE">
        <w:rPr>
          <w:rFonts w:cs="Arial"/>
        </w:rPr>
        <w:t xml:space="preserve"> que conlleva:</w:t>
      </w:r>
    </w:p>
    <w:p w14:paraId="02CE4969" w14:textId="77777777" w:rsidR="0099524B" w:rsidRPr="009654EE" w:rsidRDefault="0099524B" w:rsidP="0099524B">
      <w:pPr>
        <w:pStyle w:val="Prrafodelista"/>
        <w:spacing w:after="160" w:line="259" w:lineRule="auto"/>
        <w:ind w:left="360"/>
        <w:jc w:val="left"/>
        <w:rPr>
          <w:rFonts w:cs="Arial"/>
        </w:rPr>
      </w:pPr>
    </w:p>
    <w:p w14:paraId="4846E975" w14:textId="3F691469" w:rsidR="00956EC9" w:rsidRPr="009654EE" w:rsidRDefault="00D57F22" w:rsidP="00C1745D">
      <w:pPr>
        <w:pStyle w:val="Prrafodelista"/>
        <w:numPr>
          <w:ilvl w:val="1"/>
          <w:numId w:val="13"/>
        </w:numPr>
        <w:spacing w:after="160" w:line="259" w:lineRule="auto"/>
        <w:jc w:val="left"/>
        <w:rPr>
          <w:rFonts w:cs="Arial"/>
        </w:rPr>
      </w:pPr>
      <w:r w:rsidRPr="009654EE">
        <w:rPr>
          <w:rFonts w:cs="Arial"/>
        </w:rPr>
        <w:t>Incremento en la d</w:t>
      </w:r>
      <w:r w:rsidR="00956EC9" w:rsidRPr="009654EE">
        <w:rPr>
          <w:rFonts w:cs="Arial"/>
        </w:rPr>
        <w:t>eforestación</w:t>
      </w:r>
    </w:p>
    <w:p w14:paraId="32D5C678" w14:textId="1C0370E3" w:rsidR="0099524B" w:rsidRPr="009654EE" w:rsidRDefault="0099524B" w:rsidP="00C1745D">
      <w:pPr>
        <w:pStyle w:val="Prrafodelista"/>
        <w:numPr>
          <w:ilvl w:val="1"/>
          <w:numId w:val="13"/>
        </w:numPr>
        <w:spacing w:after="160" w:line="259" w:lineRule="auto"/>
        <w:jc w:val="left"/>
        <w:rPr>
          <w:rFonts w:cs="Arial"/>
        </w:rPr>
      </w:pPr>
      <w:r w:rsidRPr="009654EE">
        <w:rPr>
          <w:rFonts w:cs="Arial"/>
        </w:rPr>
        <w:t>Pérdida de biodiversidad y servicios ecosistémicos</w:t>
      </w:r>
    </w:p>
    <w:p w14:paraId="77D1CF2C" w14:textId="77777777" w:rsidR="00B025CE" w:rsidRPr="009654EE" w:rsidRDefault="00B025CE" w:rsidP="00B025CE">
      <w:pPr>
        <w:pStyle w:val="Prrafodelista"/>
        <w:spacing w:after="160" w:line="259" w:lineRule="auto"/>
        <w:jc w:val="left"/>
        <w:rPr>
          <w:rFonts w:cs="Arial"/>
        </w:rPr>
      </w:pPr>
    </w:p>
    <w:p w14:paraId="16B54BF7" w14:textId="1CE64243" w:rsidR="00D57F22" w:rsidRPr="009654EE" w:rsidRDefault="00F8260A" w:rsidP="00C1745D">
      <w:pPr>
        <w:pStyle w:val="Prrafodelista"/>
        <w:numPr>
          <w:ilvl w:val="0"/>
          <w:numId w:val="13"/>
        </w:numPr>
        <w:spacing w:after="160" w:line="259" w:lineRule="auto"/>
        <w:jc w:val="left"/>
        <w:rPr>
          <w:rFonts w:cs="Arial"/>
        </w:rPr>
      </w:pPr>
      <w:r w:rsidRPr="009654EE">
        <w:rPr>
          <w:rFonts w:cs="Arial"/>
        </w:rPr>
        <w:t>Mejoramiento de la g</w:t>
      </w:r>
      <w:r w:rsidR="00D57F22" w:rsidRPr="009654EE">
        <w:rPr>
          <w:rFonts w:cs="Arial"/>
        </w:rPr>
        <w:t xml:space="preserve">obernabilidad </w:t>
      </w:r>
      <w:r w:rsidR="00B025CE" w:rsidRPr="009654EE">
        <w:rPr>
          <w:rFonts w:cs="Arial"/>
        </w:rPr>
        <w:t>territorial</w:t>
      </w:r>
      <w:r w:rsidR="006E305C" w:rsidRPr="009654EE">
        <w:rPr>
          <w:rFonts w:cs="Arial"/>
        </w:rPr>
        <w:t xml:space="preserve"> </w:t>
      </w:r>
      <w:r w:rsidR="0020002B" w:rsidRPr="009654EE">
        <w:rPr>
          <w:rFonts w:cs="Arial"/>
        </w:rPr>
        <w:t xml:space="preserve">ambiental </w:t>
      </w:r>
      <w:r w:rsidR="006E305C" w:rsidRPr="009654EE">
        <w:rPr>
          <w:rFonts w:cs="Arial"/>
        </w:rPr>
        <w:t>(positivo)</w:t>
      </w:r>
      <w:r w:rsidR="0061127C" w:rsidRPr="009654EE">
        <w:rPr>
          <w:rFonts w:cs="Arial"/>
        </w:rPr>
        <w:t xml:space="preserve"> – </w:t>
      </w:r>
      <w:r w:rsidR="0061127C" w:rsidRPr="009654EE">
        <w:rPr>
          <w:rFonts w:cs="Arial"/>
          <w:b/>
        </w:rPr>
        <w:t>PN3</w:t>
      </w:r>
      <w:r w:rsidR="0099524B" w:rsidRPr="009654EE">
        <w:rPr>
          <w:rFonts w:cs="Arial"/>
        </w:rPr>
        <w:t>, pues se considera que se incrementa la presencia institucional estatal, lo que significa:</w:t>
      </w:r>
      <w:r w:rsidR="006E305C" w:rsidRPr="009654EE">
        <w:rPr>
          <w:rFonts w:cs="Arial"/>
        </w:rPr>
        <w:t xml:space="preserve"> </w:t>
      </w:r>
    </w:p>
    <w:p w14:paraId="0360D6D2" w14:textId="77777777" w:rsidR="0099524B" w:rsidRPr="009654EE" w:rsidRDefault="0099524B" w:rsidP="0099524B">
      <w:pPr>
        <w:rPr>
          <w:rFonts w:cs="Arial"/>
        </w:rPr>
      </w:pPr>
    </w:p>
    <w:p w14:paraId="63770F49" w14:textId="44300425" w:rsidR="00956EC9" w:rsidRPr="009654EE" w:rsidRDefault="00956EC9" w:rsidP="00C1745D">
      <w:pPr>
        <w:pStyle w:val="Prrafodelista"/>
        <w:numPr>
          <w:ilvl w:val="1"/>
          <w:numId w:val="13"/>
        </w:numPr>
        <w:spacing w:after="160" w:line="259" w:lineRule="auto"/>
        <w:jc w:val="left"/>
        <w:rPr>
          <w:rFonts w:cs="Arial"/>
        </w:rPr>
      </w:pPr>
      <w:r w:rsidRPr="009654EE">
        <w:rPr>
          <w:rFonts w:cs="Arial"/>
        </w:rPr>
        <w:t>Ingreso de recursos de diverso orden para el desarrollo sostenible y la conservación</w:t>
      </w:r>
    </w:p>
    <w:p w14:paraId="44733FC0" w14:textId="1D868338" w:rsidR="0077324D" w:rsidRPr="009654EE" w:rsidRDefault="00956EC9" w:rsidP="00C1745D">
      <w:pPr>
        <w:pStyle w:val="Prrafodelista"/>
        <w:numPr>
          <w:ilvl w:val="1"/>
          <w:numId w:val="13"/>
        </w:numPr>
        <w:spacing w:after="160" w:line="259" w:lineRule="auto"/>
        <w:jc w:val="left"/>
        <w:rPr>
          <w:rFonts w:cs="Arial"/>
        </w:rPr>
      </w:pPr>
      <w:r w:rsidRPr="009654EE">
        <w:rPr>
          <w:rFonts w:cs="Arial"/>
        </w:rPr>
        <w:t>Mayor presencia de la autoridad ambiental</w:t>
      </w:r>
      <w:r w:rsidR="003E23CB" w:rsidRPr="009654EE">
        <w:rPr>
          <w:rFonts w:cs="Arial"/>
        </w:rPr>
        <w:t>.</w:t>
      </w:r>
    </w:p>
    <w:p w14:paraId="58CB55B7" w14:textId="77777777" w:rsidR="0099524B" w:rsidRPr="009654EE" w:rsidRDefault="0099524B" w:rsidP="0099524B">
      <w:pPr>
        <w:pStyle w:val="Prrafodelista"/>
        <w:spacing w:after="160" w:line="259" w:lineRule="auto"/>
        <w:jc w:val="left"/>
        <w:rPr>
          <w:rFonts w:cs="Arial"/>
        </w:rPr>
      </w:pPr>
    </w:p>
    <w:p w14:paraId="339D9E2F" w14:textId="77777777" w:rsidR="00956EC9" w:rsidRPr="009654EE" w:rsidRDefault="00956EC9" w:rsidP="00956EC9">
      <w:pPr>
        <w:pStyle w:val="Ttulo3"/>
        <w:rPr>
          <w:rFonts w:cs="Arial"/>
        </w:rPr>
      </w:pPr>
      <w:bookmarkStart w:id="22" w:name="_Toc345618267"/>
      <w:r w:rsidRPr="009654EE">
        <w:rPr>
          <w:rFonts w:cs="Arial"/>
        </w:rPr>
        <w:t>PATRIMONIO HUMANO</w:t>
      </w:r>
      <w:bookmarkEnd w:id="22"/>
    </w:p>
    <w:p w14:paraId="7EAC0F01" w14:textId="77777777" w:rsidR="0099524B" w:rsidRPr="009654EE" w:rsidRDefault="0099524B" w:rsidP="00956EC9">
      <w:pPr>
        <w:rPr>
          <w:rFonts w:cs="Arial"/>
        </w:rPr>
      </w:pPr>
    </w:p>
    <w:p w14:paraId="40CA4718" w14:textId="601804E2" w:rsidR="00956EC9" w:rsidRPr="009654EE" w:rsidRDefault="0099524B" w:rsidP="00956EC9">
      <w:pPr>
        <w:rPr>
          <w:rFonts w:cs="Arial"/>
        </w:rPr>
      </w:pPr>
      <w:r w:rsidRPr="009654EE">
        <w:rPr>
          <w:rFonts w:cs="Arial"/>
        </w:rPr>
        <w:t>En el patrimonio humano se identificaron los siguientes impactos, también valorados en tanto si son positivo o negativos:</w:t>
      </w:r>
    </w:p>
    <w:p w14:paraId="0AFB271C" w14:textId="77777777" w:rsidR="0099524B" w:rsidRPr="009654EE" w:rsidRDefault="0099524B" w:rsidP="00956EC9">
      <w:pPr>
        <w:rPr>
          <w:rFonts w:cs="Arial"/>
        </w:rPr>
      </w:pPr>
    </w:p>
    <w:p w14:paraId="6CDC8A0D" w14:textId="7EB23CB5" w:rsidR="0020002B" w:rsidRPr="009654EE" w:rsidRDefault="0020002B" w:rsidP="00C1745D">
      <w:pPr>
        <w:pStyle w:val="Prrafodelista"/>
        <w:numPr>
          <w:ilvl w:val="0"/>
          <w:numId w:val="18"/>
        </w:numPr>
        <w:spacing w:after="160" w:line="259" w:lineRule="auto"/>
        <w:jc w:val="left"/>
        <w:rPr>
          <w:rFonts w:cs="Arial"/>
        </w:rPr>
      </w:pPr>
      <w:r w:rsidRPr="009654EE">
        <w:rPr>
          <w:rFonts w:cs="Arial"/>
        </w:rPr>
        <w:t>Cambio en el modelo de ocupación del territorio (negativo)</w:t>
      </w:r>
      <w:r w:rsidR="0061127C" w:rsidRPr="009654EE">
        <w:rPr>
          <w:rFonts w:cs="Arial"/>
        </w:rPr>
        <w:t xml:space="preserve"> – </w:t>
      </w:r>
      <w:r w:rsidR="0061127C" w:rsidRPr="009654EE">
        <w:rPr>
          <w:rFonts w:cs="Arial"/>
          <w:b/>
        </w:rPr>
        <w:t>PH1</w:t>
      </w:r>
      <w:r w:rsidR="0099524B" w:rsidRPr="009654EE">
        <w:rPr>
          <w:rFonts w:cs="Arial"/>
        </w:rPr>
        <w:t>, debido a que se presentará:</w:t>
      </w:r>
      <w:r w:rsidRPr="009654EE">
        <w:rPr>
          <w:rFonts w:cs="Arial"/>
        </w:rPr>
        <w:t xml:space="preserve"> </w:t>
      </w:r>
    </w:p>
    <w:p w14:paraId="63A9045D" w14:textId="77777777" w:rsidR="0020002B" w:rsidRPr="009654EE" w:rsidRDefault="0020002B" w:rsidP="0020002B">
      <w:pPr>
        <w:pStyle w:val="Prrafodelista"/>
        <w:spacing w:after="160" w:line="259" w:lineRule="auto"/>
        <w:ind w:left="360"/>
        <w:jc w:val="left"/>
        <w:rPr>
          <w:rFonts w:cs="Arial"/>
        </w:rPr>
      </w:pPr>
    </w:p>
    <w:p w14:paraId="66195680" w14:textId="77777777" w:rsidR="0020002B" w:rsidRPr="009654EE" w:rsidRDefault="0020002B" w:rsidP="00C1745D">
      <w:pPr>
        <w:pStyle w:val="Prrafodelista"/>
        <w:numPr>
          <w:ilvl w:val="1"/>
          <w:numId w:val="18"/>
        </w:numPr>
        <w:spacing w:after="160" w:line="259" w:lineRule="auto"/>
        <w:jc w:val="left"/>
        <w:rPr>
          <w:rFonts w:cs="Arial"/>
        </w:rPr>
      </w:pPr>
      <w:r w:rsidRPr="009654EE">
        <w:rPr>
          <w:rFonts w:cs="Arial"/>
        </w:rPr>
        <w:t>Recambio poblacional: unos se van y otros llegan</w:t>
      </w:r>
    </w:p>
    <w:p w14:paraId="751849DC" w14:textId="77777777" w:rsidR="0020002B" w:rsidRPr="009654EE" w:rsidRDefault="0020002B" w:rsidP="00C1745D">
      <w:pPr>
        <w:pStyle w:val="Prrafodelista"/>
        <w:numPr>
          <w:ilvl w:val="1"/>
          <w:numId w:val="18"/>
        </w:numPr>
        <w:spacing w:after="160" w:line="259" w:lineRule="auto"/>
        <w:jc w:val="left"/>
        <w:rPr>
          <w:rFonts w:cs="Arial"/>
        </w:rPr>
      </w:pPr>
      <w:r w:rsidRPr="009654EE">
        <w:rPr>
          <w:rFonts w:cs="Arial"/>
        </w:rPr>
        <w:t xml:space="preserve">Pérdida de valores humanos  </w:t>
      </w:r>
    </w:p>
    <w:p w14:paraId="3FD66333" w14:textId="77777777" w:rsidR="0020002B" w:rsidRPr="009654EE" w:rsidRDefault="0020002B" w:rsidP="00C1745D">
      <w:pPr>
        <w:pStyle w:val="Prrafodelista"/>
        <w:numPr>
          <w:ilvl w:val="1"/>
          <w:numId w:val="18"/>
        </w:numPr>
        <w:spacing w:after="160" w:line="259" w:lineRule="auto"/>
        <w:jc w:val="left"/>
        <w:rPr>
          <w:rFonts w:cs="Arial"/>
        </w:rPr>
      </w:pPr>
      <w:r w:rsidRPr="009654EE">
        <w:rPr>
          <w:rFonts w:cs="Arial"/>
        </w:rPr>
        <w:t>Cambio en la cultura y costumbres del colono</w:t>
      </w:r>
    </w:p>
    <w:p w14:paraId="1EA8731F" w14:textId="77777777" w:rsidR="0020002B" w:rsidRPr="009654EE" w:rsidRDefault="0020002B" w:rsidP="00C1745D">
      <w:pPr>
        <w:pStyle w:val="Prrafodelista"/>
        <w:numPr>
          <w:ilvl w:val="1"/>
          <w:numId w:val="18"/>
        </w:numPr>
        <w:spacing w:after="160" w:line="259" w:lineRule="auto"/>
        <w:jc w:val="left"/>
        <w:rPr>
          <w:rFonts w:cs="Arial"/>
        </w:rPr>
      </w:pPr>
      <w:r w:rsidRPr="009654EE">
        <w:rPr>
          <w:rFonts w:cs="Arial"/>
        </w:rPr>
        <w:t>Desaparición de veredas, por la probable concentración de la tierra.</w:t>
      </w:r>
    </w:p>
    <w:p w14:paraId="69E0B715" w14:textId="77777777" w:rsidR="0020002B" w:rsidRPr="009654EE" w:rsidRDefault="0020002B" w:rsidP="00956EC9">
      <w:pPr>
        <w:rPr>
          <w:rFonts w:cs="Arial"/>
        </w:rPr>
      </w:pPr>
    </w:p>
    <w:p w14:paraId="2433FF8C" w14:textId="3C43EBAC" w:rsidR="00BA5B22" w:rsidRPr="009654EE" w:rsidRDefault="00F8260A" w:rsidP="00C1745D">
      <w:pPr>
        <w:pStyle w:val="Prrafodelista"/>
        <w:numPr>
          <w:ilvl w:val="0"/>
          <w:numId w:val="18"/>
        </w:numPr>
        <w:spacing w:after="160" w:line="259" w:lineRule="auto"/>
        <w:jc w:val="left"/>
        <w:rPr>
          <w:rFonts w:cs="Arial"/>
        </w:rPr>
      </w:pPr>
      <w:r w:rsidRPr="009654EE">
        <w:rPr>
          <w:rFonts w:cs="Arial"/>
        </w:rPr>
        <w:t>Baja c</w:t>
      </w:r>
      <w:r w:rsidR="00BA5B22" w:rsidRPr="009654EE">
        <w:rPr>
          <w:rFonts w:cs="Arial"/>
        </w:rPr>
        <w:t xml:space="preserve">apacidad para </w:t>
      </w:r>
      <w:r w:rsidR="0020002B" w:rsidRPr="009654EE">
        <w:rPr>
          <w:rFonts w:cs="Arial"/>
        </w:rPr>
        <w:t xml:space="preserve">asumir </w:t>
      </w:r>
      <w:r w:rsidR="00BA5B22" w:rsidRPr="009654EE">
        <w:rPr>
          <w:rFonts w:cs="Arial"/>
        </w:rPr>
        <w:t>el cambio en el territorio</w:t>
      </w:r>
      <w:r w:rsidR="0099524B" w:rsidRPr="009654EE">
        <w:rPr>
          <w:rFonts w:cs="Arial"/>
        </w:rPr>
        <w:t xml:space="preserve"> (negativo)</w:t>
      </w:r>
      <w:r w:rsidR="0061127C" w:rsidRPr="009654EE">
        <w:rPr>
          <w:rFonts w:cs="Arial"/>
        </w:rPr>
        <w:t xml:space="preserve"> – </w:t>
      </w:r>
      <w:r w:rsidR="0061127C" w:rsidRPr="009654EE">
        <w:rPr>
          <w:rFonts w:cs="Arial"/>
          <w:b/>
        </w:rPr>
        <w:t>PH4</w:t>
      </w:r>
      <w:r w:rsidR="0099524B" w:rsidRPr="009654EE">
        <w:rPr>
          <w:rFonts w:cs="Arial"/>
        </w:rPr>
        <w:t>, pues se considera que no están preparados para asumir los retos que significa el posconflicto y el proceso de paz, con lo cual habrá:</w:t>
      </w:r>
    </w:p>
    <w:p w14:paraId="1CD84DD5" w14:textId="77777777" w:rsidR="0099524B" w:rsidRPr="009654EE" w:rsidRDefault="0099524B" w:rsidP="0099524B">
      <w:pPr>
        <w:rPr>
          <w:rFonts w:cs="Arial"/>
        </w:rPr>
      </w:pPr>
    </w:p>
    <w:p w14:paraId="3552D7BD" w14:textId="77777777" w:rsidR="00BA5B22" w:rsidRPr="009654EE" w:rsidRDefault="00BA5B22" w:rsidP="00C1745D">
      <w:pPr>
        <w:pStyle w:val="Prrafodelista"/>
        <w:numPr>
          <w:ilvl w:val="1"/>
          <w:numId w:val="18"/>
        </w:numPr>
        <w:spacing w:after="160" w:line="259" w:lineRule="auto"/>
        <w:jc w:val="left"/>
        <w:rPr>
          <w:rFonts w:cs="Arial"/>
        </w:rPr>
      </w:pPr>
      <w:r w:rsidRPr="009654EE">
        <w:rPr>
          <w:rFonts w:cs="Arial"/>
        </w:rPr>
        <w:t xml:space="preserve">Pérdida de control social al desmovilizarse las FARC, por falta de capacidades en las comunidades para ejercer este control </w:t>
      </w:r>
    </w:p>
    <w:p w14:paraId="0C87082E" w14:textId="368176D3" w:rsidR="00956EC9" w:rsidRPr="009654EE" w:rsidRDefault="0048036D" w:rsidP="00C1745D">
      <w:pPr>
        <w:pStyle w:val="Prrafodelista"/>
        <w:numPr>
          <w:ilvl w:val="1"/>
          <w:numId w:val="18"/>
        </w:numPr>
        <w:spacing w:after="160" w:line="259" w:lineRule="auto"/>
        <w:jc w:val="left"/>
        <w:rPr>
          <w:rFonts w:cs="Arial"/>
        </w:rPr>
      </w:pPr>
      <w:r w:rsidRPr="009654EE">
        <w:rPr>
          <w:rFonts w:cs="Arial"/>
        </w:rPr>
        <w:t>Desconcierto frente a la sustitución del cultivo de coca y su procesamiento, pues n</w:t>
      </w:r>
      <w:r w:rsidR="00956EC9" w:rsidRPr="009654EE">
        <w:rPr>
          <w:rFonts w:cs="Arial"/>
        </w:rPr>
        <w:t>o están preparados para asumir</w:t>
      </w:r>
      <w:r w:rsidRPr="009654EE">
        <w:rPr>
          <w:rFonts w:cs="Arial"/>
        </w:rPr>
        <w:t xml:space="preserve"> el cambio</w:t>
      </w:r>
      <w:r w:rsidR="00956EC9" w:rsidRPr="009654EE">
        <w:rPr>
          <w:rFonts w:cs="Arial"/>
        </w:rPr>
        <w:t>, no saben cómo será</w:t>
      </w:r>
      <w:r w:rsidR="0020002B" w:rsidRPr="009654EE">
        <w:rPr>
          <w:rFonts w:cs="Arial"/>
        </w:rPr>
        <w:t>.</w:t>
      </w:r>
    </w:p>
    <w:p w14:paraId="2D7F04D6" w14:textId="77777777" w:rsidR="006E305C" w:rsidRPr="009654EE" w:rsidRDefault="006E305C" w:rsidP="006E305C">
      <w:pPr>
        <w:pStyle w:val="Prrafodelista"/>
        <w:spacing w:after="160" w:line="259" w:lineRule="auto"/>
        <w:jc w:val="left"/>
        <w:rPr>
          <w:rFonts w:cs="Arial"/>
        </w:rPr>
      </w:pPr>
    </w:p>
    <w:p w14:paraId="626F10D8" w14:textId="467344E3" w:rsidR="00BA5B22" w:rsidRPr="009654EE" w:rsidRDefault="00D44825" w:rsidP="00C1745D">
      <w:pPr>
        <w:pStyle w:val="Prrafodelista"/>
        <w:numPr>
          <w:ilvl w:val="0"/>
          <w:numId w:val="18"/>
        </w:numPr>
        <w:spacing w:after="160" w:line="259" w:lineRule="auto"/>
        <w:jc w:val="left"/>
        <w:rPr>
          <w:rFonts w:cs="Arial"/>
        </w:rPr>
      </w:pPr>
      <w:r w:rsidRPr="009654EE">
        <w:rPr>
          <w:rFonts w:cs="Arial"/>
        </w:rPr>
        <w:t xml:space="preserve">Sentimiento de indefensión </w:t>
      </w:r>
      <w:r w:rsidR="0048036D" w:rsidRPr="009654EE">
        <w:rPr>
          <w:rFonts w:cs="Arial"/>
        </w:rPr>
        <w:t>(negativo)</w:t>
      </w:r>
      <w:r w:rsidR="0061127C" w:rsidRPr="009654EE">
        <w:rPr>
          <w:rFonts w:cs="Arial"/>
        </w:rPr>
        <w:t xml:space="preserve"> – </w:t>
      </w:r>
      <w:r w:rsidR="0061127C" w:rsidRPr="009654EE">
        <w:rPr>
          <w:rFonts w:cs="Arial"/>
          <w:b/>
        </w:rPr>
        <w:t>PH5</w:t>
      </w:r>
      <w:r w:rsidR="00250255" w:rsidRPr="009654EE">
        <w:rPr>
          <w:rFonts w:cs="Arial"/>
        </w:rPr>
        <w:t>, caracterizado por las siguientes razones:</w:t>
      </w:r>
    </w:p>
    <w:p w14:paraId="1938ADBC" w14:textId="77777777" w:rsidR="006E305C" w:rsidRPr="009654EE" w:rsidRDefault="006E305C" w:rsidP="006E305C">
      <w:pPr>
        <w:pStyle w:val="Prrafodelista"/>
        <w:spacing w:after="160" w:line="259" w:lineRule="auto"/>
        <w:ind w:left="360"/>
        <w:jc w:val="left"/>
        <w:rPr>
          <w:rFonts w:cs="Arial"/>
        </w:rPr>
      </w:pPr>
    </w:p>
    <w:p w14:paraId="47489013" w14:textId="77777777" w:rsidR="00D44825" w:rsidRPr="009654EE" w:rsidRDefault="00D44825" w:rsidP="00C1745D">
      <w:pPr>
        <w:pStyle w:val="Prrafodelista"/>
        <w:numPr>
          <w:ilvl w:val="1"/>
          <w:numId w:val="18"/>
        </w:numPr>
        <w:spacing w:after="160" w:line="259" w:lineRule="auto"/>
        <w:jc w:val="left"/>
        <w:rPr>
          <w:rFonts w:cs="Arial"/>
        </w:rPr>
      </w:pPr>
      <w:r w:rsidRPr="009654EE">
        <w:rPr>
          <w:rFonts w:cs="Arial"/>
        </w:rPr>
        <w:t>A</w:t>
      </w:r>
      <w:r w:rsidR="00956EC9" w:rsidRPr="009654EE">
        <w:rPr>
          <w:rFonts w:cs="Arial"/>
        </w:rPr>
        <w:t>l desmovilizarse la guerrilla</w:t>
      </w:r>
      <w:r w:rsidRPr="009654EE">
        <w:rPr>
          <w:rFonts w:cs="Arial"/>
        </w:rPr>
        <w:t xml:space="preserve"> las comunidades</w:t>
      </w:r>
      <w:r w:rsidR="00956EC9" w:rsidRPr="009654EE">
        <w:rPr>
          <w:rFonts w:cs="Arial"/>
        </w:rPr>
        <w:t xml:space="preserve"> quedarán s</w:t>
      </w:r>
      <w:r w:rsidRPr="009654EE">
        <w:rPr>
          <w:rFonts w:cs="Arial"/>
        </w:rPr>
        <w:t>in quié</w:t>
      </w:r>
      <w:r w:rsidR="001D79CF" w:rsidRPr="009654EE">
        <w:rPr>
          <w:rFonts w:cs="Arial"/>
        </w:rPr>
        <w:t>n controle el territorio</w:t>
      </w:r>
    </w:p>
    <w:p w14:paraId="7991AD49" w14:textId="014D612B" w:rsidR="001D79CF" w:rsidRPr="009654EE" w:rsidRDefault="00D44825" w:rsidP="00C1745D">
      <w:pPr>
        <w:pStyle w:val="Prrafodelista"/>
        <w:numPr>
          <w:ilvl w:val="1"/>
          <w:numId w:val="18"/>
        </w:numPr>
        <w:spacing w:after="160" w:line="259" w:lineRule="auto"/>
        <w:jc w:val="left"/>
        <w:rPr>
          <w:rFonts w:cs="Arial"/>
        </w:rPr>
      </w:pPr>
      <w:r w:rsidRPr="009654EE">
        <w:rPr>
          <w:rFonts w:cs="Arial"/>
        </w:rPr>
        <w:t>R</w:t>
      </w:r>
      <w:r w:rsidR="001D79CF" w:rsidRPr="009654EE">
        <w:rPr>
          <w:rFonts w:cs="Arial"/>
        </w:rPr>
        <w:t>esignación</w:t>
      </w:r>
      <w:r w:rsidRPr="009654EE">
        <w:rPr>
          <w:rFonts w:cs="Arial"/>
        </w:rPr>
        <w:t xml:space="preserve"> a los cambios</w:t>
      </w:r>
      <w:r w:rsidR="00250255" w:rsidRPr="009654EE">
        <w:rPr>
          <w:rFonts w:cs="Arial"/>
        </w:rPr>
        <w:t xml:space="preserve"> que lleguen</w:t>
      </w:r>
    </w:p>
    <w:p w14:paraId="59D4B5EB" w14:textId="77777777" w:rsidR="00956EC9" w:rsidRPr="009654EE" w:rsidRDefault="00956EC9" w:rsidP="00C1745D">
      <w:pPr>
        <w:pStyle w:val="Prrafodelista"/>
        <w:numPr>
          <w:ilvl w:val="1"/>
          <w:numId w:val="18"/>
        </w:numPr>
        <w:spacing w:after="160" w:line="259" w:lineRule="auto"/>
        <w:jc w:val="left"/>
        <w:rPr>
          <w:rFonts w:cs="Arial"/>
        </w:rPr>
      </w:pPr>
      <w:r w:rsidRPr="009654EE">
        <w:rPr>
          <w:rFonts w:cs="Arial"/>
        </w:rPr>
        <w:t>Inseguridad a su integridad personal, pues se conformarán grupos delincuenciales y al margen de la ley que ingresarán al territorio</w:t>
      </w:r>
    </w:p>
    <w:p w14:paraId="694F6B11" w14:textId="716B3087" w:rsidR="00BA5B22" w:rsidRPr="009654EE" w:rsidRDefault="00BA5B22" w:rsidP="00C1745D">
      <w:pPr>
        <w:pStyle w:val="Prrafodelista"/>
        <w:numPr>
          <w:ilvl w:val="1"/>
          <w:numId w:val="18"/>
        </w:numPr>
        <w:spacing w:after="160" w:line="259" w:lineRule="auto"/>
        <w:jc w:val="left"/>
        <w:rPr>
          <w:rFonts w:cs="Arial"/>
        </w:rPr>
      </w:pPr>
      <w:r w:rsidRPr="009654EE">
        <w:rPr>
          <w:rFonts w:cs="Arial"/>
        </w:rPr>
        <w:t xml:space="preserve">Miedo e incertidumbre, bien sea que se aprueben o no </w:t>
      </w:r>
      <w:r w:rsidR="00124576" w:rsidRPr="009654EE">
        <w:rPr>
          <w:rFonts w:cs="Arial"/>
        </w:rPr>
        <w:t>l</w:t>
      </w:r>
      <w:r w:rsidRPr="009654EE">
        <w:rPr>
          <w:rFonts w:cs="Arial"/>
        </w:rPr>
        <w:t>os Acuerdos con las FARC</w:t>
      </w:r>
    </w:p>
    <w:p w14:paraId="2D1BEA68" w14:textId="78A70331" w:rsidR="00D42E6D" w:rsidRPr="009654EE" w:rsidRDefault="00250255" w:rsidP="00250255">
      <w:pPr>
        <w:rPr>
          <w:rFonts w:cs="Arial"/>
          <w:lang w:eastAsia="es-MX"/>
        </w:rPr>
      </w:pPr>
      <w:r w:rsidRPr="009654EE">
        <w:rPr>
          <w:rFonts w:cs="Arial"/>
        </w:rPr>
        <w:t xml:space="preserve">En este tema cabe precisar algunos de los factores de este sentimiento, pues es un factor clave para el desarrollo local. </w:t>
      </w:r>
    </w:p>
    <w:p w14:paraId="11373E0E" w14:textId="77777777" w:rsidR="00B85F96" w:rsidRPr="009654EE" w:rsidRDefault="00B85F96" w:rsidP="007768FD">
      <w:pPr>
        <w:rPr>
          <w:rFonts w:cs="Arial"/>
          <w:lang w:eastAsia="es-MX"/>
        </w:rPr>
      </w:pPr>
    </w:p>
    <w:p w14:paraId="26B4BCF5" w14:textId="693CB2F0" w:rsidR="00D42E6D" w:rsidRPr="009654EE" w:rsidRDefault="008C211B" w:rsidP="0079660C">
      <w:pPr>
        <w:rPr>
          <w:rFonts w:cs="Arial"/>
          <w:lang w:eastAsia="es-MX"/>
        </w:rPr>
      </w:pPr>
      <w:r w:rsidRPr="009654EE">
        <w:rPr>
          <w:rFonts w:cs="Arial"/>
          <w:lang w:eastAsia="es-MX"/>
        </w:rPr>
        <w:t>L</w:t>
      </w:r>
      <w:r w:rsidR="00B85F96" w:rsidRPr="009654EE">
        <w:rPr>
          <w:rFonts w:cs="Arial"/>
          <w:lang w:eastAsia="es-MX"/>
        </w:rPr>
        <w:t>a indefensión</w:t>
      </w:r>
      <w:r w:rsidRPr="009654EE">
        <w:rPr>
          <w:rStyle w:val="Refdenotaalpie"/>
          <w:rFonts w:cs="Arial"/>
          <w:lang w:eastAsia="es-MX"/>
        </w:rPr>
        <w:footnoteReference w:id="1"/>
      </w:r>
      <w:r w:rsidR="00B85F96" w:rsidRPr="009654EE">
        <w:rPr>
          <w:rFonts w:cs="Arial"/>
          <w:lang w:eastAsia="es-MX"/>
        </w:rPr>
        <w:t xml:space="preserve"> es un estado de apatía inducido por la experiencia reiterada de la incapacidad de actuar de modo que se logre un resultado deseado o se evite un trauma emocional, que se hereda a las siguientes generaciones, año tras año, siendo este su principal legado. De allí que los jóvenes no vean futuro en la zona</w:t>
      </w:r>
      <w:r w:rsidR="00F72F36" w:rsidRPr="009654EE">
        <w:rPr>
          <w:rFonts w:cs="Arial"/>
          <w:lang w:eastAsia="es-MX"/>
        </w:rPr>
        <w:t>, entre otros aspectos fundamentales para su desarrollo</w:t>
      </w:r>
      <w:r w:rsidR="00B85F96" w:rsidRPr="009654EE">
        <w:rPr>
          <w:rFonts w:cs="Arial"/>
          <w:lang w:eastAsia="es-MX"/>
        </w:rPr>
        <w:t>.</w:t>
      </w:r>
      <w:r w:rsidR="002D4DD1" w:rsidRPr="009654EE">
        <w:rPr>
          <w:rFonts w:cs="Arial"/>
          <w:lang w:eastAsia="es-MX"/>
        </w:rPr>
        <w:t xml:space="preserve"> </w:t>
      </w:r>
    </w:p>
    <w:p w14:paraId="5790CE06" w14:textId="77777777" w:rsidR="002D4DD1" w:rsidRPr="009654EE" w:rsidRDefault="002D4DD1" w:rsidP="0079660C">
      <w:pPr>
        <w:rPr>
          <w:rFonts w:cs="Arial"/>
          <w:lang w:eastAsia="es-MX"/>
        </w:rPr>
      </w:pPr>
    </w:p>
    <w:p w14:paraId="58A99D91" w14:textId="43A136D3" w:rsidR="002D4DD1" w:rsidRPr="009654EE" w:rsidRDefault="002D4DD1" w:rsidP="002D4DD1">
      <w:pPr>
        <w:rPr>
          <w:rFonts w:cs="Arial"/>
          <w:lang w:eastAsia="es-MX"/>
        </w:rPr>
      </w:pPr>
      <w:r w:rsidRPr="009654EE">
        <w:rPr>
          <w:rFonts w:cs="Arial"/>
          <w:lang w:val="es-ES"/>
        </w:rPr>
        <w:t>Para la Corte Constitucional, siguiendo la jurisprudencia en Colombia“…</w:t>
      </w:r>
      <w:r w:rsidRPr="009654EE">
        <w:rPr>
          <w:rFonts w:cs="Arial"/>
          <w:i/>
          <w:lang w:val="es-ES"/>
        </w:rPr>
        <w:t xml:space="preserve"> el estado de indefensión es un concepto de carácter fáctico que se configura cuando una persona se encuentra en un estado de debilidad manifiesta frente a otra, de modo que, por el conjunto de circunstancias que rodean el caso, no le es posible defenderse ante la agresión de sus derechos. Así mismo, la jurisprudencia ha dicho que la indefensión se presenta en aquellas circunstancias en las cuales la persona ofendida carece de medios jurídicos de defensa o también, cuando a pesar de existir dichos medios, los mismos resultan insuficientes para resistir o repeler la vulneración o amenaza de sus derechos fundamentales</w:t>
      </w:r>
      <w:r w:rsidRPr="009654EE">
        <w:rPr>
          <w:rFonts w:cs="Arial"/>
          <w:lang w:val="es-ES"/>
        </w:rPr>
        <w:t>”. (</w:t>
      </w:r>
      <w:hyperlink r:id="rId16" w:history="1">
        <w:r w:rsidRPr="009654EE">
          <w:rPr>
            <w:rStyle w:val="Hipervnculo"/>
            <w:rFonts w:cs="Arial"/>
            <w:lang w:val="es-ES"/>
          </w:rPr>
          <w:t>http://www.corteconstitucional.gov.co/relatoria/2015/T-015-15.htm</w:t>
        </w:r>
      </w:hyperlink>
      <w:r w:rsidRPr="009654EE">
        <w:rPr>
          <w:rFonts w:cs="Arial"/>
          <w:lang w:val="es-ES"/>
        </w:rPr>
        <w:t>)</w:t>
      </w:r>
      <w:r w:rsidRPr="009654EE">
        <w:rPr>
          <w:rFonts w:cs="Arial"/>
          <w:b/>
          <w:bCs/>
          <w:color w:val="575757"/>
          <w:sz w:val="37"/>
          <w:szCs w:val="37"/>
          <w:lang w:val="es-ES"/>
        </w:rPr>
        <w:t xml:space="preserve"> </w:t>
      </w:r>
    </w:p>
    <w:p w14:paraId="4075E6FA" w14:textId="77777777" w:rsidR="008D04C7" w:rsidRPr="009654EE" w:rsidRDefault="008D04C7" w:rsidP="008D04C7">
      <w:pPr>
        <w:pStyle w:val="Ttulo3"/>
        <w:rPr>
          <w:rFonts w:cs="Arial"/>
        </w:rPr>
      </w:pPr>
      <w:bookmarkStart w:id="23" w:name="_Toc345618268"/>
      <w:r w:rsidRPr="009654EE">
        <w:rPr>
          <w:rFonts w:cs="Arial"/>
        </w:rPr>
        <w:t>PATRIMONIO SOCIAL</w:t>
      </w:r>
      <w:bookmarkEnd w:id="23"/>
    </w:p>
    <w:p w14:paraId="0FF8BE95" w14:textId="77777777" w:rsidR="00431A22" w:rsidRPr="009654EE" w:rsidRDefault="00431A22" w:rsidP="00431A22">
      <w:pPr>
        <w:rPr>
          <w:rFonts w:cs="Arial"/>
        </w:rPr>
      </w:pPr>
    </w:p>
    <w:p w14:paraId="2406EBA9" w14:textId="388B76CE" w:rsidR="00005A3F" w:rsidRPr="009654EE" w:rsidRDefault="00005A3F" w:rsidP="00431A22">
      <w:pPr>
        <w:rPr>
          <w:rFonts w:cs="Arial"/>
        </w:rPr>
      </w:pPr>
      <w:r w:rsidRPr="009654EE">
        <w:rPr>
          <w:rFonts w:cs="Arial"/>
        </w:rPr>
        <w:t>En este patrimonio, los impactos por el posconflicto y el proceso de paz son:</w:t>
      </w:r>
    </w:p>
    <w:p w14:paraId="775A0612" w14:textId="77777777" w:rsidR="00F72F36" w:rsidRPr="009654EE" w:rsidRDefault="00F72F36" w:rsidP="00431A22">
      <w:pPr>
        <w:rPr>
          <w:rFonts w:cs="Arial"/>
        </w:rPr>
      </w:pPr>
    </w:p>
    <w:p w14:paraId="74C6DDF0" w14:textId="1A7C4573" w:rsidR="00431A22" w:rsidRPr="009654EE" w:rsidRDefault="00431A22" w:rsidP="00C1745D">
      <w:pPr>
        <w:pStyle w:val="Prrafodelista"/>
        <w:numPr>
          <w:ilvl w:val="0"/>
          <w:numId w:val="12"/>
        </w:numPr>
        <w:spacing w:after="160" w:line="259" w:lineRule="auto"/>
        <w:jc w:val="left"/>
        <w:rPr>
          <w:rFonts w:cs="Arial"/>
        </w:rPr>
      </w:pPr>
      <w:r w:rsidRPr="009654EE">
        <w:rPr>
          <w:rFonts w:cs="Arial"/>
        </w:rPr>
        <w:t>Alteración y cambio en el orden social y comunita</w:t>
      </w:r>
      <w:r w:rsidR="00005A3F" w:rsidRPr="009654EE">
        <w:rPr>
          <w:rFonts w:cs="Arial"/>
        </w:rPr>
        <w:t>rio actual existente (negativo y positivo)</w:t>
      </w:r>
      <w:r w:rsidR="0061127C" w:rsidRPr="009654EE">
        <w:rPr>
          <w:rFonts w:cs="Arial"/>
        </w:rPr>
        <w:t xml:space="preserve"> – </w:t>
      </w:r>
      <w:r w:rsidR="0061127C" w:rsidRPr="009654EE">
        <w:rPr>
          <w:rFonts w:cs="Arial"/>
          <w:b/>
        </w:rPr>
        <w:t>PS2</w:t>
      </w:r>
      <w:r w:rsidR="00005A3F" w:rsidRPr="009654EE">
        <w:rPr>
          <w:rFonts w:cs="Arial"/>
        </w:rPr>
        <w:t>, por:</w:t>
      </w:r>
    </w:p>
    <w:p w14:paraId="5616B9EF" w14:textId="77777777" w:rsidR="00005A3F" w:rsidRPr="009654EE" w:rsidRDefault="00005A3F" w:rsidP="00005A3F">
      <w:pPr>
        <w:pStyle w:val="Prrafodelista"/>
        <w:spacing w:after="160" w:line="259" w:lineRule="auto"/>
        <w:ind w:left="360"/>
        <w:jc w:val="left"/>
        <w:rPr>
          <w:rFonts w:cs="Arial"/>
        </w:rPr>
      </w:pPr>
    </w:p>
    <w:p w14:paraId="0C3D390D" w14:textId="77777777" w:rsidR="00431A22" w:rsidRPr="009654EE" w:rsidRDefault="00431A22" w:rsidP="00C1745D">
      <w:pPr>
        <w:pStyle w:val="Prrafodelista"/>
        <w:numPr>
          <w:ilvl w:val="1"/>
          <w:numId w:val="12"/>
        </w:numPr>
        <w:spacing w:after="160" w:line="259" w:lineRule="auto"/>
        <w:jc w:val="left"/>
        <w:rPr>
          <w:rFonts w:cs="Arial"/>
        </w:rPr>
      </w:pPr>
      <w:r w:rsidRPr="009654EE">
        <w:rPr>
          <w:rFonts w:cs="Arial"/>
        </w:rPr>
        <w:t>Las JAC deben asumir nuevos roles, relacionados con el orden y control social y ambiental</w:t>
      </w:r>
    </w:p>
    <w:p w14:paraId="23C26923" w14:textId="4F9F8D9E" w:rsidR="00431A22" w:rsidRPr="009654EE" w:rsidRDefault="00005A3F" w:rsidP="00C1745D">
      <w:pPr>
        <w:pStyle w:val="Prrafodelista"/>
        <w:numPr>
          <w:ilvl w:val="1"/>
          <w:numId w:val="12"/>
        </w:numPr>
        <w:spacing w:after="160" w:line="259" w:lineRule="auto"/>
        <w:jc w:val="left"/>
        <w:rPr>
          <w:rFonts w:cs="Arial"/>
        </w:rPr>
      </w:pPr>
      <w:r w:rsidRPr="009654EE">
        <w:rPr>
          <w:rFonts w:cs="Arial"/>
        </w:rPr>
        <w:t>A su vez, las c</w:t>
      </w:r>
      <w:r w:rsidR="00431A22" w:rsidRPr="009654EE">
        <w:rPr>
          <w:rFonts w:cs="Arial"/>
        </w:rPr>
        <w:t xml:space="preserve">omunidades </w:t>
      </w:r>
      <w:r w:rsidRPr="009654EE">
        <w:rPr>
          <w:rFonts w:cs="Arial"/>
        </w:rPr>
        <w:t xml:space="preserve">se verán </w:t>
      </w:r>
      <w:r w:rsidR="00431A22" w:rsidRPr="009654EE">
        <w:rPr>
          <w:rFonts w:cs="Arial"/>
        </w:rPr>
        <w:t>fortalecidas</w:t>
      </w:r>
    </w:p>
    <w:p w14:paraId="74482D24" w14:textId="49A8B580" w:rsidR="00431A22" w:rsidRPr="009654EE" w:rsidRDefault="00005A3F" w:rsidP="00C1745D">
      <w:pPr>
        <w:pStyle w:val="Prrafodelista"/>
        <w:numPr>
          <w:ilvl w:val="1"/>
          <w:numId w:val="12"/>
        </w:numPr>
        <w:spacing w:after="160" w:line="259" w:lineRule="auto"/>
        <w:jc w:val="left"/>
        <w:rPr>
          <w:rFonts w:cs="Arial"/>
        </w:rPr>
      </w:pPr>
      <w:r w:rsidRPr="009654EE">
        <w:rPr>
          <w:rFonts w:cs="Arial"/>
        </w:rPr>
        <w:t>La c</w:t>
      </w:r>
      <w:r w:rsidR="00431A22" w:rsidRPr="009654EE">
        <w:rPr>
          <w:rFonts w:cs="Arial"/>
        </w:rPr>
        <w:t>reación de micro y medianas empresas para el campo</w:t>
      </w:r>
    </w:p>
    <w:p w14:paraId="062AE7A8" w14:textId="77777777" w:rsidR="008D04C7" w:rsidRPr="009654EE" w:rsidRDefault="008D04C7" w:rsidP="008D04C7">
      <w:pPr>
        <w:rPr>
          <w:rFonts w:cs="Arial"/>
          <w:b/>
        </w:rPr>
      </w:pPr>
    </w:p>
    <w:p w14:paraId="419C3413" w14:textId="0E3FC1A6" w:rsidR="0020002B" w:rsidRPr="009654EE" w:rsidRDefault="009169D4" w:rsidP="00C1745D">
      <w:pPr>
        <w:pStyle w:val="Prrafodelista"/>
        <w:numPr>
          <w:ilvl w:val="0"/>
          <w:numId w:val="12"/>
        </w:numPr>
        <w:spacing w:after="160" w:line="259" w:lineRule="auto"/>
        <w:jc w:val="left"/>
        <w:rPr>
          <w:rFonts w:cs="Arial"/>
        </w:rPr>
      </w:pPr>
      <w:r w:rsidRPr="009654EE">
        <w:rPr>
          <w:rFonts w:cs="Arial"/>
        </w:rPr>
        <w:t>Alteración y cambio en la g</w:t>
      </w:r>
      <w:r w:rsidR="0020002B" w:rsidRPr="009654EE">
        <w:rPr>
          <w:rFonts w:cs="Arial"/>
        </w:rPr>
        <w:t>obernabilidad territorial integral (</w:t>
      </w:r>
      <w:r w:rsidR="000E77B3" w:rsidRPr="009654EE">
        <w:rPr>
          <w:rFonts w:cs="Arial"/>
        </w:rPr>
        <w:t xml:space="preserve">positivo y </w:t>
      </w:r>
      <w:r w:rsidR="0020002B" w:rsidRPr="009654EE">
        <w:rPr>
          <w:rFonts w:cs="Arial"/>
        </w:rPr>
        <w:t>negativo)</w:t>
      </w:r>
      <w:r w:rsidR="0061127C" w:rsidRPr="009654EE">
        <w:rPr>
          <w:rFonts w:cs="Arial"/>
        </w:rPr>
        <w:t xml:space="preserve"> – </w:t>
      </w:r>
      <w:r w:rsidR="0061127C" w:rsidRPr="009654EE">
        <w:rPr>
          <w:rFonts w:cs="Arial"/>
          <w:b/>
        </w:rPr>
        <w:t>PS3</w:t>
      </w:r>
      <w:r w:rsidR="00D139B5" w:rsidRPr="009654EE">
        <w:rPr>
          <w:rFonts w:cs="Arial"/>
        </w:rPr>
        <w:t>, de esta manera:</w:t>
      </w:r>
    </w:p>
    <w:p w14:paraId="0F7A18F4" w14:textId="58A84547" w:rsidR="000E77B3" w:rsidRPr="009654EE" w:rsidRDefault="000E77B3" w:rsidP="000E77B3">
      <w:pPr>
        <w:spacing w:after="160" w:line="259" w:lineRule="auto"/>
        <w:jc w:val="left"/>
        <w:rPr>
          <w:rFonts w:cs="Arial"/>
        </w:rPr>
      </w:pPr>
      <w:r w:rsidRPr="009654EE">
        <w:rPr>
          <w:rFonts w:cs="Arial"/>
        </w:rPr>
        <w:t>Es vista como positiva en tanto habrá</w:t>
      </w:r>
      <w:r w:rsidR="00CD5ED5" w:rsidRPr="009654EE">
        <w:rPr>
          <w:rFonts w:cs="Arial"/>
        </w:rPr>
        <w:t>:</w:t>
      </w:r>
    </w:p>
    <w:p w14:paraId="5B47F234" w14:textId="77777777" w:rsidR="000E77B3" w:rsidRPr="009654EE" w:rsidRDefault="000E77B3" w:rsidP="00C1745D">
      <w:pPr>
        <w:pStyle w:val="Prrafodelista"/>
        <w:numPr>
          <w:ilvl w:val="1"/>
          <w:numId w:val="21"/>
        </w:numPr>
        <w:spacing w:after="160" w:line="259" w:lineRule="auto"/>
        <w:jc w:val="left"/>
        <w:rPr>
          <w:rFonts w:cs="Arial"/>
        </w:rPr>
      </w:pPr>
      <w:r w:rsidRPr="009654EE">
        <w:rPr>
          <w:rFonts w:cs="Arial"/>
        </w:rPr>
        <w:t xml:space="preserve">Ingreso de recursos institucionales y financieros para el desarrollo sostenible </w:t>
      </w:r>
    </w:p>
    <w:p w14:paraId="72239AF1" w14:textId="77777777" w:rsidR="000E77B3" w:rsidRPr="009654EE" w:rsidRDefault="000E77B3" w:rsidP="00C1745D">
      <w:pPr>
        <w:pStyle w:val="Prrafodelista"/>
        <w:numPr>
          <w:ilvl w:val="1"/>
          <w:numId w:val="21"/>
        </w:numPr>
        <w:spacing w:after="160" w:line="259" w:lineRule="auto"/>
        <w:jc w:val="left"/>
        <w:rPr>
          <w:rFonts w:cs="Arial"/>
        </w:rPr>
      </w:pPr>
      <w:r w:rsidRPr="009654EE">
        <w:rPr>
          <w:rFonts w:cs="Arial"/>
        </w:rPr>
        <w:t>Transferencia tecnológica y asistencia técnica, que minimice la presión sobre el bosque</w:t>
      </w:r>
    </w:p>
    <w:p w14:paraId="5AFBF886" w14:textId="77777777" w:rsidR="000E77B3" w:rsidRPr="009654EE" w:rsidRDefault="000E77B3" w:rsidP="00C1745D">
      <w:pPr>
        <w:pStyle w:val="Prrafodelista"/>
        <w:numPr>
          <w:ilvl w:val="1"/>
          <w:numId w:val="21"/>
        </w:numPr>
        <w:spacing w:after="160" w:line="259" w:lineRule="auto"/>
        <w:jc w:val="left"/>
        <w:rPr>
          <w:rFonts w:cs="Arial"/>
        </w:rPr>
      </w:pPr>
      <w:r w:rsidRPr="009654EE">
        <w:rPr>
          <w:rFonts w:cs="Arial"/>
        </w:rPr>
        <w:t>Proyectos productivos y económicos alternativos a la coca</w:t>
      </w:r>
    </w:p>
    <w:p w14:paraId="208696BE" w14:textId="5A942479" w:rsidR="0020002B" w:rsidRPr="009654EE" w:rsidRDefault="000E77B3" w:rsidP="0020002B">
      <w:pPr>
        <w:spacing w:after="160" w:line="259" w:lineRule="auto"/>
        <w:jc w:val="left"/>
        <w:rPr>
          <w:rFonts w:cs="Arial"/>
        </w:rPr>
      </w:pPr>
      <w:r w:rsidRPr="009654EE">
        <w:rPr>
          <w:rFonts w:cs="Arial"/>
        </w:rPr>
        <w:t xml:space="preserve">Se considera </w:t>
      </w:r>
      <w:r w:rsidR="0020002B" w:rsidRPr="009654EE">
        <w:rPr>
          <w:rFonts w:cs="Arial"/>
        </w:rPr>
        <w:t>baja</w:t>
      </w:r>
      <w:r w:rsidRPr="009654EE">
        <w:rPr>
          <w:rFonts w:cs="Arial"/>
        </w:rPr>
        <w:t>, teniendo en cuenta la tendencia de la situación actual por:</w:t>
      </w:r>
    </w:p>
    <w:p w14:paraId="6651C8B1" w14:textId="77777777" w:rsidR="0020002B" w:rsidRPr="009654EE" w:rsidRDefault="0020002B" w:rsidP="00C1745D">
      <w:pPr>
        <w:pStyle w:val="Prrafodelista"/>
        <w:numPr>
          <w:ilvl w:val="1"/>
          <w:numId w:val="12"/>
        </w:numPr>
        <w:spacing w:after="160" w:line="259" w:lineRule="auto"/>
        <w:jc w:val="left"/>
        <w:rPr>
          <w:rFonts w:cs="Arial"/>
        </w:rPr>
      </w:pPr>
      <w:r w:rsidRPr="009654EE">
        <w:rPr>
          <w:rFonts w:cs="Arial"/>
        </w:rPr>
        <w:t>Presencia institucional para el desarrollo comunitario y social no organizada</w:t>
      </w:r>
    </w:p>
    <w:p w14:paraId="6A8D2E0D" w14:textId="77777777" w:rsidR="0020002B" w:rsidRPr="009654EE" w:rsidRDefault="0020002B" w:rsidP="00C1745D">
      <w:pPr>
        <w:pStyle w:val="Prrafodelista"/>
        <w:numPr>
          <w:ilvl w:val="1"/>
          <w:numId w:val="12"/>
        </w:numPr>
        <w:spacing w:after="160" w:line="259" w:lineRule="auto"/>
        <w:jc w:val="left"/>
        <w:rPr>
          <w:rFonts w:cs="Arial"/>
        </w:rPr>
      </w:pPr>
      <w:r w:rsidRPr="009654EE">
        <w:rPr>
          <w:rFonts w:cs="Arial"/>
        </w:rPr>
        <w:t xml:space="preserve">Planeación de proyectos sin concertar con la comunidad, </w:t>
      </w:r>
    </w:p>
    <w:p w14:paraId="452C9D50" w14:textId="77777777" w:rsidR="0020002B" w:rsidRPr="009654EE" w:rsidRDefault="0020002B" w:rsidP="00C1745D">
      <w:pPr>
        <w:pStyle w:val="Prrafodelista"/>
        <w:numPr>
          <w:ilvl w:val="1"/>
          <w:numId w:val="12"/>
        </w:numPr>
        <w:spacing w:after="160" w:line="259" w:lineRule="auto"/>
        <w:jc w:val="left"/>
        <w:rPr>
          <w:rFonts w:cs="Arial"/>
        </w:rPr>
      </w:pPr>
      <w:r w:rsidRPr="009654EE">
        <w:rPr>
          <w:rFonts w:cs="Arial"/>
        </w:rPr>
        <w:t>Los recursos del posconflicto se van a quedar por el camino, en manos de contratistas intermediarios, no llegarán a las comunidades en su totalidad</w:t>
      </w:r>
    </w:p>
    <w:p w14:paraId="63AEBD2C" w14:textId="54B42163" w:rsidR="0020002B" w:rsidRPr="009654EE" w:rsidRDefault="0020002B" w:rsidP="00C1745D">
      <w:pPr>
        <w:pStyle w:val="Prrafodelista"/>
        <w:numPr>
          <w:ilvl w:val="1"/>
          <w:numId w:val="12"/>
        </w:numPr>
        <w:spacing w:after="160" w:line="259" w:lineRule="auto"/>
        <w:jc w:val="left"/>
        <w:rPr>
          <w:rFonts w:cs="Arial"/>
        </w:rPr>
      </w:pPr>
      <w:r w:rsidRPr="009654EE">
        <w:rPr>
          <w:rFonts w:cs="Arial"/>
        </w:rPr>
        <w:t>Instituciones frágiles con poca capacidad y presencia en el territorio, que no podrán actuar de manera articulada en el territorio y no ejercerán el debido control</w:t>
      </w:r>
    </w:p>
    <w:p w14:paraId="1D71A2D7" w14:textId="77777777" w:rsidR="00431A22" w:rsidRPr="009654EE" w:rsidRDefault="00431A22" w:rsidP="00431A22">
      <w:pPr>
        <w:pStyle w:val="Prrafodelista"/>
        <w:spacing w:after="160" w:line="259" w:lineRule="auto"/>
        <w:jc w:val="left"/>
        <w:rPr>
          <w:rFonts w:cs="Arial"/>
        </w:rPr>
      </w:pPr>
    </w:p>
    <w:p w14:paraId="3705BB8C" w14:textId="51F4CFE5" w:rsidR="008D04C7" w:rsidRPr="009654EE" w:rsidRDefault="008D04C7" w:rsidP="00C1745D">
      <w:pPr>
        <w:pStyle w:val="Prrafodelista"/>
        <w:numPr>
          <w:ilvl w:val="0"/>
          <w:numId w:val="12"/>
        </w:numPr>
        <w:spacing w:after="160" w:line="259" w:lineRule="auto"/>
        <w:jc w:val="left"/>
        <w:rPr>
          <w:rFonts w:cs="Arial"/>
        </w:rPr>
      </w:pPr>
      <w:r w:rsidRPr="009654EE">
        <w:rPr>
          <w:rFonts w:cs="Arial"/>
        </w:rPr>
        <w:t>Continuidad y surgimiento de grupos armados al margen de la ley</w:t>
      </w:r>
      <w:r w:rsidR="00D139B5" w:rsidRPr="009654EE">
        <w:rPr>
          <w:rFonts w:cs="Arial"/>
        </w:rPr>
        <w:t xml:space="preserve"> (negativo)</w:t>
      </w:r>
      <w:r w:rsidR="0061127C" w:rsidRPr="009654EE">
        <w:rPr>
          <w:rFonts w:cs="Arial"/>
        </w:rPr>
        <w:t xml:space="preserve"> – </w:t>
      </w:r>
      <w:r w:rsidR="0061127C" w:rsidRPr="009654EE">
        <w:rPr>
          <w:rFonts w:cs="Arial"/>
          <w:b/>
        </w:rPr>
        <w:t>PS4</w:t>
      </w:r>
    </w:p>
    <w:p w14:paraId="6B2D23F1" w14:textId="77777777" w:rsidR="006E305C" w:rsidRPr="009654EE" w:rsidRDefault="006E305C" w:rsidP="006E305C">
      <w:pPr>
        <w:pStyle w:val="Prrafodelista"/>
        <w:spacing w:after="160" w:line="259" w:lineRule="auto"/>
        <w:ind w:left="360"/>
        <w:jc w:val="left"/>
        <w:rPr>
          <w:rFonts w:cs="Arial"/>
        </w:rPr>
      </w:pPr>
    </w:p>
    <w:p w14:paraId="71F8C771" w14:textId="77777777" w:rsidR="008D04C7" w:rsidRPr="009654EE" w:rsidRDefault="008D04C7" w:rsidP="00C1745D">
      <w:pPr>
        <w:pStyle w:val="Prrafodelista"/>
        <w:numPr>
          <w:ilvl w:val="1"/>
          <w:numId w:val="12"/>
        </w:numPr>
        <w:spacing w:after="160" w:line="259" w:lineRule="auto"/>
        <w:jc w:val="left"/>
        <w:rPr>
          <w:rFonts w:cs="Arial"/>
        </w:rPr>
      </w:pPr>
      <w:r w:rsidRPr="009654EE">
        <w:rPr>
          <w:rFonts w:cs="Arial"/>
        </w:rPr>
        <w:t>Cambio de nombre de grupos desmovilizados de las FARC</w:t>
      </w:r>
    </w:p>
    <w:p w14:paraId="7008353B" w14:textId="77777777" w:rsidR="008D04C7" w:rsidRPr="009654EE" w:rsidRDefault="008D04C7" w:rsidP="00C1745D">
      <w:pPr>
        <w:pStyle w:val="Prrafodelista"/>
        <w:numPr>
          <w:ilvl w:val="1"/>
          <w:numId w:val="12"/>
        </w:numPr>
        <w:spacing w:after="160" w:line="259" w:lineRule="auto"/>
        <w:jc w:val="left"/>
        <w:rPr>
          <w:rFonts w:cs="Arial"/>
        </w:rPr>
      </w:pPr>
      <w:r w:rsidRPr="009654EE">
        <w:rPr>
          <w:rFonts w:cs="Arial"/>
        </w:rPr>
        <w:t>Arribo de grupos paramilitares</w:t>
      </w:r>
    </w:p>
    <w:p w14:paraId="526B25F5" w14:textId="0037B928" w:rsidR="006E305C" w:rsidRPr="009654EE" w:rsidRDefault="008D04C7" w:rsidP="00C1745D">
      <w:pPr>
        <w:pStyle w:val="Prrafodelista"/>
        <w:numPr>
          <w:ilvl w:val="1"/>
          <w:numId w:val="12"/>
        </w:numPr>
        <w:spacing w:after="160" w:line="259" w:lineRule="auto"/>
        <w:jc w:val="left"/>
        <w:rPr>
          <w:rFonts w:cs="Arial"/>
        </w:rPr>
      </w:pPr>
      <w:r w:rsidRPr="009654EE">
        <w:rPr>
          <w:rFonts w:cs="Arial"/>
        </w:rPr>
        <w:t>Arribo de grupos delincuenciales</w:t>
      </w:r>
    </w:p>
    <w:p w14:paraId="0EBBDB02" w14:textId="63F5B1B1" w:rsidR="008D04C7" w:rsidRPr="009654EE" w:rsidRDefault="008D04C7" w:rsidP="0020002B">
      <w:pPr>
        <w:pStyle w:val="Prrafodelista"/>
        <w:spacing w:after="160" w:line="259" w:lineRule="auto"/>
        <w:jc w:val="left"/>
        <w:rPr>
          <w:rFonts w:cs="Arial"/>
        </w:rPr>
      </w:pPr>
    </w:p>
    <w:p w14:paraId="12871587" w14:textId="77777777" w:rsidR="00956EC9" w:rsidRPr="009654EE" w:rsidRDefault="00956EC9" w:rsidP="00956EC9">
      <w:pPr>
        <w:pStyle w:val="Ttulo3"/>
        <w:rPr>
          <w:rFonts w:cs="Arial"/>
        </w:rPr>
      </w:pPr>
      <w:bookmarkStart w:id="24" w:name="_Toc345618269"/>
      <w:r w:rsidRPr="009654EE">
        <w:rPr>
          <w:rFonts w:cs="Arial"/>
        </w:rPr>
        <w:t>PATRIMONIO FÍSICO</w:t>
      </w:r>
      <w:bookmarkEnd w:id="24"/>
    </w:p>
    <w:p w14:paraId="48BCFFF2" w14:textId="77777777" w:rsidR="00CD5ED5" w:rsidRPr="009654EE" w:rsidRDefault="00CD5ED5" w:rsidP="00CD5ED5">
      <w:pPr>
        <w:rPr>
          <w:rFonts w:cs="Arial"/>
        </w:rPr>
      </w:pPr>
    </w:p>
    <w:p w14:paraId="14B8BB67" w14:textId="0DFA289A" w:rsidR="00D139B5" w:rsidRPr="009654EE" w:rsidRDefault="00D139B5" w:rsidP="00CD5ED5">
      <w:pPr>
        <w:rPr>
          <w:rFonts w:cs="Arial"/>
        </w:rPr>
      </w:pPr>
      <w:r w:rsidRPr="009654EE">
        <w:rPr>
          <w:rFonts w:cs="Arial"/>
        </w:rPr>
        <w:t>Los impactos identificados y valorados en este patrimonio son:</w:t>
      </w:r>
    </w:p>
    <w:p w14:paraId="22FB54B5" w14:textId="77777777" w:rsidR="002F29E6" w:rsidRPr="009654EE" w:rsidRDefault="002F29E6" w:rsidP="00CD5ED5">
      <w:pPr>
        <w:rPr>
          <w:rFonts w:cs="Arial"/>
        </w:rPr>
      </w:pPr>
    </w:p>
    <w:p w14:paraId="5AC844AA" w14:textId="5ED962BC" w:rsidR="00CD5ED5" w:rsidRPr="009654EE" w:rsidRDefault="009169D4" w:rsidP="00C1745D">
      <w:pPr>
        <w:pStyle w:val="Prrafodelista"/>
        <w:numPr>
          <w:ilvl w:val="0"/>
          <w:numId w:val="14"/>
        </w:numPr>
        <w:spacing w:after="160" w:line="259" w:lineRule="auto"/>
        <w:ind w:left="360"/>
        <w:jc w:val="left"/>
        <w:rPr>
          <w:rFonts w:cs="Arial"/>
        </w:rPr>
      </w:pPr>
      <w:r w:rsidRPr="009654EE">
        <w:rPr>
          <w:rFonts w:cs="Arial"/>
        </w:rPr>
        <w:t>Cambio en la v</w:t>
      </w:r>
      <w:r w:rsidR="00CD5ED5" w:rsidRPr="009654EE">
        <w:rPr>
          <w:rFonts w:cs="Arial"/>
        </w:rPr>
        <w:t xml:space="preserve">alorización del territorio (negativo) </w:t>
      </w:r>
      <w:r w:rsidR="0061127C" w:rsidRPr="009654EE">
        <w:rPr>
          <w:rFonts w:cs="Arial"/>
        </w:rPr>
        <w:t xml:space="preserve">– </w:t>
      </w:r>
      <w:r w:rsidR="0061127C" w:rsidRPr="009654EE">
        <w:rPr>
          <w:rFonts w:cs="Arial"/>
          <w:b/>
        </w:rPr>
        <w:t>PF4</w:t>
      </w:r>
    </w:p>
    <w:p w14:paraId="15B3C939" w14:textId="1B6B7C8D" w:rsidR="00CD5ED5" w:rsidRPr="009654EE" w:rsidRDefault="00CD5ED5" w:rsidP="00CD5ED5">
      <w:pPr>
        <w:spacing w:after="160" w:line="259" w:lineRule="auto"/>
        <w:jc w:val="left"/>
        <w:rPr>
          <w:rFonts w:cs="Arial"/>
        </w:rPr>
      </w:pPr>
      <w:r w:rsidRPr="009654EE">
        <w:rPr>
          <w:rFonts w:cs="Arial"/>
        </w:rPr>
        <w:t>Es valorado de esta manera por las comunidades por lo siguiente:</w:t>
      </w:r>
    </w:p>
    <w:p w14:paraId="4FFF1349" w14:textId="0595E0B4" w:rsidR="00CD5ED5" w:rsidRPr="009654EE" w:rsidRDefault="00CD5ED5" w:rsidP="00C1745D">
      <w:pPr>
        <w:pStyle w:val="Prrafodelista"/>
        <w:numPr>
          <w:ilvl w:val="1"/>
          <w:numId w:val="22"/>
        </w:numPr>
        <w:spacing w:after="160" w:line="259" w:lineRule="auto"/>
        <w:jc w:val="left"/>
        <w:rPr>
          <w:rFonts w:cs="Arial"/>
        </w:rPr>
      </w:pPr>
      <w:r w:rsidRPr="009654EE">
        <w:rPr>
          <w:rFonts w:cs="Arial"/>
        </w:rPr>
        <w:t>Llegarán inversionistas al territorio, que impulsan el despojo de este para las comunidades</w:t>
      </w:r>
    </w:p>
    <w:p w14:paraId="635189E6" w14:textId="5F0669B9" w:rsidR="00956EC9" w:rsidRPr="009654EE" w:rsidRDefault="00CD5ED5" w:rsidP="00C1745D">
      <w:pPr>
        <w:pStyle w:val="Prrafodelista"/>
        <w:numPr>
          <w:ilvl w:val="1"/>
          <w:numId w:val="22"/>
        </w:numPr>
        <w:spacing w:after="160" w:line="259" w:lineRule="auto"/>
        <w:jc w:val="left"/>
        <w:rPr>
          <w:rFonts w:cs="Arial"/>
        </w:rPr>
      </w:pPr>
      <w:r w:rsidRPr="009654EE">
        <w:rPr>
          <w:rFonts w:cs="Arial"/>
        </w:rPr>
        <w:t>Habrá extracción de recursos minero-energéticos.</w:t>
      </w:r>
    </w:p>
    <w:p w14:paraId="1412D918" w14:textId="77777777" w:rsidR="00CD5ED5" w:rsidRPr="009654EE" w:rsidRDefault="00CD5ED5" w:rsidP="00CD5ED5">
      <w:pPr>
        <w:pStyle w:val="Prrafodelista"/>
        <w:spacing w:after="160" w:line="259" w:lineRule="auto"/>
        <w:jc w:val="left"/>
        <w:rPr>
          <w:rFonts w:cs="Arial"/>
        </w:rPr>
      </w:pPr>
    </w:p>
    <w:p w14:paraId="0C4E2316" w14:textId="1BF1F1DA" w:rsidR="00D139B5" w:rsidRPr="009654EE" w:rsidRDefault="006E305C" w:rsidP="00C1745D">
      <w:pPr>
        <w:pStyle w:val="Prrafodelista"/>
        <w:numPr>
          <w:ilvl w:val="0"/>
          <w:numId w:val="14"/>
        </w:numPr>
        <w:spacing w:after="160" w:line="259" w:lineRule="auto"/>
        <w:ind w:left="360"/>
        <w:jc w:val="left"/>
        <w:rPr>
          <w:rFonts w:cs="Arial"/>
        </w:rPr>
      </w:pPr>
      <w:r w:rsidRPr="009654EE">
        <w:rPr>
          <w:rFonts w:cs="Arial"/>
        </w:rPr>
        <w:t>D</w:t>
      </w:r>
      <w:r w:rsidR="00D4127F" w:rsidRPr="009654EE">
        <w:rPr>
          <w:rFonts w:cs="Arial"/>
        </w:rPr>
        <w:t xml:space="preserve">esarrollo rural integral con enfoque territorial </w:t>
      </w:r>
      <w:r w:rsidR="00D139B5" w:rsidRPr="009654EE">
        <w:rPr>
          <w:rFonts w:cs="Arial"/>
        </w:rPr>
        <w:t>(positivo)</w:t>
      </w:r>
      <w:r w:rsidR="0061127C" w:rsidRPr="009654EE">
        <w:rPr>
          <w:rFonts w:cs="Arial"/>
        </w:rPr>
        <w:t xml:space="preserve"> – </w:t>
      </w:r>
      <w:r w:rsidR="0061127C" w:rsidRPr="009654EE">
        <w:rPr>
          <w:rFonts w:cs="Arial"/>
          <w:b/>
        </w:rPr>
        <w:t>PF5</w:t>
      </w:r>
      <w:r w:rsidR="00D139B5" w:rsidRPr="009654EE">
        <w:rPr>
          <w:rFonts w:cs="Arial"/>
        </w:rPr>
        <w:t xml:space="preserve">, </w:t>
      </w:r>
      <w:r w:rsidR="00D4127F" w:rsidRPr="009654EE">
        <w:rPr>
          <w:rFonts w:cs="Arial"/>
        </w:rPr>
        <w:t>que beneficia al campesino</w:t>
      </w:r>
      <w:r w:rsidR="00D139B5" w:rsidRPr="009654EE">
        <w:rPr>
          <w:rFonts w:cs="Arial"/>
        </w:rPr>
        <w:t xml:space="preserve"> por:</w:t>
      </w:r>
    </w:p>
    <w:p w14:paraId="06DC2CE9" w14:textId="77777777" w:rsidR="00D139B5" w:rsidRPr="009654EE" w:rsidRDefault="00D139B5" w:rsidP="00D139B5">
      <w:pPr>
        <w:rPr>
          <w:rFonts w:cs="Arial"/>
        </w:rPr>
      </w:pPr>
    </w:p>
    <w:p w14:paraId="0711CC23" w14:textId="77777777" w:rsidR="00D4127F" w:rsidRPr="009654EE" w:rsidRDefault="00D4127F" w:rsidP="00C1745D">
      <w:pPr>
        <w:pStyle w:val="Prrafodelista"/>
        <w:numPr>
          <w:ilvl w:val="1"/>
          <w:numId w:val="19"/>
        </w:numPr>
        <w:spacing w:after="160" w:line="259" w:lineRule="auto"/>
        <w:jc w:val="left"/>
        <w:rPr>
          <w:rFonts w:cs="Arial"/>
        </w:rPr>
      </w:pPr>
      <w:r w:rsidRPr="009654EE">
        <w:rPr>
          <w:rFonts w:cs="Arial"/>
        </w:rPr>
        <w:t>Ordenamiento social y productivo del territorio rural</w:t>
      </w:r>
    </w:p>
    <w:p w14:paraId="50D10DBE" w14:textId="77777777" w:rsidR="00D4127F" w:rsidRPr="009654EE" w:rsidRDefault="00D4127F" w:rsidP="00C1745D">
      <w:pPr>
        <w:pStyle w:val="Prrafodelista"/>
        <w:numPr>
          <w:ilvl w:val="1"/>
          <w:numId w:val="19"/>
        </w:numPr>
        <w:spacing w:after="160" w:line="259" w:lineRule="auto"/>
        <w:jc w:val="left"/>
        <w:rPr>
          <w:rFonts w:cs="Arial"/>
        </w:rPr>
      </w:pPr>
      <w:r w:rsidRPr="009654EE">
        <w:rPr>
          <w:rFonts w:cs="Arial"/>
        </w:rPr>
        <w:t>El cultivo de la coca se acabará, en la medida que el Gobierno pondrá en marcha el punto 4 de los acuerdos con las FARC</w:t>
      </w:r>
    </w:p>
    <w:p w14:paraId="10B190EF" w14:textId="7C1E843D" w:rsidR="00D4127F" w:rsidRPr="009654EE" w:rsidRDefault="00D4127F" w:rsidP="00C1745D">
      <w:pPr>
        <w:pStyle w:val="Prrafodelista"/>
        <w:numPr>
          <w:ilvl w:val="1"/>
          <w:numId w:val="19"/>
        </w:numPr>
        <w:spacing w:after="160" w:line="259" w:lineRule="auto"/>
        <w:jc w:val="left"/>
        <w:rPr>
          <w:rFonts w:cs="Arial"/>
        </w:rPr>
      </w:pPr>
      <w:r w:rsidRPr="009654EE">
        <w:rPr>
          <w:rFonts w:cs="Arial"/>
        </w:rPr>
        <w:t>Titulación de predios y adjudicación de baldíos</w:t>
      </w:r>
    </w:p>
    <w:p w14:paraId="47B3A968" w14:textId="77777777" w:rsidR="00D139B5" w:rsidRPr="009654EE" w:rsidRDefault="00D139B5" w:rsidP="00D139B5">
      <w:pPr>
        <w:pStyle w:val="Prrafodelista"/>
        <w:spacing w:after="160" w:line="259" w:lineRule="auto"/>
        <w:jc w:val="left"/>
        <w:rPr>
          <w:rFonts w:cs="Arial"/>
        </w:rPr>
      </w:pPr>
    </w:p>
    <w:p w14:paraId="4A241CB0" w14:textId="085D0234" w:rsidR="00956EC9" w:rsidRPr="009654EE" w:rsidRDefault="00956EC9" w:rsidP="00C1745D">
      <w:pPr>
        <w:pStyle w:val="Prrafodelista"/>
        <w:numPr>
          <w:ilvl w:val="0"/>
          <w:numId w:val="14"/>
        </w:numPr>
        <w:spacing w:after="160" w:line="259" w:lineRule="auto"/>
        <w:ind w:left="360"/>
        <w:jc w:val="left"/>
        <w:rPr>
          <w:rFonts w:cs="Arial"/>
        </w:rPr>
      </w:pPr>
      <w:r w:rsidRPr="009654EE">
        <w:rPr>
          <w:rFonts w:cs="Arial"/>
        </w:rPr>
        <w:t>Infraestructura vial sostenible</w:t>
      </w:r>
      <w:r w:rsidR="00D139B5" w:rsidRPr="009654EE">
        <w:rPr>
          <w:rFonts w:cs="Arial"/>
        </w:rPr>
        <w:t xml:space="preserve"> (positivo)</w:t>
      </w:r>
      <w:r w:rsidR="0061127C" w:rsidRPr="009654EE">
        <w:rPr>
          <w:rFonts w:cs="Arial"/>
        </w:rPr>
        <w:t xml:space="preserve"> – </w:t>
      </w:r>
      <w:r w:rsidR="0061127C" w:rsidRPr="009654EE">
        <w:rPr>
          <w:rFonts w:cs="Arial"/>
          <w:b/>
        </w:rPr>
        <w:t>PF6</w:t>
      </w:r>
      <w:r w:rsidR="00D139B5" w:rsidRPr="009654EE">
        <w:rPr>
          <w:rFonts w:cs="Arial"/>
        </w:rPr>
        <w:t>, debido a que habrá:</w:t>
      </w:r>
    </w:p>
    <w:p w14:paraId="70833A47" w14:textId="77777777" w:rsidR="00D139B5" w:rsidRPr="009654EE" w:rsidRDefault="00D139B5" w:rsidP="00D139B5">
      <w:pPr>
        <w:pStyle w:val="Prrafodelista"/>
        <w:spacing w:after="160" w:line="259" w:lineRule="auto"/>
        <w:ind w:left="360"/>
        <w:jc w:val="left"/>
        <w:rPr>
          <w:rFonts w:cs="Arial"/>
        </w:rPr>
      </w:pPr>
    </w:p>
    <w:p w14:paraId="00DBD939" w14:textId="2C5DCC17" w:rsidR="00746700" w:rsidRPr="009654EE" w:rsidRDefault="0052305F" w:rsidP="00C1745D">
      <w:pPr>
        <w:pStyle w:val="Prrafodelista"/>
        <w:numPr>
          <w:ilvl w:val="1"/>
          <w:numId w:val="20"/>
        </w:numPr>
        <w:spacing w:after="160" w:line="259" w:lineRule="auto"/>
        <w:jc w:val="left"/>
        <w:rPr>
          <w:rFonts w:cs="Arial"/>
        </w:rPr>
      </w:pPr>
      <w:r w:rsidRPr="009654EE">
        <w:rPr>
          <w:rFonts w:cs="Arial"/>
        </w:rPr>
        <w:t>Construcción y mejoramiento</w:t>
      </w:r>
      <w:r w:rsidR="00746700" w:rsidRPr="009654EE">
        <w:rPr>
          <w:rFonts w:cs="Arial"/>
        </w:rPr>
        <w:t xml:space="preserve"> de la vía Marginal de la Selva</w:t>
      </w:r>
    </w:p>
    <w:p w14:paraId="7ABAF04A" w14:textId="74832C08" w:rsidR="00746700" w:rsidRPr="009654EE" w:rsidRDefault="00746700" w:rsidP="00C1745D">
      <w:pPr>
        <w:pStyle w:val="Prrafodelista"/>
        <w:numPr>
          <w:ilvl w:val="1"/>
          <w:numId w:val="20"/>
        </w:numPr>
        <w:spacing w:after="160" w:line="259" w:lineRule="auto"/>
        <w:jc w:val="left"/>
        <w:rPr>
          <w:rFonts w:cs="Arial"/>
        </w:rPr>
      </w:pPr>
      <w:r w:rsidRPr="009654EE">
        <w:rPr>
          <w:rFonts w:cs="Arial"/>
        </w:rPr>
        <w:t>Mejoramiento de la red vial terciaria</w:t>
      </w:r>
    </w:p>
    <w:p w14:paraId="26EAA48B" w14:textId="77777777" w:rsidR="00C60D46" w:rsidRPr="009654EE" w:rsidRDefault="00C60D46" w:rsidP="00C60D46">
      <w:pPr>
        <w:pStyle w:val="Prrafodelista"/>
        <w:spacing w:after="160" w:line="259" w:lineRule="auto"/>
        <w:jc w:val="left"/>
        <w:rPr>
          <w:rFonts w:cs="Arial"/>
        </w:rPr>
      </w:pPr>
    </w:p>
    <w:p w14:paraId="0614C8AD" w14:textId="4B94E816" w:rsidR="00D42E6D" w:rsidRPr="009654EE" w:rsidRDefault="00F507CE" w:rsidP="0062764B">
      <w:pPr>
        <w:pStyle w:val="Ttulo1"/>
        <w:rPr>
          <w:rFonts w:cs="Arial"/>
        </w:rPr>
      </w:pPr>
      <w:bookmarkStart w:id="25" w:name="_Toc345618270"/>
      <w:r w:rsidRPr="009654EE">
        <w:rPr>
          <w:rFonts w:cs="Arial"/>
        </w:rPr>
        <w:t>EVALUACIÓN DE LOS IMPACTOS INDIRECTOS</w:t>
      </w:r>
      <w:bookmarkEnd w:id="25"/>
    </w:p>
    <w:p w14:paraId="3C71B7F7" w14:textId="77777777" w:rsidR="00492D15" w:rsidRPr="009654EE" w:rsidRDefault="00492D15" w:rsidP="00F507CE">
      <w:pPr>
        <w:rPr>
          <w:rFonts w:cs="Arial"/>
        </w:rPr>
      </w:pPr>
    </w:p>
    <w:p w14:paraId="0E50D259" w14:textId="732A3CDC" w:rsidR="0084054B" w:rsidRPr="009654EE" w:rsidRDefault="0084054B" w:rsidP="0084054B">
      <w:pPr>
        <w:rPr>
          <w:rFonts w:cs="Arial"/>
        </w:rPr>
      </w:pPr>
      <w:r w:rsidRPr="009654EE">
        <w:rPr>
          <w:rFonts w:cs="Arial"/>
        </w:rPr>
        <w:t>Los impactos a ser evaluados</w:t>
      </w:r>
      <w:r w:rsidR="0061127C" w:rsidRPr="009654EE">
        <w:rPr>
          <w:rFonts w:cs="Arial"/>
        </w:rPr>
        <w:t>, identificados y descritos en el numeral anterior,</w:t>
      </w:r>
      <w:r w:rsidRPr="009654EE">
        <w:rPr>
          <w:rFonts w:cs="Arial"/>
        </w:rPr>
        <w:t xml:space="preserve"> son los siguientes:</w:t>
      </w:r>
    </w:p>
    <w:p w14:paraId="4DA246C5" w14:textId="77777777" w:rsidR="0084054B" w:rsidRPr="009654EE" w:rsidRDefault="0084054B" w:rsidP="0084054B">
      <w:pPr>
        <w:rPr>
          <w:rFonts w:cs="Arial"/>
        </w:rPr>
      </w:pPr>
    </w:p>
    <w:p w14:paraId="6581D45F" w14:textId="77777777" w:rsidR="0084054B" w:rsidRPr="009654EE" w:rsidRDefault="0084054B" w:rsidP="0084054B">
      <w:pPr>
        <w:rPr>
          <w:rFonts w:cs="Arial"/>
        </w:rPr>
      </w:pPr>
      <w:r w:rsidRPr="009654EE">
        <w:rPr>
          <w:rFonts w:cs="Arial"/>
        </w:rPr>
        <w:t>PN1: Degradación de la matriz regional del paisaje y del hábitat (-)</w:t>
      </w:r>
    </w:p>
    <w:p w14:paraId="40BD346D" w14:textId="77777777" w:rsidR="0084054B" w:rsidRPr="009654EE" w:rsidRDefault="0084054B" w:rsidP="0084054B">
      <w:pPr>
        <w:rPr>
          <w:rFonts w:cs="Arial"/>
        </w:rPr>
      </w:pPr>
      <w:r w:rsidRPr="009654EE">
        <w:rPr>
          <w:rFonts w:cs="Arial"/>
        </w:rPr>
        <w:t>PN2: Expansión de la frontera agropecuaria (-)</w:t>
      </w:r>
    </w:p>
    <w:p w14:paraId="3591135D" w14:textId="77777777" w:rsidR="0084054B" w:rsidRPr="009654EE" w:rsidRDefault="0084054B" w:rsidP="0084054B">
      <w:pPr>
        <w:rPr>
          <w:rFonts w:cs="Arial"/>
        </w:rPr>
      </w:pPr>
      <w:r w:rsidRPr="009654EE">
        <w:rPr>
          <w:rFonts w:cs="Arial"/>
        </w:rPr>
        <w:t>PN3: Deficiente gobernabilidad territorial ambiental (-)</w:t>
      </w:r>
    </w:p>
    <w:p w14:paraId="19A0A17E" w14:textId="77777777" w:rsidR="0084054B" w:rsidRPr="009654EE" w:rsidRDefault="0084054B" w:rsidP="0084054B">
      <w:pPr>
        <w:rPr>
          <w:rFonts w:cs="Arial"/>
        </w:rPr>
      </w:pPr>
      <w:r w:rsidRPr="009654EE">
        <w:rPr>
          <w:rFonts w:cs="Arial"/>
        </w:rPr>
        <w:t>PH1: Cambio en el modelo de ocupación del territorio (-)</w:t>
      </w:r>
    </w:p>
    <w:p w14:paraId="426015EC" w14:textId="77777777" w:rsidR="0084054B" w:rsidRPr="009654EE" w:rsidRDefault="0084054B" w:rsidP="0084054B">
      <w:pPr>
        <w:rPr>
          <w:rFonts w:cs="Arial"/>
        </w:rPr>
      </w:pPr>
      <w:r w:rsidRPr="009654EE">
        <w:rPr>
          <w:rFonts w:cs="Arial"/>
        </w:rPr>
        <w:t>PH2: Mejoramiento de la presencia institucional (+)</w:t>
      </w:r>
    </w:p>
    <w:p w14:paraId="7B35CC95" w14:textId="77777777" w:rsidR="0084054B" w:rsidRPr="009654EE" w:rsidRDefault="0084054B" w:rsidP="0084054B">
      <w:pPr>
        <w:rPr>
          <w:rFonts w:cs="Arial"/>
        </w:rPr>
      </w:pPr>
      <w:r w:rsidRPr="009654EE">
        <w:rPr>
          <w:rFonts w:cs="Arial"/>
        </w:rPr>
        <w:t>PH3: Incremento de la accidentalidad en la vía (-)</w:t>
      </w:r>
    </w:p>
    <w:p w14:paraId="59F665C4" w14:textId="77777777" w:rsidR="0084054B" w:rsidRPr="009654EE" w:rsidRDefault="0084054B" w:rsidP="0084054B">
      <w:pPr>
        <w:rPr>
          <w:rFonts w:cs="Arial"/>
        </w:rPr>
      </w:pPr>
      <w:r w:rsidRPr="009654EE">
        <w:rPr>
          <w:rFonts w:cs="Arial"/>
        </w:rPr>
        <w:t>PS1: Cambios en la conectividad física y geográfica (-)</w:t>
      </w:r>
    </w:p>
    <w:p w14:paraId="5CAAF0EF" w14:textId="77777777" w:rsidR="0084054B" w:rsidRPr="009654EE" w:rsidRDefault="0084054B" w:rsidP="0084054B">
      <w:pPr>
        <w:rPr>
          <w:rFonts w:cs="Arial"/>
        </w:rPr>
      </w:pPr>
      <w:r w:rsidRPr="009654EE">
        <w:rPr>
          <w:rFonts w:cs="Arial"/>
        </w:rPr>
        <w:t>PS2: Alteración y cambio en el orden social actual (-)</w:t>
      </w:r>
    </w:p>
    <w:p w14:paraId="24E9EDC6" w14:textId="77777777" w:rsidR="0084054B" w:rsidRPr="009654EE" w:rsidRDefault="0084054B" w:rsidP="0084054B">
      <w:pPr>
        <w:rPr>
          <w:rFonts w:cs="Arial"/>
        </w:rPr>
      </w:pPr>
      <w:r w:rsidRPr="009654EE">
        <w:rPr>
          <w:rFonts w:cs="Arial"/>
        </w:rPr>
        <w:t>PS3: Alteración y cambio en la gobernabilidad territorial (-)</w:t>
      </w:r>
    </w:p>
    <w:p w14:paraId="3D537C74" w14:textId="77777777" w:rsidR="0084054B" w:rsidRPr="009654EE" w:rsidRDefault="0084054B" w:rsidP="0084054B">
      <w:pPr>
        <w:rPr>
          <w:rFonts w:cs="Arial"/>
        </w:rPr>
      </w:pPr>
      <w:r w:rsidRPr="009654EE">
        <w:rPr>
          <w:rFonts w:cs="Arial"/>
        </w:rPr>
        <w:t>PS4: Continuidad y surgimiento de grupos armados al margen de la ley (-)</w:t>
      </w:r>
    </w:p>
    <w:p w14:paraId="46DA3878" w14:textId="77777777" w:rsidR="0084054B" w:rsidRPr="009654EE" w:rsidRDefault="0084054B" w:rsidP="0084054B">
      <w:pPr>
        <w:rPr>
          <w:rFonts w:cs="Arial"/>
        </w:rPr>
      </w:pPr>
      <w:r w:rsidRPr="009654EE">
        <w:rPr>
          <w:rFonts w:cs="Arial"/>
        </w:rPr>
        <w:t>PF1: Cambios en la conectividad física y geográfica (+ y -)</w:t>
      </w:r>
    </w:p>
    <w:p w14:paraId="3CB534A0" w14:textId="77777777" w:rsidR="0084054B" w:rsidRPr="009654EE" w:rsidRDefault="0084054B" w:rsidP="0084054B">
      <w:pPr>
        <w:rPr>
          <w:rFonts w:cs="Arial"/>
        </w:rPr>
      </w:pPr>
      <w:r w:rsidRPr="009654EE">
        <w:rPr>
          <w:rFonts w:cs="Arial"/>
        </w:rPr>
        <w:t>PF2: Red vial actual insostenible (-)</w:t>
      </w:r>
    </w:p>
    <w:p w14:paraId="0EB0C096" w14:textId="77777777" w:rsidR="0084054B" w:rsidRPr="009654EE" w:rsidRDefault="0084054B" w:rsidP="0084054B">
      <w:pPr>
        <w:rPr>
          <w:rFonts w:cs="Arial"/>
        </w:rPr>
      </w:pPr>
      <w:r w:rsidRPr="009654EE">
        <w:rPr>
          <w:rFonts w:cs="Arial"/>
        </w:rPr>
        <w:t>PF3: Cambio en la valorización del territorio (+ y -)</w:t>
      </w:r>
    </w:p>
    <w:p w14:paraId="2DD8E188" w14:textId="77777777" w:rsidR="0084054B" w:rsidRPr="009654EE" w:rsidRDefault="0084054B" w:rsidP="0084054B">
      <w:pPr>
        <w:rPr>
          <w:rFonts w:cs="Arial"/>
        </w:rPr>
      </w:pPr>
      <w:r w:rsidRPr="009654EE">
        <w:rPr>
          <w:rFonts w:cs="Arial"/>
        </w:rPr>
        <w:t>PF4: Cambios en la autonomía alimentaria (-)</w:t>
      </w:r>
    </w:p>
    <w:p w14:paraId="7450EA3B" w14:textId="77777777" w:rsidR="0084054B" w:rsidRPr="009654EE" w:rsidRDefault="0084054B" w:rsidP="0084054B">
      <w:pPr>
        <w:rPr>
          <w:rFonts w:cs="Arial"/>
        </w:rPr>
      </w:pPr>
      <w:r w:rsidRPr="009654EE">
        <w:rPr>
          <w:rFonts w:cs="Arial"/>
        </w:rPr>
        <w:t>PF5: Desarrollo rural integral con enfoque territorial (+)</w:t>
      </w:r>
    </w:p>
    <w:p w14:paraId="4993F5F1" w14:textId="04E496CA" w:rsidR="0084054B" w:rsidRPr="009654EE" w:rsidRDefault="0084054B" w:rsidP="00F507CE">
      <w:pPr>
        <w:rPr>
          <w:rFonts w:cs="Arial"/>
        </w:rPr>
      </w:pPr>
      <w:r w:rsidRPr="009654EE">
        <w:rPr>
          <w:rFonts w:cs="Arial"/>
        </w:rPr>
        <w:t>PF6: Infraestructura vial sostenible (+)</w:t>
      </w:r>
    </w:p>
    <w:p w14:paraId="4C4F03C7" w14:textId="77777777" w:rsidR="0084054B" w:rsidRPr="009654EE" w:rsidRDefault="0084054B" w:rsidP="00F507CE">
      <w:pPr>
        <w:rPr>
          <w:rFonts w:cs="Arial"/>
        </w:rPr>
      </w:pPr>
    </w:p>
    <w:p w14:paraId="21BCEA5C" w14:textId="6CDFC62E" w:rsidR="00F507CE" w:rsidRPr="009654EE" w:rsidRDefault="00F507CE" w:rsidP="00F507CE">
      <w:pPr>
        <w:rPr>
          <w:rFonts w:cs="Arial"/>
        </w:rPr>
      </w:pPr>
      <w:r w:rsidRPr="009654EE">
        <w:rPr>
          <w:rFonts w:cs="Arial"/>
        </w:rPr>
        <w:t>La evaluación de los impactos se ll</w:t>
      </w:r>
      <w:r w:rsidR="00492D15" w:rsidRPr="009654EE">
        <w:rPr>
          <w:rFonts w:cs="Arial"/>
        </w:rPr>
        <w:t>evó a cabo en una matriz de Vester</w:t>
      </w:r>
      <w:r w:rsidRPr="009654EE">
        <w:rPr>
          <w:rFonts w:cs="Arial"/>
        </w:rPr>
        <w:t>, donde se comparan las dos actividades evaluadas contra los impactos ya priorizados con comunidades.</w:t>
      </w:r>
      <w:r w:rsidR="00492D15" w:rsidRPr="009654EE">
        <w:rPr>
          <w:rFonts w:cs="Arial"/>
        </w:rPr>
        <w:t xml:space="preserve"> Los resultados (</w:t>
      </w:r>
      <w:r w:rsidR="00492D15" w:rsidRPr="009654EE">
        <w:rPr>
          <w:rFonts w:cs="Arial"/>
        </w:rPr>
        <w:fldChar w:fldCharType="begin"/>
      </w:r>
      <w:r w:rsidR="00492D15" w:rsidRPr="009654EE">
        <w:rPr>
          <w:rFonts w:cs="Arial"/>
        </w:rPr>
        <w:instrText xml:space="preserve"> REF _Ref465258135 \h </w:instrText>
      </w:r>
      <w:r w:rsidR="00F379EB" w:rsidRPr="009654EE">
        <w:rPr>
          <w:rFonts w:cs="Arial"/>
        </w:rPr>
        <w:instrText xml:space="preserve"> \* MERGEFORMAT </w:instrText>
      </w:r>
      <w:r w:rsidR="00492D15" w:rsidRPr="009654EE">
        <w:rPr>
          <w:rFonts w:cs="Arial"/>
        </w:rPr>
      </w:r>
      <w:r w:rsidR="00492D15" w:rsidRPr="009654EE">
        <w:rPr>
          <w:rFonts w:cs="Arial"/>
        </w:rPr>
        <w:fldChar w:fldCharType="separate"/>
      </w:r>
      <w:r w:rsidR="009654EE" w:rsidRPr="009654EE">
        <w:rPr>
          <w:rFonts w:cs="Arial"/>
        </w:rPr>
        <w:t>Tabla 1</w:t>
      </w:r>
      <w:r w:rsidR="00492D15" w:rsidRPr="009654EE">
        <w:rPr>
          <w:rFonts w:cs="Arial"/>
        </w:rPr>
        <w:fldChar w:fldCharType="end"/>
      </w:r>
      <w:r w:rsidR="00492D15" w:rsidRPr="009654EE">
        <w:rPr>
          <w:rFonts w:cs="Arial"/>
        </w:rPr>
        <w:t>) arrojan que la Marginal de la Selva es la que tiene una mayor incidencia en los impactos identificados como probables de ocurrencia, dada la tendencia actual en la zona, de mejoramiento de la vía existente. Si bien el proceso posconflicto y de construcción de paz también tiene una trayectoria y una tendencia, las comunidades identificaron menos impactos por su puesta en marcha e</w:t>
      </w:r>
      <w:r w:rsidR="006F7727" w:rsidRPr="009654EE">
        <w:rPr>
          <w:rFonts w:cs="Arial"/>
        </w:rPr>
        <w:t>n</w:t>
      </w:r>
      <w:r w:rsidR="00492D15" w:rsidRPr="009654EE">
        <w:rPr>
          <w:rFonts w:cs="Arial"/>
        </w:rPr>
        <w:t xml:space="preserve"> la zona, así tenga una incertidumbre mayor.</w:t>
      </w:r>
    </w:p>
    <w:p w14:paraId="6FECDC79" w14:textId="77777777" w:rsidR="00F507CE" w:rsidRPr="009654EE" w:rsidRDefault="00F507CE" w:rsidP="00F507CE">
      <w:pPr>
        <w:rPr>
          <w:rFonts w:cs="Arial"/>
        </w:rPr>
      </w:pPr>
    </w:p>
    <w:p w14:paraId="6AE02C70" w14:textId="7ADA4933" w:rsidR="00F507CE" w:rsidRPr="009654EE" w:rsidRDefault="00F507CE" w:rsidP="00F507CE">
      <w:pPr>
        <w:pStyle w:val="Descripcin"/>
        <w:keepNext/>
        <w:rPr>
          <w:rFonts w:cs="Arial"/>
          <w:lang w:val="es-ES_tradnl"/>
        </w:rPr>
      </w:pPr>
      <w:bookmarkStart w:id="26" w:name="_Ref465258135"/>
      <w:bookmarkStart w:id="27" w:name="_Toc345618300"/>
      <w:r w:rsidRPr="009654EE">
        <w:rPr>
          <w:rFonts w:cs="Arial"/>
          <w:lang w:val="es-ES_tradnl"/>
        </w:rPr>
        <w:t xml:space="preserve">Tabla </w:t>
      </w:r>
      <w:r w:rsidRPr="009654EE">
        <w:rPr>
          <w:rFonts w:cs="Arial"/>
          <w:lang w:val="es-ES_tradnl"/>
        </w:rPr>
        <w:fldChar w:fldCharType="begin"/>
      </w:r>
      <w:r w:rsidRPr="009654EE">
        <w:rPr>
          <w:rFonts w:cs="Arial"/>
          <w:lang w:val="es-ES_tradnl"/>
        </w:rPr>
        <w:instrText xml:space="preserve"> SEQ Tabla \* ARABIC </w:instrText>
      </w:r>
      <w:r w:rsidRPr="009654EE">
        <w:rPr>
          <w:rFonts w:cs="Arial"/>
          <w:lang w:val="es-ES_tradnl"/>
        </w:rPr>
        <w:fldChar w:fldCharType="separate"/>
      </w:r>
      <w:r w:rsidR="009654EE" w:rsidRPr="009654EE">
        <w:rPr>
          <w:rFonts w:cs="Arial"/>
          <w:noProof/>
          <w:lang w:val="es-ES_tradnl"/>
        </w:rPr>
        <w:t>1</w:t>
      </w:r>
      <w:r w:rsidRPr="009654EE">
        <w:rPr>
          <w:rFonts w:cs="Arial"/>
          <w:lang w:val="es-ES_tradnl"/>
        </w:rPr>
        <w:fldChar w:fldCharType="end"/>
      </w:r>
      <w:bookmarkEnd w:id="26"/>
      <w:r w:rsidRPr="009654EE">
        <w:rPr>
          <w:rFonts w:cs="Arial"/>
          <w:lang w:val="es-ES_tradnl"/>
        </w:rPr>
        <w:t>. Evaluación de</w:t>
      </w:r>
      <w:r w:rsidR="002673B9" w:rsidRPr="009654EE">
        <w:rPr>
          <w:rFonts w:cs="Arial"/>
          <w:lang w:val="es-ES_tradnl"/>
        </w:rPr>
        <w:t xml:space="preserve"> incidencia e importancia de</w:t>
      </w:r>
      <w:r w:rsidRPr="009654EE">
        <w:rPr>
          <w:rFonts w:cs="Arial"/>
          <w:lang w:val="es-ES_tradnl"/>
        </w:rPr>
        <w:t xml:space="preserve"> los impactos indirectos identificados</w:t>
      </w:r>
      <w:bookmarkEnd w:id="27"/>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4"/>
        <w:gridCol w:w="1559"/>
        <w:gridCol w:w="2268"/>
        <w:gridCol w:w="2693"/>
      </w:tblGrid>
      <w:tr w:rsidR="00CF5F50" w:rsidRPr="009654EE" w14:paraId="215C6101" w14:textId="77777777" w:rsidTr="00EB0D75">
        <w:trPr>
          <w:trHeight w:val="300"/>
          <w:tblHeader/>
          <w:jc w:val="center"/>
        </w:trPr>
        <w:tc>
          <w:tcPr>
            <w:tcW w:w="1844" w:type="dxa"/>
            <w:shd w:val="clear" w:color="auto" w:fill="auto"/>
            <w:noWrap/>
            <w:vAlign w:val="bottom"/>
            <w:hideMark/>
          </w:tcPr>
          <w:p w14:paraId="6471F865"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 xml:space="preserve">IMPACTOS </w:t>
            </w:r>
          </w:p>
        </w:tc>
        <w:tc>
          <w:tcPr>
            <w:tcW w:w="1559" w:type="dxa"/>
            <w:shd w:val="clear" w:color="auto" w:fill="auto"/>
            <w:noWrap/>
            <w:vAlign w:val="bottom"/>
            <w:hideMark/>
          </w:tcPr>
          <w:p w14:paraId="03532338" w14:textId="4B099046"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M</w:t>
            </w:r>
            <w:r w:rsidR="00CF5F50" w:rsidRPr="009654EE">
              <w:rPr>
                <w:rFonts w:eastAsia="Times New Roman" w:cs="Arial"/>
                <w:b/>
                <w:bCs/>
                <w:color w:val="000000"/>
                <w:szCs w:val="20"/>
                <w:lang w:eastAsia="es-MX"/>
              </w:rPr>
              <w:t xml:space="preserve">ARGINAL DE LA </w:t>
            </w:r>
            <w:r w:rsidRPr="009654EE">
              <w:rPr>
                <w:rFonts w:eastAsia="Times New Roman" w:cs="Arial"/>
                <w:b/>
                <w:bCs/>
                <w:color w:val="000000"/>
                <w:szCs w:val="20"/>
                <w:lang w:eastAsia="es-MX"/>
              </w:rPr>
              <w:t>S</w:t>
            </w:r>
            <w:r w:rsidR="00CF5F50" w:rsidRPr="009654EE">
              <w:rPr>
                <w:rFonts w:eastAsia="Times New Roman" w:cs="Arial"/>
                <w:b/>
                <w:bCs/>
                <w:color w:val="000000"/>
                <w:szCs w:val="20"/>
                <w:lang w:eastAsia="es-MX"/>
              </w:rPr>
              <w:t>ELVA</w:t>
            </w:r>
          </w:p>
        </w:tc>
        <w:tc>
          <w:tcPr>
            <w:tcW w:w="2268" w:type="dxa"/>
            <w:shd w:val="clear" w:color="auto" w:fill="auto"/>
            <w:noWrap/>
            <w:vAlign w:val="bottom"/>
            <w:hideMark/>
          </w:tcPr>
          <w:p w14:paraId="277ADDBB" w14:textId="340652D8"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w:t>
            </w:r>
            <w:r w:rsidR="00CF5F50" w:rsidRPr="009654EE">
              <w:rPr>
                <w:rFonts w:eastAsia="Times New Roman" w:cs="Arial"/>
                <w:b/>
                <w:bCs/>
                <w:color w:val="000000"/>
                <w:szCs w:val="20"/>
                <w:lang w:eastAsia="es-MX"/>
              </w:rPr>
              <w:t>OST-CONFLICTO</w:t>
            </w:r>
            <w:r w:rsidRPr="009654EE">
              <w:rPr>
                <w:rFonts w:eastAsia="Times New Roman" w:cs="Arial"/>
                <w:b/>
                <w:bCs/>
                <w:color w:val="000000"/>
                <w:szCs w:val="20"/>
                <w:lang w:eastAsia="es-MX"/>
              </w:rPr>
              <w:t xml:space="preserve"> Y P</w:t>
            </w:r>
            <w:r w:rsidR="00CF5F50" w:rsidRPr="009654EE">
              <w:rPr>
                <w:rFonts w:eastAsia="Times New Roman" w:cs="Arial"/>
                <w:b/>
                <w:bCs/>
                <w:color w:val="000000"/>
                <w:szCs w:val="20"/>
                <w:lang w:eastAsia="es-MX"/>
              </w:rPr>
              <w:t xml:space="preserve">ROCESO DE </w:t>
            </w:r>
            <w:r w:rsidRPr="009654EE">
              <w:rPr>
                <w:rFonts w:eastAsia="Times New Roman" w:cs="Arial"/>
                <w:b/>
                <w:bCs/>
                <w:color w:val="000000"/>
                <w:szCs w:val="20"/>
                <w:lang w:eastAsia="es-MX"/>
              </w:rPr>
              <w:t>P</w:t>
            </w:r>
            <w:r w:rsidR="00CF5F50" w:rsidRPr="009654EE">
              <w:rPr>
                <w:rFonts w:eastAsia="Times New Roman" w:cs="Arial"/>
                <w:b/>
                <w:bCs/>
                <w:color w:val="000000"/>
                <w:szCs w:val="20"/>
                <w:lang w:eastAsia="es-MX"/>
              </w:rPr>
              <w:t>AZ</w:t>
            </w:r>
          </w:p>
        </w:tc>
        <w:tc>
          <w:tcPr>
            <w:tcW w:w="2693" w:type="dxa"/>
            <w:shd w:val="clear" w:color="auto" w:fill="auto"/>
            <w:noWrap/>
            <w:vAlign w:val="bottom"/>
            <w:hideMark/>
          </w:tcPr>
          <w:p w14:paraId="2F99263B" w14:textId="69B67E4C" w:rsidR="00F507CE" w:rsidRPr="009654EE" w:rsidRDefault="00CF5F50"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 xml:space="preserve">TOTAL ACTIVO. </w:t>
            </w:r>
            <w:r w:rsidR="00F507CE" w:rsidRPr="009654EE">
              <w:rPr>
                <w:rFonts w:eastAsia="Times New Roman" w:cs="Arial"/>
                <w:b/>
                <w:bCs/>
                <w:color w:val="000000"/>
                <w:szCs w:val="20"/>
                <w:lang w:eastAsia="es-MX"/>
              </w:rPr>
              <w:t>IMPORTANCIA RELATIVA DEL IMPACTO AMBIENTAL</w:t>
            </w:r>
          </w:p>
        </w:tc>
      </w:tr>
      <w:tr w:rsidR="00CF5F50" w:rsidRPr="009654EE" w14:paraId="21EE0480" w14:textId="77777777" w:rsidTr="00EB0D75">
        <w:trPr>
          <w:trHeight w:val="300"/>
          <w:jc w:val="center"/>
        </w:trPr>
        <w:tc>
          <w:tcPr>
            <w:tcW w:w="1844" w:type="dxa"/>
            <w:shd w:val="clear" w:color="auto" w:fill="auto"/>
            <w:noWrap/>
            <w:vAlign w:val="bottom"/>
            <w:hideMark/>
          </w:tcPr>
          <w:p w14:paraId="70022659"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PN1</w:t>
            </w:r>
          </w:p>
        </w:tc>
        <w:tc>
          <w:tcPr>
            <w:tcW w:w="1559" w:type="dxa"/>
            <w:shd w:val="clear" w:color="auto" w:fill="auto"/>
            <w:noWrap/>
            <w:vAlign w:val="bottom"/>
            <w:hideMark/>
          </w:tcPr>
          <w:p w14:paraId="1D860D02"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268" w:type="dxa"/>
            <w:shd w:val="clear" w:color="auto" w:fill="auto"/>
            <w:noWrap/>
            <w:vAlign w:val="bottom"/>
            <w:hideMark/>
          </w:tcPr>
          <w:p w14:paraId="3AADD620" w14:textId="77777777" w:rsidR="00F507CE" w:rsidRPr="009654EE" w:rsidRDefault="00F507CE" w:rsidP="00F507CE">
            <w:pPr>
              <w:jc w:val="right"/>
              <w:rPr>
                <w:rFonts w:eastAsia="Times New Roman" w:cs="Arial"/>
                <w:color w:val="000000"/>
                <w:szCs w:val="20"/>
                <w:lang w:eastAsia="es-MX"/>
              </w:rPr>
            </w:pPr>
          </w:p>
        </w:tc>
        <w:tc>
          <w:tcPr>
            <w:tcW w:w="2693" w:type="dxa"/>
            <w:shd w:val="clear" w:color="auto" w:fill="auto"/>
            <w:noWrap/>
            <w:vAlign w:val="bottom"/>
            <w:hideMark/>
          </w:tcPr>
          <w:p w14:paraId="39FC5FA5"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3</w:t>
            </w:r>
          </w:p>
        </w:tc>
      </w:tr>
      <w:tr w:rsidR="00CF5F50" w:rsidRPr="009654EE" w14:paraId="61FA26FD" w14:textId="77777777" w:rsidTr="00EB0D75">
        <w:trPr>
          <w:trHeight w:val="300"/>
          <w:jc w:val="center"/>
        </w:trPr>
        <w:tc>
          <w:tcPr>
            <w:tcW w:w="1844" w:type="dxa"/>
            <w:shd w:val="clear" w:color="auto" w:fill="auto"/>
            <w:noWrap/>
            <w:vAlign w:val="bottom"/>
            <w:hideMark/>
          </w:tcPr>
          <w:p w14:paraId="432F67E2"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PN2</w:t>
            </w:r>
          </w:p>
        </w:tc>
        <w:tc>
          <w:tcPr>
            <w:tcW w:w="1559" w:type="dxa"/>
            <w:shd w:val="clear" w:color="auto" w:fill="auto"/>
            <w:noWrap/>
            <w:vAlign w:val="bottom"/>
            <w:hideMark/>
          </w:tcPr>
          <w:p w14:paraId="0CB12A96"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268" w:type="dxa"/>
            <w:shd w:val="clear" w:color="auto" w:fill="auto"/>
            <w:noWrap/>
            <w:vAlign w:val="bottom"/>
            <w:hideMark/>
          </w:tcPr>
          <w:p w14:paraId="03BB7C09"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693" w:type="dxa"/>
            <w:shd w:val="clear" w:color="auto" w:fill="auto"/>
            <w:noWrap/>
            <w:vAlign w:val="bottom"/>
            <w:hideMark/>
          </w:tcPr>
          <w:p w14:paraId="4A9219F2" w14:textId="77777777" w:rsidR="00F507CE" w:rsidRPr="009654EE" w:rsidRDefault="00F507CE" w:rsidP="00F507CE">
            <w:pPr>
              <w:jc w:val="right"/>
              <w:rPr>
                <w:rFonts w:eastAsia="Times New Roman" w:cs="Arial"/>
                <w:b/>
                <w:bCs/>
                <w:color w:val="FF0000"/>
                <w:szCs w:val="20"/>
                <w:lang w:eastAsia="es-MX"/>
              </w:rPr>
            </w:pPr>
            <w:r w:rsidRPr="009654EE">
              <w:rPr>
                <w:rFonts w:eastAsia="Times New Roman" w:cs="Arial"/>
                <w:b/>
                <w:bCs/>
                <w:color w:val="FF0000"/>
                <w:szCs w:val="20"/>
                <w:lang w:eastAsia="es-MX"/>
              </w:rPr>
              <w:t>6</w:t>
            </w:r>
          </w:p>
        </w:tc>
      </w:tr>
      <w:tr w:rsidR="00CF5F50" w:rsidRPr="009654EE" w14:paraId="68BC853D" w14:textId="77777777" w:rsidTr="00EB0D75">
        <w:trPr>
          <w:trHeight w:val="300"/>
          <w:jc w:val="center"/>
        </w:trPr>
        <w:tc>
          <w:tcPr>
            <w:tcW w:w="1844" w:type="dxa"/>
            <w:shd w:val="clear" w:color="auto" w:fill="auto"/>
            <w:noWrap/>
            <w:vAlign w:val="bottom"/>
            <w:hideMark/>
          </w:tcPr>
          <w:p w14:paraId="54B69C17"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PN3</w:t>
            </w:r>
          </w:p>
        </w:tc>
        <w:tc>
          <w:tcPr>
            <w:tcW w:w="1559" w:type="dxa"/>
            <w:shd w:val="clear" w:color="auto" w:fill="auto"/>
            <w:noWrap/>
            <w:vAlign w:val="bottom"/>
            <w:hideMark/>
          </w:tcPr>
          <w:p w14:paraId="7C8EF292"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268" w:type="dxa"/>
            <w:shd w:val="clear" w:color="auto" w:fill="auto"/>
            <w:noWrap/>
            <w:vAlign w:val="bottom"/>
            <w:hideMark/>
          </w:tcPr>
          <w:p w14:paraId="12FCD18A"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2</w:t>
            </w:r>
          </w:p>
        </w:tc>
        <w:tc>
          <w:tcPr>
            <w:tcW w:w="2693" w:type="dxa"/>
            <w:shd w:val="clear" w:color="auto" w:fill="auto"/>
            <w:noWrap/>
            <w:vAlign w:val="bottom"/>
            <w:hideMark/>
          </w:tcPr>
          <w:p w14:paraId="07FF5069" w14:textId="77777777" w:rsidR="00F507CE" w:rsidRPr="009654EE" w:rsidRDefault="00F507CE" w:rsidP="00F507CE">
            <w:pPr>
              <w:jc w:val="right"/>
              <w:rPr>
                <w:rFonts w:eastAsia="Times New Roman" w:cs="Arial"/>
                <w:b/>
                <w:bCs/>
                <w:color w:val="FF0000"/>
                <w:szCs w:val="20"/>
                <w:lang w:eastAsia="es-MX"/>
              </w:rPr>
            </w:pPr>
            <w:r w:rsidRPr="009654EE">
              <w:rPr>
                <w:rFonts w:eastAsia="Times New Roman" w:cs="Arial"/>
                <w:b/>
                <w:bCs/>
                <w:color w:val="FF0000"/>
                <w:szCs w:val="20"/>
                <w:lang w:eastAsia="es-MX"/>
              </w:rPr>
              <w:t>5</w:t>
            </w:r>
          </w:p>
        </w:tc>
      </w:tr>
      <w:tr w:rsidR="00CF5F50" w:rsidRPr="009654EE" w14:paraId="149E7931" w14:textId="77777777" w:rsidTr="00EB0D75">
        <w:trPr>
          <w:trHeight w:val="300"/>
          <w:jc w:val="center"/>
        </w:trPr>
        <w:tc>
          <w:tcPr>
            <w:tcW w:w="1844" w:type="dxa"/>
            <w:shd w:val="clear" w:color="auto" w:fill="auto"/>
            <w:noWrap/>
            <w:vAlign w:val="bottom"/>
            <w:hideMark/>
          </w:tcPr>
          <w:p w14:paraId="23505EBC"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PH1</w:t>
            </w:r>
          </w:p>
        </w:tc>
        <w:tc>
          <w:tcPr>
            <w:tcW w:w="1559" w:type="dxa"/>
            <w:shd w:val="clear" w:color="auto" w:fill="auto"/>
            <w:noWrap/>
            <w:vAlign w:val="bottom"/>
            <w:hideMark/>
          </w:tcPr>
          <w:p w14:paraId="5D4F2983"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268" w:type="dxa"/>
            <w:shd w:val="clear" w:color="auto" w:fill="auto"/>
            <w:noWrap/>
            <w:vAlign w:val="bottom"/>
            <w:hideMark/>
          </w:tcPr>
          <w:p w14:paraId="40F870EA"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2</w:t>
            </w:r>
          </w:p>
        </w:tc>
        <w:tc>
          <w:tcPr>
            <w:tcW w:w="2693" w:type="dxa"/>
            <w:shd w:val="clear" w:color="auto" w:fill="auto"/>
            <w:noWrap/>
            <w:vAlign w:val="bottom"/>
            <w:hideMark/>
          </w:tcPr>
          <w:p w14:paraId="1610912F" w14:textId="77777777" w:rsidR="00F507CE" w:rsidRPr="009654EE" w:rsidRDefault="00F507CE" w:rsidP="00F507CE">
            <w:pPr>
              <w:jc w:val="right"/>
              <w:rPr>
                <w:rFonts w:eastAsia="Times New Roman" w:cs="Arial"/>
                <w:b/>
                <w:bCs/>
                <w:color w:val="FF0000"/>
                <w:szCs w:val="20"/>
                <w:lang w:eastAsia="es-MX"/>
              </w:rPr>
            </w:pPr>
            <w:r w:rsidRPr="009654EE">
              <w:rPr>
                <w:rFonts w:eastAsia="Times New Roman" w:cs="Arial"/>
                <w:b/>
                <w:bCs/>
                <w:color w:val="FF0000"/>
                <w:szCs w:val="20"/>
                <w:lang w:eastAsia="es-MX"/>
              </w:rPr>
              <w:t>5</w:t>
            </w:r>
          </w:p>
        </w:tc>
      </w:tr>
      <w:tr w:rsidR="00CF5F50" w:rsidRPr="009654EE" w14:paraId="2A8AA383" w14:textId="77777777" w:rsidTr="00EB0D75">
        <w:trPr>
          <w:trHeight w:val="300"/>
          <w:jc w:val="center"/>
        </w:trPr>
        <w:tc>
          <w:tcPr>
            <w:tcW w:w="1844" w:type="dxa"/>
            <w:shd w:val="clear" w:color="auto" w:fill="auto"/>
            <w:noWrap/>
            <w:vAlign w:val="bottom"/>
            <w:hideMark/>
          </w:tcPr>
          <w:p w14:paraId="1E9BFA5C"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PH2</w:t>
            </w:r>
          </w:p>
        </w:tc>
        <w:tc>
          <w:tcPr>
            <w:tcW w:w="1559" w:type="dxa"/>
            <w:shd w:val="clear" w:color="auto" w:fill="auto"/>
            <w:noWrap/>
            <w:vAlign w:val="bottom"/>
            <w:hideMark/>
          </w:tcPr>
          <w:p w14:paraId="60E05FAE"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2</w:t>
            </w:r>
          </w:p>
        </w:tc>
        <w:tc>
          <w:tcPr>
            <w:tcW w:w="2268" w:type="dxa"/>
            <w:shd w:val="clear" w:color="auto" w:fill="auto"/>
            <w:noWrap/>
            <w:vAlign w:val="bottom"/>
            <w:hideMark/>
          </w:tcPr>
          <w:p w14:paraId="1AC38243" w14:textId="77777777" w:rsidR="00F507CE" w:rsidRPr="009654EE" w:rsidRDefault="00F507CE" w:rsidP="00F507CE">
            <w:pPr>
              <w:jc w:val="right"/>
              <w:rPr>
                <w:rFonts w:eastAsia="Times New Roman" w:cs="Arial"/>
                <w:color w:val="000000"/>
                <w:szCs w:val="20"/>
                <w:lang w:eastAsia="es-MX"/>
              </w:rPr>
            </w:pPr>
          </w:p>
        </w:tc>
        <w:tc>
          <w:tcPr>
            <w:tcW w:w="2693" w:type="dxa"/>
            <w:shd w:val="clear" w:color="auto" w:fill="auto"/>
            <w:noWrap/>
            <w:vAlign w:val="bottom"/>
            <w:hideMark/>
          </w:tcPr>
          <w:p w14:paraId="5968F4F8"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2</w:t>
            </w:r>
          </w:p>
        </w:tc>
      </w:tr>
      <w:tr w:rsidR="00CF5F50" w:rsidRPr="009654EE" w14:paraId="36ED85CA" w14:textId="77777777" w:rsidTr="00EB0D75">
        <w:trPr>
          <w:trHeight w:val="300"/>
          <w:jc w:val="center"/>
        </w:trPr>
        <w:tc>
          <w:tcPr>
            <w:tcW w:w="1844" w:type="dxa"/>
            <w:shd w:val="clear" w:color="auto" w:fill="auto"/>
            <w:noWrap/>
            <w:vAlign w:val="bottom"/>
            <w:hideMark/>
          </w:tcPr>
          <w:p w14:paraId="23AFB521"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PH3</w:t>
            </w:r>
          </w:p>
        </w:tc>
        <w:tc>
          <w:tcPr>
            <w:tcW w:w="1559" w:type="dxa"/>
            <w:shd w:val="clear" w:color="auto" w:fill="auto"/>
            <w:noWrap/>
            <w:vAlign w:val="bottom"/>
            <w:hideMark/>
          </w:tcPr>
          <w:p w14:paraId="26C472FB"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1</w:t>
            </w:r>
          </w:p>
        </w:tc>
        <w:tc>
          <w:tcPr>
            <w:tcW w:w="2268" w:type="dxa"/>
            <w:shd w:val="clear" w:color="auto" w:fill="auto"/>
            <w:noWrap/>
            <w:vAlign w:val="bottom"/>
            <w:hideMark/>
          </w:tcPr>
          <w:p w14:paraId="597BBF4E" w14:textId="77777777" w:rsidR="00F507CE" w:rsidRPr="009654EE" w:rsidRDefault="00F507CE" w:rsidP="00F507CE">
            <w:pPr>
              <w:jc w:val="right"/>
              <w:rPr>
                <w:rFonts w:eastAsia="Times New Roman" w:cs="Arial"/>
                <w:color w:val="000000"/>
                <w:szCs w:val="20"/>
                <w:lang w:eastAsia="es-MX"/>
              </w:rPr>
            </w:pPr>
          </w:p>
        </w:tc>
        <w:tc>
          <w:tcPr>
            <w:tcW w:w="2693" w:type="dxa"/>
            <w:shd w:val="clear" w:color="auto" w:fill="auto"/>
            <w:noWrap/>
            <w:vAlign w:val="bottom"/>
            <w:hideMark/>
          </w:tcPr>
          <w:p w14:paraId="7B66EF0B"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1</w:t>
            </w:r>
          </w:p>
        </w:tc>
      </w:tr>
      <w:tr w:rsidR="00CF5F50" w:rsidRPr="009654EE" w14:paraId="799D5CDE" w14:textId="77777777" w:rsidTr="00EB0D75">
        <w:trPr>
          <w:trHeight w:val="300"/>
          <w:jc w:val="center"/>
        </w:trPr>
        <w:tc>
          <w:tcPr>
            <w:tcW w:w="1844" w:type="dxa"/>
            <w:shd w:val="clear" w:color="auto" w:fill="auto"/>
            <w:noWrap/>
            <w:vAlign w:val="bottom"/>
            <w:hideMark/>
          </w:tcPr>
          <w:p w14:paraId="5132558C"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PH4</w:t>
            </w:r>
          </w:p>
        </w:tc>
        <w:tc>
          <w:tcPr>
            <w:tcW w:w="1559" w:type="dxa"/>
            <w:shd w:val="clear" w:color="auto" w:fill="auto"/>
            <w:noWrap/>
            <w:vAlign w:val="bottom"/>
            <w:hideMark/>
          </w:tcPr>
          <w:p w14:paraId="1308BA6C" w14:textId="77777777" w:rsidR="00F507CE" w:rsidRPr="009654EE" w:rsidRDefault="00F507CE" w:rsidP="00F507CE">
            <w:pPr>
              <w:jc w:val="left"/>
              <w:rPr>
                <w:rFonts w:eastAsia="Times New Roman" w:cs="Arial"/>
                <w:b/>
                <w:bCs/>
                <w:color w:val="000000"/>
                <w:szCs w:val="20"/>
                <w:lang w:eastAsia="es-MX"/>
              </w:rPr>
            </w:pPr>
          </w:p>
        </w:tc>
        <w:tc>
          <w:tcPr>
            <w:tcW w:w="2268" w:type="dxa"/>
            <w:shd w:val="clear" w:color="auto" w:fill="auto"/>
            <w:noWrap/>
            <w:vAlign w:val="bottom"/>
            <w:hideMark/>
          </w:tcPr>
          <w:p w14:paraId="50E47D8D"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693" w:type="dxa"/>
            <w:shd w:val="clear" w:color="auto" w:fill="auto"/>
            <w:noWrap/>
            <w:vAlign w:val="bottom"/>
            <w:hideMark/>
          </w:tcPr>
          <w:p w14:paraId="68B16C87"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3</w:t>
            </w:r>
          </w:p>
        </w:tc>
      </w:tr>
      <w:tr w:rsidR="00CF5F50" w:rsidRPr="009654EE" w14:paraId="1D843FBF" w14:textId="77777777" w:rsidTr="00EB0D75">
        <w:trPr>
          <w:trHeight w:val="300"/>
          <w:jc w:val="center"/>
        </w:trPr>
        <w:tc>
          <w:tcPr>
            <w:tcW w:w="1844" w:type="dxa"/>
            <w:shd w:val="clear" w:color="auto" w:fill="auto"/>
            <w:noWrap/>
            <w:vAlign w:val="bottom"/>
            <w:hideMark/>
          </w:tcPr>
          <w:p w14:paraId="2500AB15"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PH5</w:t>
            </w:r>
          </w:p>
        </w:tc>
        <w:tc>
          <w:tcPr>
            <w:tcW w:w="1559" w:type="dxa"/>
            <w:shd w:val="clear" w:color="auto" w:fill="auto"/>
            <w:noWrap/>
            <w:vAlign w:val="bottom"/>
            <w:hideMark/>
          </w:tcPr>
          <w:p w14:paraId="25B016FA" w14:textId="77777777" w:rsidR="00F507CE" w:rsidRPr="009654EE" w:rsidRDefault="00F507CE" w:rsidP="00F507CE">
            <w:pPr>
              <w:jc w:val="left"/>
              <w:rPr>
                <w:rFonts w:eastAsia="Times New Roman" w:cs="Arial"/>
                <w:b/>
                <w:bCs/>
                <w:color w:val="000000"/>
                <w:szCs w:val="20"/>
                <w:lang w:eastAsia="es-MX"/>
              </w:rPr>
            </w:pPr>
          </w:p>
        </w:tc>
        <w:tc>
          <w:tcPr>
            <w:tcW w:w="2268" w:type="dxa"/>
            <w:shd w:val="clear" w:color="auto" w:fill="auto"/>
            <w:noWrap/>
            <w:vAlign w:val="bottom"/>
            <w:hideMark/>
          </w:tcPr>
          <w:p w14:paraId="6F6E4032"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693" w:type="dxa"/>
            <w:shd w:val="clear" w:color="auto" w:fill="auto"/>
            <w:noWrap/>
            <w:vAlign w:val="bottom"/>
            <w:hideMark/>
          </w:tcPr>
          <w:p w14:paraId="73A1B406"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3</w:t>
            </w:r>
          </w:p>
        </w:tc>
      </w:tr>
      <w:tr w:rsidR="00CF5F50" w:rsidRPr="009654EE" w14:paraId="25FB6442" w14:textId="77777777" w:rsidTr="00EB0D75">
        <w:trPr>
          <w:trHeight w:val="300"/>
          <w:jc w:val="center"/>
        </w:trPr>
        <w:tc>
          <w:tcPr>
            <w:tcW w:w="1844" w:type="dxa"/>
            <w:shd w:val="clear" w:color="auto" w:fill="auto"/>
            <w:noWrap/>
            <w:vAlign w:val="bottom"/>
            <w:hideMark/>
          </w:tcPr>
          <w:p w14:paraId="758E35B6"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PS1</w:t>
            </w:r>
          </w:p>
        </w:tc>
        <w:tc>
          <w:tcPr>
            <w:tcW w:w="1559" w:type="dxa"/>
            <w:shd w:val="clear" w:color="auto" w:fill="auto"/>
            <w:noWrap/>
            <w:vAlign w:val="bottom"/>
            <w:hideMark/>
          </w:tcPr>
          <w:p w14:paraId="6BAF7137"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2</w:t>
            </w:r>
          </w:p>
        </w:tc>
        <w:tc>
          <w:tcPr>
            <w:tcW w:w="2268" w:type="dxa"/>
            <w:shd w:val="clear" w:color="auto" w:fill="auto"/>
            <w:noWrap/>
            <w:vAlign w:val="bottom"/>
            <w:hideMark/>
          </w:tcPr>
          <w:p w14:paraId="44972C9D"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2</w:t>
            </w:r>
          </w:p>
        </w:tc>
        <w:tc>
          <w:tcPr>
            <w:tcW w:w="2693" w:type="dxa"/>
            <w:shd w:val="clear" w:color="auto" w:fill="auto"/>
            <w:noWrap/>
            <w:vAlign w:val="bottom"/>
            <w:hideMark/>
          </w:tcPr>
          <w:p w14:paraId="76975095" w14:textId="77777777" w:rsidR="00F507CE" w:rsidRPr="009654EE" w:rsidRDefault="00F507CE" w:rsidP="00F507CE">
            <w:pPr>
              <w:jc w:val="right"/>
              <w:rPr>
                <w:rFonts w:eastAsia="Times New Roman" w:cs="Arial"/>
                <w:b/>
                <w:bCs/>
                <w:color w:val="FF0000"/>
                <w:szCs w:val="20"/>
                <w:lang w:eastAsia="es-MX"/>
              </w:rPr>
            </w:pPr>
            <w:r w:rsidRPr="009654EE">
              <w:rPr>
                <w:rFonts w:eastAsia="Times New Roman" w:cs="Arial"/>
                <w:b/>
                <w:bCs/>
                <w:color w:val="FF0000"/>
                <w:szCs w:val="20"/>
                <w:lang w:eastAsia="es-MX"/>
              </w:rPr>
              <w:t>4</w:t>
            </w:r>
          </w:p>
        </w:tc>
      </w:tr>
      <w:tr w:rsidR="00CF5F50" w:rsidRPr="009654EE" w14:paraId="3067AF88" w14:textId="77777777" w:rsidTr="00EB0D75">
        <w:trPr>
          <w:trHeight w:val="300"/>
          <w:jc w:val="center"/>
        </w:trPr>
        <w:tc>
          <w:tcPr>
            <w:tcW w:w="1844" w:type="dxa"/>
            <w:shd w:val="clear" w:color="auto" w:fill="auto"/>
            <w:noWrap/>
            <w:vAlign w:val="bottom"/>
            <w:hideMark/>
          </w:tcPr>
          <w:p w14:paraId="384202D5"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PS2</w:t>
            </w:r>
          </w:p>
        </w:tc>
        <w:tc>
          <w:tcPr>
            <w:tcW w:w="1559" w:type="dxa"/>
            <w:shd w:val="clear" w:color="auto" w:fill="auto"/>
            <w:noWrap/>
            <w:vAlign w:val="bottom"/>
            <w:hideMark/>
          </w:tcPr>
          <w:p w14:paraId="57736A76"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268" w:type="dxa"/>
            <w:shd w:val="clear" w:color="auto" w:fill="auto"/>
            <w:noWrap/>
            <w:vAlign w:val="bottom"/>
            <w:hideMark/>
          </w:tcPr>
          <w:p w14:paraId="01C81CD8" w14:textId="77777777" w:rsidR="00F507CE" w:rsidRPr="009654EE" w:rsidRDefault="00F507CE" w:rsidP="00F507CE">
            <w:pPr>
              <w:jc w:val="right"/>
              <w:rPr>
                <w:rFonts w:eastAsia="Times New Roman" w:cs="Arial"/>
                <w:color w:val="000000"/>
                <w:szCs w:val="20"/>
                <w:lang w:eastAsia="es-MX"/>
              </w:rPr>
            </w:pPr>
          </w:p>
        </w:tc>
        <w:tc>
          <w:tcPr>
            <w:tcW w:w="2693" w:type="dxa"/>
            <w:shd w:val="clear" w:color="auto" w:fill="auto"/>
            <w:noWrap/>
            <w:vAlign w:val="bottom"/>
            <w:hideMark/>
          </w:tcPr>
          <w:p w14:paraId="75073420"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3</w:t>
            </w:r>
          </w:p>
        </w:tc>
      </w:tr>
      <w:tr w:rsidR="00CF5F50" w:rsidRPr="009654EE" w14:paraId="79DAB263" w14:textId="77777777" w:rsidTr="00EB0D75">
        <w:trPr>
          <w:trHeight w:val="300"/>
          <w:jc w:val="center"/>
        </w:trPr>
        <w:tc>
          <w:tcPr>
            <w:tcW w:w="1844" w:type="dxa"/>
            <w:shd w:val="clear" w:color="auto" w:fill="auto"/>
            <w:noWrap/>
            <w:vAlign w:val="bottom"/>
            <w:hideMark/>
          </w:tcPr>
          <w:p w14:paraId="14C5C136"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PS3</w:t>
            </w:r>
          </w:p>
        </w:tc>
        <w:tc>
          <w:tcPr>
            <w:tcW w:w="1559" w:type="dxa"/>
            <w:shd w:val="clear" w:color="auto" w:fill="auto"/>
            <w:noWrap/>
            <w:vAlign w:val="bottom"/>
            <w:hideMark/>
          </w:tcPr>
          <w:p w14:paraId="0191EF11"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268" w:type="dxa"/>
            <w:shd w:val="clear" w:color="auto" w:fill="auto"/>
            <w:noWrap/>
            <w:vAlign w:val="bottom"/>
            <w:hideMark/>
          </w:tcPr>
          <w:p w14:paraId="568D065D"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693" w:type="dxa"/>
            <w:shd w:val="clear" w:color="auto" w:fill="auto"/>
            <w:noWrap/>
            <w:vAlign w:val="bottom"/>
            <w:hideMark/>
          </w:tcPr>
          <w:p w14:paraId="7B39F78C" w14:textId="77777777" w:rsidR="00F507CE" w:rsidRPr="009654EE" w:rsidRDefault="00F507CE" w:rsidP="00F507CE">
            <w:pPr>
              <w:jc w:val="right"/>
              <w:rPr>
                <w:rFonts w:eastAsia="Times New Roman" w:cs="Arial"/>
                <w:b/>
                <w:bCs/>
                <w:color w:val="FF0000"/>
                <w:szCs w:val="20"/>
                <w:lang w:eastAsia="es-MX"/>
              </w:rPr>
            </w:pPr>
            <w:r w:rsidRPr="009654EE">
              <w:rPr>
                <w:rFonts w:eastAsia="Times New Roman" w:cs="Arial"/>
                <w:b/>
                <w:bCs/>
                <w:color w:val="FF0000"/>
                <w:szCs w:val="20"/>
                <w:lang w:eastAsia="es-MX"/>
              </w:rPr>
              <w:t>6</w:t>
            </w:r>
          </w:p>
        </w:tc>
      </w:tr>
      <w:tr w:rsidR="00CF5F50" w:rsidRPr="009654EE" w14:paraId="4E657257" w14:textId="77777777" w:rsidTr="00EB0D75">
        <w:trPr>
          <w:trHeight w:val="300"/>
          <w:jc w:val="center"/>
        </w:trPr>
        <w:tc>
          <w:tcPr>
            <w:tcW w:w="1844" w:type="dxa"/>
            <w:shd w:val="clear" w:color="auto" w:fill="auto"/>
            <w:noWrap/>
            <w:vAlign w:val="bottom"/>
            <w:hideMark/>
          </w:tcPr>
          <w:p w14:paraId="55FA7BF8"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PS4</w:t>
            </w:r>
          </w:p>
        </w:tc>
        <w:tc>
          <w:tcPr>
            <w:tcW w:w="1559" w:type="dxa"/>
            <w:shd w:val="clear" w:color="auto" w:fill="auto"/>
            <w:noWrap/>
            <w:vAlign w:val="bottom"/>
            <w:hideMark/>
          </w:tcPr>
          <w:p w14:paraId="0572CA9D" w14:textId="77777777" w:rsidR="00F507CE" w:rsidRPr="009654EE" w:rsidRDefault="00F507CE" w:rsidP="00F507CE">
            <w:pPr>
              <w:jc w:val="left"/>
              <w:rPr>
                <w:rFonts w:eastAsia="Times New Roman" w:cs="Arial"/>
                <w:b/>
                <w:bCs/>
                <w:color w:val="000000"/>
                <w:szCs w:val="20"/>
                <w:lang w:eastAsia="es-MX"/>
              </w:rPr>
            </w:pPr>
          </w:p>
        </w:tc>
        <w:tc>
          <w:tcPr>
            <w:tcW w:w="2268" w:type="dxa"/>
            <w:shd w:val="clear" w:color="auto" w:fill="auto"/>
            <w:noWrap/>
            <w:vAlign w:val="bottom"/>
            <w:hideMark/>
          </w:tcPr>
          <w:p w14:paraId="1FD3A3A2"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693" w:type="dxa"/>
            <w:shd w:val="clear" w:color="auto" w:fill="auto"/>
            <w:noWrap/>
            <w:vAlign w:val="bottom"/>
            <w:hideMark/>
          </w:tcPr>
          <w:p w14:paraId="153932FB"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3</w:t>
            </w:r>
          </w:p>
        </w:tc>
      </w:tr>
      <w:tr w:rsidR="00CF5F50" w:rsidRPr="009654EE" w14:paraId="5AE99CD8" w14:textId="77777777" w:rsidTr="00EB0D75">
        <w:trPr>
          <w:trHeight w:val="300"/>
          <w:jc w:val="center"/>
        </w:trPr>
        <w:tc>
          <w:tcPr>
            <w:tcW w:w="1844" w:type="dxa"/>
            <w:shd w:val="clear" w:color="auto" w:fill="auto"/>
            <w:noWrap/>
            <w:vAlign w:val="bottom"/>
            <w:hideMark/>
          </w:tcPr>
          <w:p w14:paraId="24E0656C"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PF1</w:t>
            </w:r>
          </w:p>
        </w:tc>
        <w:tc>
          <w:tcPr>
            <w:tcW w:w="1559" w:type="dxa"/>
            <w:shd w:val="clear" w:color="auto" w:fill="auto"/>
            <w:noWrap/>
            <w:vAlign w:val="bottom"/>
            <w:hideMark/>
          </w:tcPr>
          <w:p w14:paraId="4F9FB6B3"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2</w:t>
            </w:r>
          </w:p>
        </w:tc>
        <w:tc>
          <w:tcPr>
            <w:tcW w:w="2268" w:type="dxa"/>
            <w:shd w:val="clear" w:color="auto" w:fill="auto"/>
            <w:noWrap/>
            <w:vAlign w:val="bottom"/>
            <w:hideMark/>
          </w:tcPr>
          <w:p w14:paraId="3D30E265" w14:textId="77777777" w:rsidR="00F507CE" w:rsidRPr="009654EE" w:rsidRDefault="00F507CE" w:rsidP="00F507CE">
            <w:pPr>
              <w:jc w:val="right"/>
              <w:rPr>
                <w:rFonts w:eastAsia="Times New Roman" w:cs="Arial"/>
                <w:color w:val="000000"/>
                <w:szCs w:val="20"/>
                <w:lang w:eastAsia="es-MX"/>
              </w:rPr>
            </w:pPr>
          </w:p>
        </w:tc>
        <w:tc>
          <w:tcPr>
            <w:tcW w:w="2693" w:type="dxa"/>
            <w:shd w:val="clear" w:color="auto" w:fill="auto"/>
            <w:noWrap/>
            <w:vAlign w:val="bottom"/>
            <w:hideMark/>
          </w:tcPr>
          <w:p w14:paraId="176A0FB7"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2</w:t>
            </w:r>
          </w:p>
        </w:tc>
      </w:tr>
      <w:tr w:rsidR="00CF5F50" w:rsidRPr="009654EE" w14:paraId="7BC56D78" w14:textId="77777777" w:rsidTr="00EB0D75">
        <w:trPr>
          <w:trHeight w:val="300"/>
          <w:jc w:val="center"/>
        </w:trPr>
        <w:tc>
          <w:tcPr>
            <w:tcW w:w="1844" w:type="dxa"/>
            <w:shd w:val="clear" w:color="auto" w:fill="auto"/>
            <w:noWrap/>
            <w:vAlign w:val="bottom"/>
            <w:hideMark/>
          </w:tcPr>
          <w:p w14:paraId="4F33019B"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PF2</w:t>
            </w:r>
          </w:p>
        </w:tc>
        <w:tc>
          <w:tcPr>
            <w:tcW w:w="1559" w:type="dxa"/>
            <w:shd w:val="clear" w:color="auto" w:fill="auto"/>
            <w:noWrap/>
            <w:vAlign w:val="bottom"/>
            <w:hideMark/>
          </w:tcPr>
          <w:p w14:paraId="72D169CD"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268" w:type="dxa"/>
            <w:shd w:val="clear" w:color="auto" w:fill="auto"/>
            <w:noWrap/>
            <w:vAlign w:val="bottom"/>
            <w:hideMark/>
          </w:tcPr>
          <w:p w14:paraId="66D4DD26" w14:textId="77777777" w:rsidR="00F507CE" w:rsidRPr="009654EE" w:rsidRDefault="00F507CE" w:rsidP="00F507CE">
            <w:pPr>
              <w:jc w:val="right"/>
              <w:rPr>
                <w:rFonts w:eastAsia="Times New Roman" w:cs="Arial"/>
                <w:color w:val="000000"/>
                <w:szCs w:val="20"/>
                <w:lang w:eastAsia="es-MX"/>
              </w:rPr>
            </w:pPr>
          </w:p>
        </w:tc>
        <w:tc>
          <w:tcPr>
            <w:tcW w:w="2693" w:type="dxa"/>
            <w:shd w:val="clear" w:color="auto" w:fill="auto"/>
            <w:noWrap/>
            <w:vAlign w:val="bottom"/>
            <w:hideMark/>
          </w:tcPr>
          <w:p w14:paraId="0F34E86E"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3</w:t>
            </w:r>
          </w:p>
        </w:tc>
      </w:tr>
      <w:tr w:rsidR="00CF5F50" w:rsidRPr="009654EE" w14:paraId="7B2D5556" w14:textId="77777777" w:rsidTr="00EB0D75">
        <w:trPr>
          <w:trHeight w:val="300"/>
          <w:jc w:val="center"/>
        </w:trPr>
        <w:tc>
          <w:tcPr>
            <w:tcW w:w="1844" w:type="dxa"/>
            <w:shd w:val="clear" w:color="auto" w:fill="auto"/>
            <w:noWrap/>
            <w:vAlign w:val="bottom"/>
            <w:hideMark/>
          </w:tcPr>
          <w:p w14:paraId="6005868F"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PF3</w:t>
            </w:r>
          </w:p>
        </w:tc>
        <w:tc>
          <w:tcPr>
            <w:tcW w:w="1559" w:type="dxa"/>
            <w:shd w:val="clear" w:color="auto" w:fill="auto"/>
            <w:noWrap/>
            <w:vAlign w:val="bottom"/>
            <w:hideMark/>
          </w:tcPr>
          <w:p w14:paraId="4F08006D"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2</w:t>
            </w:r>
          </w:p>
        </w:tc>
        <w:tc>
          <w:tcPr>
            <w:tcW w:w="2268" w:type="dxa"/>
            <w:shd w:val="clear" w:color="auto" w:fill="auto"/>
            <w:noWrap/>
            <w:vAlign w:val="bottom"/>
            <w:hideMark/>
          </w:tcPr>
          <w:p w14:paraId="010545B2"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2</w:t>
            </w:r>
          </w:p>
        </w:tc>
        <w:tc>
          <w:tcPr>
            <w:tcW w:w="2693" w:type="dxa"/>
            <w:shd w:val="clear" w:color="auto" w:fill="auto"/>
            <w:noWrap/>
            <w:vAlign w:val="bottom"/>
            <w:hideMark/>
          </w:tcPr>
          <w:p w14:paraId="424F66F3" w14:textId="77777777" w:rsidR="00F507CE" w:rsidRPr="009654EE" w:rsidRDefault="00F507CE" w:rsidP="00F507CE">
            <w:pPr>
              <w:jc w:val="right"/>
              <w:rPr>
                <w:rFonts w:eastAsia="Times New Roman" w:cs="Arial"/>
                <w:b/>
                <w:bCs/>
                <w:color w:val="FF0000"/>
                <w:szCs w:val="20"/>
                <w:lang w:eastAsia="es-MX"/>
              </w:rPr>
            </w:pPr>
            <w:r w:rsidRPr="009654EE">
              <w:rPr>
                <w:rFonts w:eastAsia="Times New Roman" w:cs="Arial"/>
                <w:b/>
                <w:bCs/>
                <w:color w:val="FF0000"/>
                <w:szCs w:val="20"/>
                <w:lang w:eastAsia="es-MX"/>
              </w:rPr>
              <w:t>4</w:t>
            </w:r>
          </w:p>
        </w:tc>
      </w:tr>
      <w:tr w:rsidR="00CF5F50" w:rsidRPr="009654EE" w14:paraId="42E9979E" w14:textId="77777777" w:rsidTr="00EB0D75">
        <w:trPr>
          <w:trHeight w:val="300"/>
          <w:jc w:val="center"/>
        </w:trPr>
        <w:tc>
          <w:tcPr>
            <w:tcW w:w="1844" w:type="dxa"/>
            <w:shd w:val="clear" w:color="auto" w:fill="auto"/>
            <w:noWrap/>
            <w:vAlign w:val="bottom"/>
            <w:hideMark/>
          </w:tcPr>
          <w:p w14:paraId="152FC07A"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PF4</w:t>
            </w:r>
          </w:p>
        </w:tc>
        <w:tc>
          <w:tcPr>
            <w:tcW w:w="1559" w:type="dxa"/>
            <w:shd w:val="clear" w:color="auto" w:fill="auto"/>
            <w:noWrap/>
            <w:vAlign w:val="bottom"/>
            <w:hideMark/>
          </w:tcPr>
          <w:p w14:paraId="63F7C217"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2</w:t>
            </w:r>
          </w:p>
        </w:tc>
        <w:tc>
          <w:tcPr>
            <w:tcW w:w="2268" w:type="dxa"/>
            <w:shd w:val="clear" w:color="auto" w:fill="auto"/>
            <w:noWrap/>
            <w:vAlign w:val="bottom"/>
            <w:hideMark/>
          </w:tcPr>
          <w:p w14:paraId="32DDC7EB" w14:textId="77777777" w:rsidR="00F507CE" w:rsidRPr="009654EE" w:rsidRDefault="00F507CE" w:rsidP="00F507CE">
            <w:pPr>
              <w:jc w:val="right"/>
              <w:rPr>
                <w:rFonts w:eastAsia="Times New Roman" w:cs="Arial"/>
                <w:color w:val="000000"/>
                <w:szCs w:val="20"/>
                <w:lang w:eastAsia="es-MX"/>
              </w:rPr>
            </w:pPr>
          </w:p>
        </w:tc>
        <w:tc>
          <w:tcPr>
            <w:tcW w:w="2693" w:type="dxa"/>
            <w:shd w:val="clear" w:color="auto" w:fill="auto"/>
            <w:noWrap/>
            <w:vAlign w:val="bottom"/>
            <w:hideMark/>
          </w:tcPr>
          <w:p w14:paraId="014B5ADE"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2</w:t>
            </w:r>
          </w:p>
        </w:tc>
      </w:tr>
      <w:tr w:rsidR="00CF5F50" w:rsidRPr="009654EE" w14:paraId="484F55C3" w14:textId="77777777" w:rsidTr="00EB0D75">
        <w:trPr>
          <w:trHeight w:val="300"/>
          <w:jc w:val="center"/>
        </w:trPr>
        <w:tc>
          <w:tcPr>
            <w:tcW w:w="1844" w:type="dxa"/>
            <w:shd w:val="clear" w:color="auto" w:fill="auto"/>
            <w:noWrap/>
            <w:vAlign w:val="bottom"/>
            <w:hideMark/>
          </w:tcPr>
          <w:p w14:paraId="166A5F3F"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PF5</w:t>
            </w:r>
          </w:p>
        </w:tc>
        <w:tc>
          <w:tcPr>
            <w:tcW w:w="1559" w:type="dxa"/>
            <w:shd w:val="clear" w:color="auto" w:fill="auto"/>
            <w:noWrap/>
            <w:vAlign w:val="bottom"/>
            <w:hideMark/>
          </w:tcPr>
          <w:p w14:paraId="09D4A079" w14:textId="77777777" w:rsidR="00F507CE" w:rsidRPr="009654EE" w:rsidRDefault="00F507CE" w:rsidP="00F507CE">
            <w:pPr>
              <w:jc w:val="left"/>
              <w:rPr>
                <w:rFonts w:eastAsia="Times New Roman" w:cs="Arial"/>
                <w:b/>
                <w:bCs/>
                <w:color w:val="000000"/>
                <w:szCs w:val="20"/>
                <w:lang w:eastAsia="es-MX"/>
              </w:rPr>
            </w:pPr>
          </w:p>
        </w:tc>
        <w:tc>
          <w:tcPr>
            <w:tcW w:w="2268" w:type="dxa"/>
            <w:shd w:val="clear" w:color="auto" w:fill="auto"/>
            <w:noWrap/>
            <w:vAlign w:val="bottom"/>
            <w:hideMark/>
          </w:tcPr>
          <w:p w14:paraId="3D1CF85B"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693" w:type="dxa"/>
            <w:shd w:val="clear" w:color="auto" w:fill="auto"/>
            <w:noWrap/>
            <w:vAlign w:val="bottom"/>
            <w:hideMark/>
          </w:tcPr>
          <w:p w14:paraId="1B708FF4"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3</w:t>
            </w:r>
          </w:p>
        </w:tc>
      </w:tr>
      <w:tr w:rsidR="00CF5F50" w:rsidRPr="009654EE" w14:paraId="3AF3C862" w14:textId="77777777" w:rsidTr="00EB0D75">
        <w:trPr>
          <w:trHeight w:val="300"/>
          <w:jc w:val="center"/>
        </w:trPr>
        <w:tc>
          <w:tcPr>
            <w:tcW w:w="1844" w:type="dxa"/>
            <w:shd w:val="clear" w:color="auto" w:fill="auto"/>
            <w:noWrap/>
            <w:vAlign w:val="bottom"/>
            <w:hideMark/>
          </w:tcPr>
          <w:p w14:paraId="2699F6AE" w14:textId="77777777" w:rsidR="00F507CE" w:rsidRPr="009654EE" w:rsidRDefault="00F507CE"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PF6</w:t>
            </w:r>
          </w:p>
        </w:tc>
        <w:tc>
          <w:tcPr>
            <w:tcW w:w="1559" w:type="dxa"/>
            <w:shd w:val="clear" w:color="auto" w:fill="auto"/>
            <w:noWrap/>
            <w:vAlign w:val="bottom"/>
            <w:hideMark/>
          </w:tcPr>
          <w:p w14:paraId="7B9926B5" w14:textId="77777777" w:rsidR="00F507CE" w:rsidRPr="009654EE" w:rsidRDefault="00F507CE" w:rsidP="00F507CE">
            <w:pPr>
              <w:jc w:val="left"/>
              <w:rPr>
                <w:rFonts w:eastAsia="Times New Roman" w:cs="Arial"/>
                <w:b/>
                <w:bCs/>
                <w:color w:val="000000"/>
                <w:szCs w:val="20"/>
                <w:lang w:eastAsia="es-MX"/>
              </w:rPr>
            </w:pPr>
          </w:p>
        </w:tc>
        <w:tc>
          <w:tcPr>
            <w:tcW w:w="2268" w:type="dxa"/>
            <w:shd w:val="clear" w:color="auto" w:fill="auto"/>
            <w:noWrap/>
            <w:vAlign w:val="bottom"/>
            <w:hideMark/>
          </w:tcPr>
          <w:p w14:paraId="3D6EE21E" w14:textId="77777777" w:rsidR="00F507CE" w:rsidRPr="009654EE" w:rsidRDefault="00F507CE" w:rsidP="00F507CE">
            <w:pPr>
              <w:jc w:val="right"/>
              <w:rPr>
                <w:rFonts w:eastAsia="Times New Roman" w:cs="Arial"/>
                <w:color w:val="000000"/>
                <w:szCs w:val="20"/>
                <w:lang w:eastAsia="es-MX"/>
              </w:rPr>
            </w:pPr>
            <w:r w:rsidRPr="009654EE">
              <w:rPr>
                <w:rFonts w:eastAsia="Times New Roman" w:cs="Arial"/>
                <w:color w:val="000000"/>
                <w:szCs w:val="20"/>
                <w:lang w:eastAsia="es-MX"/>
              </w:rPr>
              <w:t>3</w:t>
            </w:r>
          </w:p>
        </w:tc>
        <w:tc>
          <w:tcPr>
            <w:tcW w:w="2693" w:type="dxa"/>
            <w:shd w:val="clear" w:color="auto" w:fill="auto"/>
            <w:noWrap/>
            <w:vAlign w:val="bottom"/>
            <w:hideMark/>
          </w:tcPr>
          <w:p w14:paraId="61E5762F"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3</w:t>
            </w:r>
          </w:p>
        </w:tc>
      </w:tr>
      <w:tr w:rsidR="00CF5F50" w:rsidRPr="009654EE" w14:paraId="7E6053CE" w14:textId="77777777" w:rsidTr="00EB0D75">
        <w:trPr>
          <w:trHeight w:val="300"/>
          <w:jc w:val="center"/>
        </w:trPr>
        <w:tc>
          <w:tcPr>
            <w:tcW w:w="1844" w:type="dxa"/>
            <w:shd w:val="clear" w:color="auto" w:fill="auto"/>
            <w:noWrap/>
            <w:vAlign w:val="bottom"/>
            <w:hideMark/>
          </w:tcPr>
          <w:p w14:paraId="355B333D" w14:textId="31DFF939" w:rsidR="00F507CE" w:rsidRPr="009654EE" w:rsidRDefault="00CF5F50" w:rsidP="00F507CE">
            <w:pPr>
              <w:jc w:val="left"/>
              <w:rPr>
                <w:rFonts w:eastAsia="Times New Roman" w:cs="Arial"/>
                <w:b/>
                <w:bCs/>
                <w:color w:val="000000"/>
                <w:szCs w:val="20"/>
                <w:lang w:eastAsia="es-MX"/>
              </w:rPr>
            </w:pPr>
            <w:r w:rsidRPr="009654EE">
              <w:rPr>
                <w:rFonts w:eastAsia="Times New Roman" w:cs="Arial"/>
                <w:b/>
                <w:bCs/>
                <w:color w:val="000000"/>
                <w:szCs w:val="20"/>
                <w:lang w:eastAsia="es-MX"/>
              </w:rPr>
              <w:t xml:space="preserve">TOTAL PASIVO. </w:t>
            </w:r>
            <w:r w:rsidR="00F507CE" w:rsidRPr="009654EE">
              <w:rPr>
                <w:rFonts w:eastAsia="Times New Roman" w:cs="Arial"/>
                <w:b/>
                <w:bCs/>
                <w:color w:val="000000"/>
                <w:szCs w:val="20"/>
                <w:lang w:eastAsia="es-MX"/>
              </w:rPr>
              <w:t>GRADO DE INCIDENCIA DE CADA PROCESO EN LOS IMPACTOS</w:t>
            </w:r>
          </w:p>
        </w:tc>
        <w:tc>
          <w:tcPr>
            <w:tcW w:w="1559" w:type="dxa"/>
            <w:shd w:val="clear" w:color="auto" w:fill="auto"/>
            <w:noWrap/>
            <w:vAlign w:val="bottom"/>
            <w:hideMark/>
          </w:tcPr>
          <w:p w14:paraId="06C98A9F" w14:textId="77777777" w:rsidR="00F507CE" w:rsidRPr="009654EE" w:rsidRDefault="00F507CE" w:rsidP="00F507CE">
            <w:pPr>
              <w:jc w:val="right"/>
              <w:rPr>
                <w:rFonts w:eastAsia="Times New Roman" w:cs="Arial"/>
                <w:b/>
                <w:bCs/>
                <w:color w:val="FF0000"/>
                <w:szCs w:val="20"/>
                <w:lang w:eastAsia="es-MX"/>
              </w:rPr>
            </w:pPr>
            <w:r w:rsidRPr="009654EE">
              <w:rPr>
                <w:rFonts w:eastAsia="Times New Roman" w:cs="Arial"/>
                <w:b/>
                <w:bCs/>
                <w:color w:val="FF0000"/>
                <w:szCs w:val="20"/>
                <w:lang w:eastAsia="es-MX"/>
              </w:rPr>
              <w:t>32</w:t>
            </w:r>
          </w:p>
        </w:tc>
        <w:tc>
          <w:tcPr>
            <w:tcW w:w="2268" w:type="dxa"/>
            <w:shd w:val="clear" w:color="auto" w:fill="auto"/>
            <w:noWrap/>
            <w:vAlign w:val="bottom"/>
            <w:hideMark/>
          </w:tcPr>
          <w:p w14:paraId="7CD7B8F8" w14:textId="77777777" w:rsidR="00F507CE" w:rsidRPr="009654EE" w:rsidRDefault="00F507CE" w:rsidP="00F507CE">
            <w:pPr>
              <w:jc w:val="right"/>
              <w:rPr>
                <w:rFonts w:eastAsia="Times New Roman" w:cs="Arial"/>
                <w:b/>
                <w:bCs/>
                <w:color w:val="000000"/>
                <w:szCs w:val="20"/>
                <w:lang w:eastAsia="es-MX"/>
              </w:rPr>
            </w:pPr>
            <w:r w:rsidRPr="009654EE">
              <w:rPr>
                <w:rFonts w:eastAsia="Times New Roman" w:cs="Arial"/>
                <w:b/>
                <w:bCs/>
                <w:color w:val="000000"/>
                <w:szCs w:val="20"/>
                <w:lang w:eastAsia="es-MX"/>
              </w:rPr>
              <w:t>29</w:t>
            </w:r>
          </w:p>
        </w:tc>
        <w:tc>
          <w:tcPr>
            <w:tcW w:w="2693" w:type="dxa"/>
            <w:shd w:val="clear" w:color="auto" w:fill="auto"/>
            <w:noWrap/>
            <w:vAlign w:val="bottom"/>
            <w:hideMark/>
          </w:tcPr>
          <w:p w14:paraId="7ADFFFAC" w14:textId="77777777" w:rsidR="00F507CE" w:rsidRPr="009654EE" w:rsidRDefault="00F507CE" w:rsidP="00F507CE">
            <w:pPr>
              <w:jc w:val="right"/>
              <w:rPr>
                <w:rFonts w:eastAsia="Times New Roman" w:cs="Arial"/>
                <w:b/>
                <w:bCs/>
                <w:color w:val="000000"/>
                <w:szCs w:val="20"/>
                <w:lang w:eastAsia="es-MX"/>
              </w:rPr>
            </w:pPr>
          </w:p>
        </w:tc>
      </w:tr>
    </w:tbl>
    <w:p w14:paraId="2D50F253" w14:textId="380B2750" w:rsidR="00F507CE" w:rsidRPr="009654EE" w:rsidRDefault="00492D15" w:rsidP="00492D15">
      <w:pPr>
        <w:pStyle w:val="Sinespaciado"/>
        <w:rPr>
          <w:rFonts w:cs="Arial"/>
        </w:rPr>
      </w:pPr>
      <w:r w:rsidRPr="009654EE">
        <w:rPr>
          <w:rFonts w:cs="Arial"/>
        </w:rPr>
        <w:t xml:space="preserve"> </w:t>
      </w:r>
      <w:r w:rsidR="00F507CE" w:rsidRPr="009654EE">
        <w:rPr>
          <w:rFonts w:cs="Arial"/>
        </w:rPr>
        <w:t xml:space="preserve">Valoración: </w:t>
      </w:r>
      <w:r w:rsidR="00F507CE" w:rsidRPr="009654EE">
        <w:rPr>
          <w:rFonts w:cs="Arial"/>
        </w:rPr>
        <w:tab/>
        <w:t>Nula: 0</w:t>
      </w:r>
    </w:p>
    <w:p w14:paraId="156D1BCB" w14:textId="6141345F" w:rsidR="00F507CE" w:rsidRPr="009654EE" w:rsidRDefault="00F507CE" w:rsidP="00492D15">
      <w:pPr>
        <w:pStyle w:val="Sinespaciado"/>
        <w:rPr>
          <w:rFonts w:cs="Arial"/>
        </w:rPr>
      </w:pPr>
      <w:r w:rsidRPr="009654EE">
        <w:rPr>
          <w:rFonts w:cs="Arial"/>
        </w:rPr>
        <w:tab/>
      </w:r>
      <w:r w:rsidRPr="009654EE">
        <w:rPr>
          <w:rFonts w:cs="Arial"/>
        </w:rPr>
        <w:tab/>
        <w:t>Mínima: 1</w:t>
      </w:r>
    </w:p>
    <w:p w14:paraId="15CFF2B8" w14:textId="4729B377" w:rsidR="00F507CE" w:rsidRPr="009654EE" w:rsidRDefault="00F507CE" w:rsidP="00492D15">
      <w:pPr>
        <w:pStyle w:val="Sinespaciado"/>
        <w:rPr>
          <w:rFonts w:cs="Arial"/>
        </w:rPr>
      </w:pPr>
      <w:r w:rsidRPr="009654EE">
        <w:rPr>
          <w:rFonts w:cs="Arial"/>
        </w:rPr>
        <w:tab/>
      </w:r>
      <w:r w:rsidRPr="009654EE">
        <w:rPr>
          <w:rFonts w:cs="Arial"/>
        </w:rPr>
        <w:tab/>
        <w:t>Media: 2</w:t>
      </w:r>
    </w:p>
    <w:p w14:paraId="7FAA45F5" w14:textId="77777777" w:rsidR="001C40A3" w:rsidRPr="009654EE" w:rsidRDefault="00492D15" w:rsidP="001C40A3">
      <w:pPr>
        <w:pStyle w:val="Sinespaciado"/>
        <w:rPr>
          <w:rFonts w:cs="Arial"/>
        </w:rPr>
      </w:pPr>
      <w:r w:rsidRPr="009654EE">
        <w:rPr>
          <w:rFonts w:cs="Arial"/>
        </w:rPr>
        <w:tab/>
      </w:r>
      <w:r w:rsidRPr="009654EE">
        <w:rPr>
          <w:rFonts w:cs="Arial"/>
        </w:rPr>
        <w:tab/>
        <w:t>Máxima: 3</w:t>
      </w:r>
    </w:p>
    <w:p w14:paraId="7E59E3D7" w14:textId="77777777" w:rsidR="005E4457" w:rsidRPr="009654EE" w:rsidRDefault="005E4457" w:rsidP="005E4457">
      <w:pPr>
        <w:rPr>
          <w:rFonts w:cs="Arial"/>
        </w:rPr>
      </w:pPr>
    </w:p>
    <w:p w14:paraId="3784D7DC" w14:textId="77777777" w:rsidR="005E4457" w:rsidRPr="009654EE" w:rsidRDefault="005E4457" w:rsidP="005E4457">
      <w:pPr>
        <w:rPr>
          <w:rFonts w:cs="Arial"/>
        </w:rPr>
      </w:pPr>
      <w:r w:rsidRPr="009654EE">
        <w:rPr>
          <w:rFonts w:cs="Arial"/>
        </w:rPr>
        <w:t>Los impactos que tienen mayor importancia son PN2: Expansión de la frontera agropecuaria (-), PN3: Deficiente gobernabilidad territorial ambiental (-), PH1: Cambio en el modelo de ocupación del territorio (-), PS1: Cambios en la conectividad física y geográfica (-), PS3: Alteración y cambio en la gobernabilidad territorial integral (-) y PF3: Cambio en la valorización del territorio (+ y -). Como se observa, dos de ellos sobre el patrimonio natural, uno sobre el patrimonio humano, dos sobre el patrimonio social y uno sobre el patrimonio físico.</w:t>
      </w:r>
    </w:p>
    <w:p w14:paraId="41FB94FB" w14:textId="77777777" w:rsidR="0084054B" w:rsidRPr="009654EE" w:rsidRDefault="0084054B" w:rsidP="001C40A3">
      <w:pPr>
        <w:pStyle w:val="Sinespaciado"/>
        <w:rPr>
          <w:rFonts w:cs="Arial"/>
        </w:rPr>
      </w:pPr>
    </w:p>
    <w:p w14:paraId="005193BC" w14:textId="12B73287" w:rsidR="00AD62E9" w:rsidRPr="009654EE" w:rsidRDefault="001C40A3" w:rsidP="00F507CE">
      <w:pPr>
        <w:rPr>
          <w:rFonts w:cs="Arial"/>
        </w:rPr>
      </w:pPr>
      <w:r w:rsidRPr="009654EE">
        <w:rPr>
          <w:rFonts w:cs="Arial"/>
        </w:rPr>
        <w:t xml:space="preserve">La interacción entre impactos se calificó siguiendo el mismo procedimiento, calificando la incidencia de los impactos de la Marginal sobre los impactos del posconflicto y viceversa (Ver </w:t>
      </w:r>
      <w:r w:rsidRPr="009654EE">
        <w:rPr>
          <w:rFonts w:cs="Arial"/>
        </w:rPr>
        <w:fldChar w:fldCharType="begin"/>
      </w:r>
      <w:r w:rsidRPr="009654EE">
        <w:rPr>
          <w:rFonts w:cs="Arial"/>
        </w:rPr>
        <w:instrText xml:space="preserve"> REF _Ref465259573 \h </w:instrText>
      </w:r>
      <w:r w:rsidR="00F379EB" w:rsidRPr="009654EE">
        <w:rPr>
          <w:rFonts w:cs="Arial"/>
        </w:rPr>
        <w:instrText xml:space="preserve"> \* MERGEFORMAT </w:instrText>
      </w:r>
      <w:r w:rsidRPr="009654EE">
        <w:rPr>
          <w:rFonts w:cs="Arial"/>
        </w:rPr>
      </w:r>
      <w:r w:rsidRPr="009654EE">
        <w:rPr>
          <w:rFonts w:cs="Arial"/>
        </w:rPr>
        <w:fldChar w:fldCharType="separate"/>
      </w:r>
      <w:r w:rsidR="009654EE" w:rsidRPr="009654EE">
        <w:rPr>
          <w:rFonts w:cs="Arial"/>
        </w:rPr>
        <w:t>Tabla 2</w:t>
      </w:r>
      <w:r w:rsidRPr="009654EE">
        <w:rPr>
          <w:rFonts w:cs="Arial"/>
        </w:rPr>
        <w:fldChar w:fldCharType="end"/>
      </w:r>
      <w:r w:rsidRPr="009654EE">
        <w:rPr>
          <w:rFonts w:cs="Arial"/>
        </w:rPr>
        <w:t xml:space="preserve">). Producto de esta interacción, los impactos se llevan a un plano cartesiano, en el cual </w:t>
      </w:r>
      <w:r w:rsidR="00934552" w:rsidRPr="009654EE">
        <w:rPr>
          <w:rFonts w:cs="Arial"/>
        </w:rPr>
        <w:t>s</w:t>
      </w:r>
      <w:r w:rsidRPr="009654EE">
        <w:rPr>
          <w:rFonts w:cs="Arial"/>
        </w:rPr>
        <w:t>e ubican de acuerdo a los valores obtenidos en la Matriz de Vester (</w:t>
      </w:r>
      <w:r w:rsidRPr="009654EE">
        <w:rPr>
          <w:rFonts w:cs="Arial"/>
        </w:rPr>
        <w:fldChar w:fldCharType="begin"/>
      </w:r>
      <w:r w:rsidRPr="009654EE">
        <w:rPr>
          <w:rFonts w:cs="Arial"/>
        </w:rPr>
        <w:instrText xml:space="preserve"> REF _Ref465259760 \h </w:instrText>
      </w:r>
      <w:r w:rsidR="00F379EB" w:rsidRPr="009654EE">
        <w:rPr>
          <w:rFonts w:cs="Arial"/>
        </w:rPr>
        <w:instrText xml:space="preserve"> \* MERGEFORMAT </w:instrText>
      </w:r>
      <w:r w:rsidRPr="009654EE">
        <w:rPr>
          <w:rFonts w:cs="Arial"/>
        </w:rPr>
      </w:r>
      <w:r w:rsidRPr="009654EE">
        <w:rPr>
          <w:rFonts w:cs="Arial"/>
        </w:rPr>
        <w:fldChar w:fldCharType="separate"/>
      </w:r>
      <w:r w:rsidR="009654EE" w:rsidRPr="009654EE">
        <w:rPr>
          <w:rFonts w:cs="Arial"/>
        </w:rPr>
        <w:t>Figura 2</w:t>
      </w:r>
      <w:r w:rsidRPr="009654EE">
        <w:rPr>
          <w:rFonts w:cs="Arial"/>
        </w:rPr>
        <w:fldChar w:fldCharType="end"/>
      </w:r>
      <w:r w:rsidRPr="009654EE">
        <w:rPr>
          <w:rFonts w:cs="Arial"/>
        </w:rPr>
        <w:t>).</w:t>
      </w:r>
    </w:p>
    <w:p w14:paraId="1AA6985E" w14:textId="77777777" w:rsidR="000F2967" w:rsidRPr="009654EE" w:rsidRDefault="000F2967" w:rsidP="00F507CE">
      <w:pPr>
        <w:rPr>
          <w:rFonts w:cs="Arial"/>
        </w:rPr>
      </w:pPr>
    </w:p>
    <w:p w14:paraId="5D502B1A" w14:textId="6D624738" w:rsidR="00AD6965" w:rsidRPr="009654EE" w:rsidRDefault="00AD6965" w:rsidP="00AD6965">
      <w:pPr>
        <w:pStyle w:val="Descripcin"/>
        <w:keepNext/>
        <w:rPr>
          <w:rFonts w:cs="Arial"/>
          <w:lang w:val="es-ES_tradnl"/>
        </w:rPr>
      </w:pPr>
      <w:bookmarkStart w:id="28" w:name="_Ref465259573"/>
      <w:bookmarkStart w:id="29" w:name="_Toc345618301"/>
      <w:r w:rsidRPr="009654EE">
        <w:rPr>
          <w:rFonts w:cs="Arial"/>
          <w:lang w:val="es-ES_tradnl"/>
        </w:rPr>
        <w:t xml:space="preserve">Tabla </w:t>
      </w:r>
      <w:r w:rsidRPr="009654EE">
        <w:rPr>
          <w:rFonts w:cs="Arial"/>
          <w:lang w:val="es-ES_tradnl"/>
        </w:rPr>
        <w:fldChar w:fldCharType="begin"/>
      </w:r>
      <w:r w:rsidRPr="009654EE">
        <w:rPr>
          <w:rFonts w:cs="Arial"/>
          <w:lang w:val="es-ES_tradnl"/>
        </w:rPr>
        <w:instrText xml:space="preserve"> SEQ Tabla \* ARABIC </w:instrText>
      </w:r>
      <w:r w:rsidRPr="009654EE">
        <w:rPr>
          <w:rFonts w:cs="Arial"/>
          <w:lang w:val="es-ES_tradnl"/>
        </w:rPr>
        <w:fldChar w:fldCharType="separate"/>
      </w:r>
      <w:r w:rsidR="009654EE" w:rsidRPr="009654EE">
        <w:rPr>
          <w:rFonts w:cs="Arial"/>
          <w:noProof/>
          <w:lang w:val="es-ES_tradnl"/>
        </w:rPr>
        <w:t>2</w:t>
      </w:r>
      <w:r w:rsidRPr="009654EE">
        <w:rPr>
          <w:rFonts w:cs="Arial"/>
          <w:lang w:val="es-ES_tradnl"/>
        </w:rPr>
        <w:fldChar w:fldCharType="end"/>
      </w:r>
      <w:bookmarkEnd w:id="28"/>
      <w:r w:rsidRPr="009654EE">
        <w:rPr>
          <w:rFonts w:cs="Arial"/>
          <w:lang w:val="es-ES_tradnl"/>
        </w:rPr>
        <w:t>. Evaluación de interacciones entre los impactos indirectos</w:t>
      </w:r>
      <w:bookmarkEnd w:id="29"/>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1"/>
        <w:gridCol w:w="284"/>
        <w:gridCol w:w="283"/>
        <w:gridCol w:w="284"/>
        <w:gridCol w:w="283"/>
        <w:gridCol w:w="284"/>
        <w:gridCol w:w="283"/>
        <w:gridCol w:w="284"/>
        <w:gridCol w:w="283"/>
        <w:gridCol w:w="284"/>
        <w:gridCol w:w="283"/>
        <w:gridCol w:w="284"/>
        <w:gridCol w:w="283"/>
        <w:gridCol w:w="284"/>
        <w:gridCol w:w="283"/>
        <w:gridCol w:w="284"/>
        <w:gridCol w:w="283"/>
        <w:gridCol w:w="284"/>
        <w:gridCol w:w="283"/>
        <w:gridCol w:w="851"/>
      </w:tblGrid>
      <w:tr w:rsidR="00CA7AF5" w:rsidRPr="009654EE" w14:paraId="3FB69441" w14:textId="77777777" w:rsidTr="005E4457">
        <w:trPr>
          <w:trHeight w:val="300"/>
          <w:tblHeader/>
          <w:jc w:val="center"/>
        </w:trPr>
        <w:tc>
          <w:tcPr>
            <w:tcW w:w="1271" w:type="dxa"/>
            <w:shd w:val="clear" w:color="auto" w:fill="auto"/>
            <w:noWrap/>
            <w:vAlign w:val="bottom"/>
            <w:hideMark/>
          </w:tcPr>
          <w:p w14:paraId="3C09E695" w14:textId="528EE2F8" w:rsidR="00AD6965" w:rsidRPr="009654EE" w:rsidRDefault="001B1E01" w:rsidP="00AD6965">
            <w:pPr>
              <w:jc w:val="left"/>
              <w:rPr>
                <w:rFonts w:eastAsia="Times New Roman" w:cs="Arial"/>
                <w:sz w:val="16"/>
                <w:szCs w:val="16"/>
                <w:lang w:eastAsia="es-MX"/>
              </w:rPr>
            </w:pPr>
            <w:r w:rsidRPr="009654EE">
              <w:rPr>
                <w:rFonts w:eastAsia="Times New Roman" w:cs="Arial"/>
                <w:b/>
                <w:bCs/>
                <w:color w:val="000000"/>
                <w:sz w:val="16"/>
                <w:szCs w:val="16"/>
                <w:lang w:eastAsia="es-MX"/>
              </w:rPr>
              <w:t>ANÁLISIS DE INTER-ACCIÓN</w:t>
            </w:r>
          </w:p>
        </w:tc>
        <w:tc>
          <w:tcPr>
            <w:tcW w:w="5103" w:type="dxa"/>
            <w:gridSpan w:val="18"/>
            <w:shd w:val="clear" w:color="auto" w:fill="auto"/>
            <w:noWrap/>
            <w:vAlign w:val="bottom"/>
            <w:hideMark/>
          </w:tcPr>
          <w:p w14:paraId="62DFA902" w14:textId="77777777" w:rsidR="00AD6965" w:rsidRPr="009654EE" w:rsidRDefault="00AD6965" w:rsidP="00AD6965">
            <w:pPr>
              <w:jc w:val="center"/>
              <w:rPr>
                <w:rFonts w:eastAsia="Times New Roman" w:cs="Arial"/>
                <w:b/>
                <w:bCs/>
                <w:color w:val="000000"/>
                <w:sz w:val="16"/>
                <w:szCs w:val="16"/>
                <w:lang w:eastAsia="es-MX"/>
              </w:rPr>
            </w:pPr>
            <w:r w:rsidRPr="009654EE">
              <w:rPr>
                <w:rFonts w:eastAsia="Times New Roman" w:cs="Arial"/>
                <w:b/>
                <w:bCs/>
                <w:color w:val="000000"/>
                <w:sz w:val="16"/>
                <w:szCs w:val="16"/>
                <w:lang w:eastAsia="es-MX"/>
              </w:rPr>
              <w:t>POST CONFLICTO Y PROCESO DE PAZ</w:t>
            </w:r>
          </w:p>
        </w:tc>
        <w:tc>
          <w:tcPr>
            <w:tcW w:w="851" w:type="dxa"/>
            <w:shd w:val="clear" w:color="auto" w:fill="auto"/>
            <w:noWrap/>
            <w:vAlign w:val="bottom"/>
            <w:hideMark/>
          </w:tcPr>
          <w:p w14:paraId="3963AB7C" w14:textId="77777777" w:rsidR="00AD6965" w:rsidRPr="009654EE" w:rsidRDefault="00AD6965" w:rsidP="00AD6965">
            <w:pPr>
              <w:jc w:val="center"/>
              <w:rPr>
                <w:rFonts w:eastAsia="Times New Roman" w:cs="Arial"/>
                <w:b/>
                <w:bCs/>
                <w:color w:val="000000"/>
                <w:sz w:val="16"/>
                <w:szCs w:val="16"/>
                <w:lang w:eastAsia="es-MX"/>
              </w:rPr>
            </w:pPr>
          </w:p>
        </w:tc>
      </w:tr>
      <w:tr w:rsidR="00CA7AF5" w:rsidRPr="009654EE" w14:paraId="242BD4E3" w14:textId="77777777" w:rsidTr="005E4457">
        <w:trPr>
          <w:cantSplit/>
          <w:trHeight w:val="606"/>
          <w:tblHeader/>
          <w:jc w:val="center"/>
        </w:trPr>
        <w:tc>
          <w:tcPr>
            <w:tcW w:w="1271" w:type="dxa"/>
            <w:shd w:val="clear" w:color="auto" w:fill="auto"/>
            <w:noWrap/>
            <w:vAlign w:val="bottom"/>
            <w:hideMark/>
          </w:tcPr>
          <w:p w14:paraId="5A626425" w14:textId="4EA61371" w:rsidR="00AD6965" w:rsidRPr="009654EE" w:rsidRDefault="001B1E01"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MARGINAL DE LA SELVA</w:t>
            </w:r>
          </w:p>
        </w:tc>
        <w:tc>
          <w:tcPr>
            <w:tcW w:w="284" w:type="dxa"/>
            <w:shd w:val="clear" w:color="auto" w:fill="auto"/>
            <w:noWrap/>
            <w:textDirection w:val="tbRl"/>
            <w:vAlign w:val="bottom"/>
            <w:hideMark/>
          </w:tcPr>
          <w:p w14:paraId="0BA8B3D0"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PN1</w:t>
            </w:r>
          </w:p>
        </w:tc>
        <w:tc>
          <w:tcPr>
            <w:tcW w:w="283" w:type="dxa"/>
            <w:shd w:val="clear" w:color="auto" w:fill="auto"/>
            <w:noWrap/>
            <w:textDirection w:val="tbRl"/>
            <w:vAlign w:val="bottom"/>
            <w:hideMark/>
          </w:tcPr>
          <w:p w14:paraId="6206FA44"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PN2</w:t>
            </w:r>
          </w:p>
        </w:tc>
        <w:tc>
          <w:tcPr>
            <w:tcW w:w="284" w:type="dxa"/>
            <w:shd w:val="clear" w:color="auto" w:fill="auto"/>
            <w:noWrap/>
            <w:textDirection w:val="tbRl"/>
            <w:vAlign w:val="bottom"/>
            <w:hideMark/>
          </w:tcPr>
          <w:p w14:paraId="40BBFC63"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PN3</w:t>
            </w:r>
          </w:p>
        </w:tc>
        <w:tc>
          <w:tcPr>
            <w:tcW w:w="283" w:type="dxa"/>
            <w:shd w:val="clear" w:color="auto" w:fill="auto"/>
            <w:noWrap/>
            <w:textDirection w:val="tbRl"/>
            <w:vAlign w:val="bottom"/>
            <w:hideMark/>
          </w:tcPr>
          <w:p w14:paraId="06CE3B35"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PH1</w:t>
            </w:r>
          </w:p>
        </w:tc>
        <w:tc>
          <w:tcPr>
            <w:tcW w:w="284" w:type="dxa"/>
            <w:shd w:val="clear" w:color="auto" w:fill="auto"/>
            <w:noWrap/>
            <w:textDirection w:val="tbRl"/>
            <w:vAlign w:val="bottom"/>
            <w:hideMark/>
          </w:tcPr>
          <w:p w14:paraId="30C2208B"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PH2</w:t>
            </w:r>
          </w:p>
        </w:tc>
        <w:tc>
          <w:tcPr>
            <w:tcW w:w="283" w:type="dxa"/>
            <w:shd w:val="clear" w:color="auto" w:fill="auto"/>
            <w:noWrap/>
            <w:textDirection w:val="tbRl"/>
            <w:vAlign w:val="bottom"/>
            <w:hideMark/>
          </w:tcPr>
          <w:p w14:paraId="2267487E"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PH3</w:t>
            </w:r>
          </w:p>
        </w:tc>
        <w:tc>
          <w:tcPr>
            <w:tcW w:w="284" w:type="dxa"/>
            <w:shd w:val="clear" w:color="auto" w:fill="auto"/>
            <w:noWrap/>
            <w:textDirection w:val="tbRl"/>
            <w:vAlign w:val="bottom"/>
            <w:hideMark/>
          </w:tcPr>
          <w:p w14:paraId="6F54D500"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PH4</w:t>
            </w:r>
          </w:p>
        </w:tc>
        <w:tc>
          <w:tcPr>
            <w:tcW w:w="283" w:type="dxa"/>
            <w:shd w:val="clear" w:color="auto" w:fill="auto"/>
            <w:noWrap/>
            <w:textDirection w:val="tbRl"/>
            <w:vAlign w:val="bottom"/>
            <w:hideMark/>
          </w:tcPr>
          <w:p w14:paraId="247C48ED"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PH5</w:t>
            </w:r>
          </w:p>
        </w:tc>
        <w:tc>
          <w:tcPr>
            <w:tcW w:w="284" w:type="dxa"/>
            <w:shd w:val="clear" w:color="auto" w:fill="auto"/>
            <w:noWrap/>
            <w:textDirection w:val="tbRl"/>
            <w:vAlign w:val="bottom"/>
            <w:hideMark/>
          </w:tcPr>
          <w:p w14:paraId="4F06838A"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PS1</w:t>
            </w:r>
          </w:p>
        </w:tc>
        <w:tc>
          <w:tcPr>
            <w:tcW w:w="283" w:type="dxa"/>
            <w:shd w:val="clear" w:color="auto" w:fill="auto"/>
            <w:noWrap/>
            <w:textDirection w:val="tbRl"/>
            <w:vAlign w:val="bottom"/>
            <w:hideMark/>
          </w:tcPr>
          <w:p w14:paraId="47F11DFF"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PS2</w:t>
            </w:r>
          </w:p>
        </w:tc>
        <w:tc>
          <w:tcPr>
            <w:tcW w:w="284" w:type="dxa"/>
            <w:shd w:val="clear" w:color="auto" w:fill="auto"/>
            <w:noWrap/>
            <w:textDirection w:val="tbRl"/>
            <w:vAlign w:val="bottom"/>
            <w:hideMark/>
          </w:tcPr>
          <w:p w14:paraId="0818A9D0"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PS3</w:t>
            </w:r>
          </w:p>
        </w:tc>
        <w:tc>
          <w:tcPr>
            <w:tcW w:w="283" w:type="dxa"/>
            <w:shd w:val="clear" w:color="auto" w:fill="auto"/>
            <w:noWrap/>
            <w:textDirection w:val="tbRl"/>
            <w:vAlign w:val="bottom"/>
            <w:hideMark/>
          </w:tcPr>
          <w:p w14:paraId="353752CD"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PS4</w:t>
            </w:r>
          </w:p>
        </w:tc>
        <w:tc>
          <w:tcPr>
            <w:tcW w:w="284" w:type="dxa"/>
            <w:shd w:val="clear" w:color="auto" w:fill="auto"/>
            <w:noWrap/>
            <w:textDirection w:val="tbRl"/>
            <w:vAlign w:val="bottom"/>
            <w:hideMark/>
          </w:tcPr>
          <w:p w14:paraId="26704BD4"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PF1</w:t>
            </w:r>
          </w:p>
        </w:tc>
        <w:tc>
          <w:tcPr>
            <w:tcW w:w="283" w:type="dxa"/>
            <w:shd w:val="clear" w:color="auto" w:fill="auto"/>
            <w:noWrap/>
            <w:textDirection w:val="tbRl"/>
            <w:vAlign w:val="bottom"/>
            <w:hideMark/>
          </w:tcPr>
          <w:p w14:paraId="3D19D730"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PF2</w:t>
            </w:r>
          </w:p>
        </w:tc>
        <w:tc>
          <w:tcPr>
            <w:tcW w:w="284" w:type="dxa"/>
            <w:shd w:val="clear" w:color="auto" w:fill="auto"/>
            <w:noWrap/>
            <w:textDirection w:val="tbRl"/>
            <w:vAlign w:val="bottom"/>
            <w:hideMark/>
          </w:tcPr>
          <w:p w14:paraId="236117BE"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PF3</w:t>
            </w:r>
          </w:p>
        </w:tc>
        <w:tc>
          <w:tcPr>
            <w:tcW w:w="283" w:type="dxa"/>
            <w:shd w:val="clear" w:color="auto" w:fill="auto"/>
            <w:noWrap/>
            <w:textDirection w:val="tbRl"/>
            <w:vAlign w:val="bottom"/>
            <w:hideMark/>
          </w:tcPr>
          <w:p w14:paraId="5ED89C8D"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PF4</w:t>
            </w:r>
          </w:p>
        </w:tc>
        <w:tc>
          <w:tcPr>
            <w:tcW w:w="284" w:type="dxa"/>
            <w:shd w:val="clear" w:color="auto" w:fill="auto"/>
            <w:noWrap/>
            <w:textDirection w:val="tbRl"/>
            <w:vAlign w:val="bottom"/>
            <w:hideMark/>
          </w:tcPr>
          <w:p w14:paraId="36FAC6D5"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PF5</w:t>
            </w:r>
          </w:p>
        </w:tc>
        <w:tc>
          <w:tcPr>
            <w:tcW w:w="283" w:type="dxa"/>
            <w:shd w:val="clear" w:color="auto" w:fill="auto"/>
            <w:noWrap/>
            <w:textDirection w:val="tbRl"/>
            <w:vAlign w:val="bottom"/>
            <w:hideMark/>
          </w:tcPr>
          <w:p w14:paraId="4DAAABA6" w14:textId="77777777" w:rsidR="00AD6965" w:rsidRPr="009654EE" w:rsidRDefault="00AD6965" w:rsidP="00AD62E9">
            <w:pPr>
              <w:ind w:left="113" w:right="113"/>
              <w:jc w:val="right"/>
              <w:rPr>
                <w:rFonts w:eastAsia="Times New Roman" w:cs="Arial"/>
                <w:b/>
                <w:bCs/>
                <w:color w:val="000000"/>
                <w:sz w:val="16"/>
                <w:szCs w:val="16"/>
                <w:lang w:eastAsia="es-MX"/>
              </w:rPr>
            </w:pPr>
            <w:r w:rsidRPr="009654EE">
              <w:rPr>
                <w:rFonts w:eastAsia="Times New Roman" w:cs="Arial"/>
                <w:b/>
                <w:bCs/>
                <w:color w:val="000000"/>
                <w:sz w:val="16"/>
                <w:szCs w:val="16"/>
                <w:lang w:eastAsia="es-MX"/>
              </w:rPr>
              <w:t>PF6</w:t>
            </w:r>
          </w:p>
        </w:tc>
        <w:tc>
          <w:tcPr>
            <w:tcW w:w="851" w:type="dxa"/>
            <w:shd w:val="clear" w:color="auto" w:fill="auto"/>
            <w:noWrap/>
            <w:vAlign w:val="bottom"/>
            <w:hideMark/>
          </w:tcPr>
          <w:p w14:paraId="2787EA14"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TOTAL ACTIVO</w:t>
            </w:r>
          </w:p>
        </w:tc>
      </w:tr>
      <w:tr w:rsidR="00CA7AF5" w:rsidRPr="009654EE" w14:paraId="33628DE6" w14:textId="77777777" w:rsidTr="005E4457">
        <w:trPr>
          <w:trHeight w:val="300"/>
          <w:jc w:val="center"/>
        </w:trPr>
        <w:tc>
          <w:tcPr>
            <w:tcW w:w="1271" w:type="dxa"/>
            <w:shd w:val="clear" w:color="auto" w:fill="auto"/>
            <w:noWrap/>
            <w:vAlign w:val="bottom"/>
            <w:hideMark/>
          </w:tcPr>
          <w:p w14:paraId="4092D737"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PN1</w:t>
            </w:r>
          </w:p>
        </w:tc>
        <w:tc>
          <w:tcPr>
            <w:tcW w:w="284" w:type="dxa"/>
            <w:shd w:val="clear" w:color="000000" w:fill="808080"/>
            <w:noWrap/>
            <w:vAlign w:val="bottom"/>
            <w:hideMark/>
          </w:tcPr>
          <w:p w14:paraId="5C572F26"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3" w:type="dxa"/>
            <w:shd w:val="clear" w:color="auto" w:fill="auto"/>
            <w:noWrap/>
            <w:vAlign w:val="bottom"/>
            <w:hideMark/>
          </w:tcPr>
          <w:p w14:paraId="17B89A4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2004391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5D0FEFC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476E111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64916B0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39C2D73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02C60D6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02FCEE6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C52B1E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B8086A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1CBB1B7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118CFA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FE2774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6E06E18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190769E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C76F65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0AD6757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851" w:type="dxa"/>
            <w:shd w:val="clear" w:color="auto" w:fill="auto"/>
            <w:noWrap/>
            <w:vAlign w:val="bottom"/>
            <w:hideMark/>
          </w:tcPr>
          <w:p w14:paraId="6065906D"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32</w:t>
            </w:r>
          </w:p>
        </w:tc>
      </w:tr>
      <w:tr w:rsidR="00CA7AF5" w:rsidRPr="009654EE" w14:paraId="1E3F220F" w14:textId="77777777" w:rsidTr="005E4457">
        <w:trPr>
          <w:trHeight w:val="300"/>
          <w:jc w:val="center"/>
        </w:trPr>
        <w:tc>
          <w:tcPr>
            <w:tcW w:w="1271" w:type="dxa"/>
            <w:shd w:val="clear" w:color="auto" w:fill="auto"/>
            <w:noWrap/>
            <w:vAlign w:val="bottom"/>
            <w:hideMark/>
          </w:tcPr>
          <w:p w14:paraId="66EA8466"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PN2</w:t>
            </w:r>
          </w:p>
        </w:tc>
        <w:tc>
          <w:tcPr>
            <w:tcW w:w="284" w:type="dxa"/>
            <w:shd w:val="clear" w:color="auto" w:fill="auto"/>
            <w:noWrap/>
            <w:vAlign w:val="bottom"/>
            <w:hideMark/>
          </w:tcPr>
          <w:p w14:paraId="4DE620B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000000" w:fill="808080"/>
            <w:noWrap/>
            <w:vAlign w:val="bottom"/>
            <w:hideMark/>
          </w:tcPr>
          <w:p w14:paraId="1081AFED"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4" w:type="dxa"/>
            <w:shd w:val="clear" w:color="auto" w:fill="auto"/>
            <w:noWrap/>
            <w:vAlign w:val="bottom"/>
            <w:hideMark/>
          </w:tcPr>
          <w:p w14:paraId="5A46C75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685AA0A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77D157F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5298FC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167CA8E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476915F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257D63D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566C6CF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189D70F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6B0270E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57B2B70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7E2417F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9B7BD0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28DB001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74A06B8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494A9BD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851" w:type="dxa"/>
            <w:shd w:val="clear" w:color="auto" w:fill="auto"/>
            <w:noWrap/>
            <w:vAlign w:val="bottom"/>
            <w:hideMark/>
          </w:tcPr>
          <w:p w14:paraId="4E4A94E6"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30</w:t>
            </w:r>
          </w:p>
        </w:tc>
      </w:tr>
      <w:tr w:rsidR="00CA7AF5" w:rsidRPr="009654EE" w14:paraId="02459544" w14:textId="77777777" w:rsidTr="005E4457">
        <w:trPr>
          <w:trHeight w:val="300"/>
          <w:jc w:val="center"/>
        </w:trPr>
        <w:tc>
          <w:tcPr>
            <w:tcW w:w="1271" w:type="dxa"/>
            <w:shd w:val="clear" w:color="auto" w:fill="auto"/>
            <w:noWrap/>
            <w:vAlign w:val="bottom"/>
            <w:hideMark/>
          </w:tcPr>
          <w:p w14:paraId="770A5F81"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PN3</w:t>
            </w:r>
          </w:p>
        </w:tc>
        <w:tc>
          <w:tcPr>
            <w:tcW w:w="284" w:type="dxa"/>
            <w:shd w:val="clear" w:color="auto" w:fill="auto"/>
            <w:noWrap/>
            <w:vAlign w:val="bottom"/>
            <w:hideMark/>
          </w:tcPr>
          <w:p w14:paraId="63FED1B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41BF80F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000000" w:fill="808080"/>
            <w:noWrap/>
            <w:vAlign w:val="bottom"/>
            <w:hideMark/>
          </w:tcPr>
          <w:p w14:paraId="6AC45641"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3" w:type="dxa"/>
            <w:shd w:val="clear" w:color="auto" w:fill="auto"/>
            <w:noWrap/>
            <w:vAlign w:val="bottom"/>
            <w:hideMark/>
          </w:tcPr>
          <w:p w14:paraId="092DEE7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4222A9B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46D4D04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6D48147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01468BD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0A6FE3A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017DD6D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3A6B7A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DE13C5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04D4535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08EB90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E5D1BC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4FEAFA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29A4784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25A6E58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851" w:type="dxa"/>
            <w:shd w:val="clear" w:color="auto" w:fill="auto"/>
            <w:noWrap/>
            <w:vAlign w:val="bottom"/>
            <w:hideMark/>
          </w:tcPr>
          <w:p w14:paraId="0EC04C8E"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30</w:t>
            </w:r>
          </w:p>
        </w:tc>
      </w:tr>
      <w:tr w:rsidR="00CA7AF5" w:rsidRPr="009654EE" w14:paraId="44CF47A5" w14:textId="77777777" w:rsidTr="005E4457">
        <w:trPr>
          <w:trHeight w:val="300"/>
          <w:jc w:val="center"/>
        </w:trPr>
        <w:tc>
          <w:tcPr>
            <w:tcW w:w="1271" w:type="dxa"/>
            <w:shd w:val="clear" w:color="auto" w:fill="auto"/>
            <w:noWrap/>
            <w:vAlign w:val="bottom"/>
            <w:hideMark/>
          </w:tcPr>
          <w:p w14:paraId="427C1597"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PH1</w:t>
            </w:r>
          </w:p>
        </w:tc>
        <w:tc>
          <w:tcPr>
            <w:tcW w:w="284" w:type="dxa"/>
            <w:shd w:val="clear" w:color="auto" w:fill="auto"/>
            <w:noWrap/>
            <w:vAlign w:val="bottom"/>
            <w:hideMark/>
          </w:tcPr>
          <w:p w14:paraId="2D550B1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296410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494A5A3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000000" w:fill="808080"/>
            <w:noWrap/>
            <w:vAlign w:val="bottom"/>
            <w:hideMark/>
          </w:tcPr>
          <w:p w14:paraId="4473457F"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4" w:type="dxa"/>
            <w:shd w:val="clear" w:color="auto" w:fill="auto"/>
            <w:noWrap/>
            <w:vAlign w:val="bottom"/>
            <w:hideMark/>
          </w:tcPr>
          <w:p w14:paraId="153DF35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04AD91D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11C0F69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2C1DB7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520E77A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1010CCF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6F94A36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44EA28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47BE00B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F2E46F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D66684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2CBC064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4497D0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524E47F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851" w:type="dxa"/>
            <w:shd w:val="clear" w:color="auto" w:fill="auto"/>
            <w:noWrap/>
            <w:vAlign w:val="bottom"/>
            <w:hideMark/>
          </w:tcPr>
          <w:p w14:paraId="202BA114"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30</w:t>
            </w:r>
          </w:p>
        </w:tc>
      </w:tr>
      <w:tr w:rsidR="00CA7AF5" w:rsidRPr="009654EE" w14:paraId="0D70442E" w14:textId="77777777" w:rsidTr="005E4457">
        <w:trPr>
          <w:trHeight w:val="300"/>
          <w:jc w:val="center"/>
        </w:trPr>
        <w:tc>
          <w:tcPr>
            <w:tcW w:w="1271" w:type="dxa"/>
            <w:shd w:val="clear" w:color="auto" w:fill="auto"/>
            <w:noWrap/>
            <w:vAlign w:val="bottom"/>
            <w:hideMark/>
          </w:tcPr>
          <w:p w14:paraId="5EFC5470"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PH2</w:t>
            </w:r>
          </w:p>
        </w:tc>
        <w:tc>
          <w:tcPr>
            <w:tcW w:w="284" w:type="dxa"/>
            <w:shd w:val="clear" w:color="auto" w:fill="auto"/>
            <w:noWrap/>
            <w:vAlign w:val="bottom"/>
            <w:hideMark/>
          </w:tcPr>
          <w:p w14:paraId="1140422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9378AF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12DC198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20CC0F0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000000" w:fill="808080"/>
            <w:noWrap/>
            <w:vAlign w:val="bottom"/>
            <w:hideMark/>
          </w:tcPr>
          <w:p w14:paraId="4F6A8312"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3" w:type="dxa"/>
            <w:shd w:val="clear" w:color="auto" w:fill="auto"/>
            <w:noWrap/>
            <w:vAlign w:val="bottom"/>
            <w:hideMark/>
          </w:tcPr>
          <w:p w14:paraId="4433347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7B70746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242F401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43BB22C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7D32E7E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24F6F25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30BCC03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5426BD1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D30332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6D265FC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7435AA5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9D3A87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57F38CC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851" w:type="dxa"/>
            <w:shd w:val="clear" w:color="auto" w:fill="auto"/>
            <w:noWrap/>
            <w:vAlign w:val="bottom"/>
            <w:hideMark/>
          </w:tcPr>
          <w:p w14:paraId="356C0E60"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25</w:t>
            </w:r>
          </w:p>
        </w:tc>
      </w:tr>
      <w:tr w:rsidR="00CA7AF5" w:rsidRPr="009654EE" w14:paraId="28C28ED1" w14:textId="77777777" w:rsidTr="005E4457">
        <w:trPr>
          <w:trHeight w:val="300"/>
          <w:jc w:val="center"/>
        </w:trPr>
        <w:tc>
          <w:tcPr>
            <w:tcW w:w="1271" w:type="dxa"/>
            <w:shd w:val="clear" w:color="auto" w:fill="auto"/>
            <w:noWrap/>
            <w:vAlign w:val="bottom"/>
            <w:hideMark/>
          </w:tcPr>
          <w:p w14:paraId="26F4613E"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PH3</w:t>
            </w:r>
          </w:p>
        </w:tc>
        <w:tc>
          <w:tcPr>
            <w:tcW w:w="284" w:type="dxa"/>
            <w:shd w:val="clear" w:color="auto" w:fill="auto"/>
            <w:noWrap/>
            <w:vAlign w:val="bottom"/>
            <w:hideMark/>
          </w:tcPr>
          <w:p w14:paraId="08435AC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1AFE09D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1ECC418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1CFA389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46592E2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000000" w:fill="808080"/>
            <w:noWrap/>
            <w:vAlign w:val="bottom"/>
            <w:hideMark/>
          </w:tcPr>
          <w:p w14:paraId="664C6455"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4" w:type="dxa"/>
            <w:shd w:val="clear" w:color="auto" w:fill="auto"/>
            <w:noWrap/>
            <w:vAlign w:val="bottom"/>
            <w:hideMark/>
          </w:tcPr>
          <w:p w14:paraId="1BB20CB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189F6BC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36F779B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1</w:t>
            </w:r>
          </w:p>
        </w:tc>
        <w:tc>
          <w:tcPr>
            <w:tcW w:w="283" w:type="dxa"/>
            <w:shd w:val="clear" w:color="auto" w:fill="auto"/>
            <w:noWrap/>
            <w:vAlign w:val="bottom"/>
            <w:hideMark/>
          </w:tcPr>
          <w:p w14:paraId="4F04CD4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642E87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4FDC08D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474D3A5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78C3E19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DB22A5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1</w:t>
            </w:r>
          </w:p>
        </w:tc>
        <w:tc>
          <w:tcPr>
            <w:tcW w:w="283" w:type="dxa"/>
            <w:shd w:val="clear" w:color="auto" w:fill="auto"/>
            <w:noWrap/>
            <w:vAlign w:val="bottom"/>
            <w:hideMark/>
          </w:tcPr>
          <w:p w14:paraId="070FD06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4BBF0F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391807E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851" w:type="dxa"/>
            <w:shd w:val="clear" w:color="auto" w:fill="auto"/>
            <w:noWrap/>
            <w:vAlign w:val="bottom"/>
            <w:hideMark/>
          </w:tcPr>
          <w:p w14:paraId="69F2F58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20</w:t>
            </w:r>
          </w:p>
        </w:tc>
      </w:tr>
      <w:tr w:rsidR="00CA7AF5" w:rsidRPr="009654EE" w14:paraId="244D0432" w14:textId="77777777" w:rsidTr="005E4457">
        <w:trPr>
          <w:trHeight w:val="300"/>
          <w:jc w:val="center"/>
        </w:trPr>
        <w:tc>
          <w:tcPr>
            <w:tcW w:w="1271" w:type="dxa"/>
            <w:shd w:val="clear" w:color="auto" w:fill="auto"/>
            <w:noWrap/>
            <w:vAlign w:val="bottom"/>
            <w:hideMark/>
          </w:tcPr>
          <w:p w14:paraId="4AEDC00B"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PH4</w:t>
            </w:r>
          </w:p>
        </w:tc>
        <w:tc>
          <w:tcPr>
            <w:tcW w:w="284" w:type="dxa"/>
            <w:shd w:val="clear" w:color="auto" w:fill="auto"/>
            <w:noWrap/>
            <w:vAlign w:val="bottom"/>
            <w:hideMark/>
          </w:tcPr>
          <w:p w14:paraId="1DED30D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2F77E04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24E3EFC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772023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BCC449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7670F0D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000000" w:fill="808080"/>
            <w:noWrap/>
            <w:vAlign w:val="bottom"/>
            <w:hideMark/>
          </w:tcPr>
          <w:p w14:paraId="65D40540"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3" w:type="dxa"/>
            <w:shd w:val="clear" w:color="auto" w:fill="auto"/>
            <w:noWrap/>
            <w:vAlign w:val="bottom"/>
            <w:hideMark/>
          </w:tcPr>
          <w:p w14:paraId="11DA5B6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0F1D25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81E3AF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1AC9629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AD7EAA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8522AE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34429F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790AF15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3D8DC0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217D376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BC456B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851" w:type="dxa"/>
            <w:shd w:val="clear" w:color="auto" w:fill="auto"/>
            <w:noWrap/>
            <w:vAlign w:val="bottom"/>
            <w:hideMark/>
          </w:tcPr>
          <w:p w14:paraId="163FAFE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r>
      <w:tr w:rsidR="00CA7AF5" w:rsidRPr="009654EE" w14:paraId="31F0C4A4" w14:textId="77777777" w:rsidTr="005E4457">
        <w:trPr>
          <w:trHeight w:val="300"/>
          <w:jc w:val="center"/>
        </w:trPr>
        <w:tc>
          <w:tcPr>
            <w:tcW w:w="1271" w:type="dxa"/>
            <w:shd w:val="clear" w:color="auto" w:fill="auto"/>
            <w:noWrap/>
            <w:vAlign w:val="bottom"/>
            <w:hideMark/>
          </w:tcPr>
          <w:p w14:paraId="39A6B7A0"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PH5</w:t>
            </w:r>
          </w:p>
        </w:tc>
        <w:tc>
          <w:tcPr>
            <w:tcW w:w="284" w:type="dxa"/>
            <w:shd w:val="clear" w:color="auto" w:fill="auto"/>
            <w:noWrap/>
            <w:vAlign w:val="bottom"/>
            <w:hideMark/>
          </w:tcPr>
          <w:p w14:paraId="4BDF373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4D55F46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758DC87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B506E2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379E777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5597A3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64B1E74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000000" w:fill="808080"/>
            <w:noWrap/>
            <w:vAlign w:val="bottom"/>
            <w:hideMark/>
          </w:tcPr>
          <w:p w14:paraId="18031040"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4" w:type="dxa"/>
            <w:shd w:val="clear" w:color="auto" w:fill="auto"/>
            <w:noWrap/>
            <w:vAlign w:val="bottom"/>
            <w:hideMark/>
          </w:tcPr>
          <w:p w14:paraId="48931F3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4F219B7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756AC5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31EDD6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22070B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718FF99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3B66CDA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71ED4C1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378E3F2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71927E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851" w:type="dxa"/>
            <w:shd w:val="clear" w:color="auto" w:fill="auto"/>
            <w:noWrap/>
            <w:vAlign w:val="bottom"/>
            <w:hideMark/>
          </w:tcPr>
          <w:p w14:paraId="4B1CFBB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r>
      <w:tr w:rsidR="00CA7AF5" w:rsidRPr="009654EE" w14:paraId="7AFB626C" w14:textId="77777777" w:rsidTr="005E4457">
        <w:trPr>
          <w:trHeight w:val="300"/>
          <w:jc w:val="center"/>
        </w:trPr>
        <w:tc>
          <w:tcPr>
            <w:tcW w:w="1271" w:type="dxa"/>
            <w:shd w:val="clear" w:color="auto" w:fill="auto"/>
            <w:noWrap/>
            <w:vAlign w:val="bottom"/>
            <w:hideMark/>
          </w:tcPr>
          <w:p w14:paraId="7CB48D68"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PS1</w:t>
            </w:r>
          </w:p>
        </w:tc>
        <w:tc>
          <w:tcPr>
            <w:tcW w:w="284" w:type="dxa"/>
            <w:shd w:val="clear" w:color="auto" w:fill="auto"/>
            <w:noWrap/>
            <w:vAlign w:val="bottom"/>
            <w:hideMark/>
          </w:tcPr>
          <w:p w14:paraId="35A1DA1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1D37D82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026C346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0C23EE6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597E813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53140D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2D9074E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19E1C01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000000" w:fill="808080"/>
            <w:noWrap/>
            <w:vAlign w:val="bottom"/>
            <w:hideMark/>
          </w:tcPr>
          <w:p w14:paraId="0493546E"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3" w:type="dxa"/>
            <w:shd w:val="clear" w:color="auto" w:fill="auto"/>
            <w:noWrap/>
            <w:vAlign w:val="bottom"/>
            <w:hideMark/>
          </w:tcPr>
          <w:p w14:paraId="231AAF2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1BEC8B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1F278C0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4B34613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382E91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0356E0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5CCAC56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6A02F4F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0E7CF36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851" w:type="dxa"/>
            <w:shd w:val="clear" w:color="auto" w:fill="auto"/>
            <w:noWrap/>
            <w:vAlign w:val="bottom"/>
            <w:hideMark/>
          </w:tcPr>
          <w:p w14:paraId="6A91EB43"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24</w:t>
            </w:r>
          </w:p>
        </w:tc>
      </w:tr>
      <w:tr w:rsidR="00CA7AF5" w:rsidRPr="009654EE" w14:paraId="665011BF" w14:textId="77777777" w:rsidTr="005E4457">
        <w:trPr>
          <w:trHeight w:val="300"/>
          <w:jc w:val="center"/>
        </w:trPr>
        <w:tc>
          <w:tcPr>
            <w:tcW w:w="1271" w:type="dxa"/>
            <w:shd w:val="clear" w:color="auto" w:fill="auto"/>
            <w:noWrap/>
            <w:vAlign w:val="bottom"/>
            <w:hideMark/>
          </w:tcPr>
          <w:p w14:paraId="18FBB775"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PS2</w:t>
            </w:r>
          </w:p>
        </w:tc>
        <w:tc>
          <w:tcPr>
            <w:tcW w:w="284" w:type="dxa"/>
            <w:shd w:val="clear" w:color="auto" w:fill="auto"/>
            <w:noWrap/>
            <w:vAlign w:val="bottom"/>
            <w:hideMark/>
          </w:tcPr>
          <w:p w14:paraId="0BB9BE7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FCCFFE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2682E40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06723AD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6748AF6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A7D3BE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6170366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28E408A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F2DA6F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000000" w:fill="808080"/>
            <w:noWrap/>
            <w:vAlign w:val="bottom"/>
            <w:hideMark/>
          </w:tcPr>
          <w:p w14:paraId="256B54EF"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4" w:type="dxa"/>
            <w:shd w:val="clear" w:color="auto" w:fill="auto"/>
            <w:noWrap/>
            <w:vAlign w:val="bottom"/>
            <w:hideMark/>
          </w:tcPr>
          <w:p w14:paraId="21A60A5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79E6E02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2932156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016B029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14EC78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46493EC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2F9B77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40FF00D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851" w:type="dxa"/>
            <w:shd w:val="clear" w:color="auto" w:fill="auto"/>
            <w:noWrap/>
            <w:vAlign w:val="bottom"/>
            <w:hideMark/>
          </w:tcPr>
          <w:p w14:paraId="11CFA741"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24</w:t>
            </w:r>
          </w:p>
        </w:tc>
      </w:tr>
      <w:tr w:rsidR="00CA7AF5" w:rsidRPr="009654EE" w14:paraId="3AB80201" w14:textId="77777777" w:rsidTr="005E4457">
        <w:trPr>
          <w:trHeight w:val="300"/>
          <w:jc w:val="center"/>
        </w:trPr>
        <w:tc>
          <w:tcPr>
            <w:tcW w:w="1271" w:type="dxa"/>
            <w:shd w:val="clear" w:color="auto" w:fill="auto"/>
            <w:noWrap/>
            <w:vAlign w:val="bottom"/>
            <w:hideMark/>
          </w:tcPr>
          <w:p w14:paraId="28C5C1E0"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PS3</w:t>
            </w:r>
          </w:p>
        </w:tc>
        <w:tc>
          <w:tcPr>
            <w:tcW w:w="284" w:type="dxa"/>
            <w:shd w:val="clear" w:color="auto" w:fill="auto"/>
            <w:noWrap/>
            <w:vAlign w:val="bottom"/>
            <w:hideMark/>
          </w:tcPr>
          <w:p w14:paraId="45AB810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F81841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6B4658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51A8C93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533BE12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B3A5CE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90AF6C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44AA7A4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5B22AA6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5BF0D1E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000000" w:fill="808080"/>
            <w:noWrap/>
            <w:vAlign w:val="bottom"/>
            <w:hideMark/>
          </w:tcPr>
          <w:p w14:paraId="40B0FDCE"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3" w:type="dxa"/>
            <w:shd w:val="clear" w:color="auto" w:fill="auto"/>
            <w:noWrap/>
            <w:vAlign w:val="bottom"/>
            <w:hideMark/>
          </w:tcPr>
          <w:p w14:paraId="6105A9D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31518D6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20AB4CC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66ADB21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0959B2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766E2AF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7B7332F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851" w:type="dxa"/>
            <w:shd w:val="clear" w:color="auto" w:fill="auto"/>
            <w:noWrap/>
            <w:vAlign w:val="bottom"/>
            <w:hideMark/>
          </w:tcPr>
          <w:p w14:paraId="0D77745E"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27</w:t>
            </w:r>
          </w:p>
        </w:tc>
      </w:tr>
      <w:tr w:rsidR="00CA7AF5" w:rsidRPr="009654EE" w14:paraId="045DBFC7" w14:textId="77777777" w:rsidTr="005E4457">
        <w:trPr>
          <w:trHeight w:val="300"/>
          <w:jc w:val="center"/>
        </w:trPr>
        <w:tc>
          <w:tcPr>
            <w:tcW w:w="1271" w:type="dxa"/>
            <w:shd w:val="clear" w:color="auto" w:fill="auto"/>
            <w:noWrap/>
            <w:vAlign w:val="bottom"/>
            <w:hideMark/>
          </w:tcPr>
          <w:p w14:paraId="4031C19F"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PS4</w:t>
            </w:r>
          </w:p>
        </w:tc>
        <w:tc>
          <w:tcPr>
            <w:tcW w:w="284" w:type="dxa"/>
            <w:shd w:val="clear" w:color="auto" w:fill="auto"/>
            <w:noWrap/>
            <w:vAlign w:val="bottom"/>
            <w:hideMark/>
          </w:tcPr>
          <w:p w14:paraId="4FDDC1C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095F16E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1FFD82B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B8B88A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130766E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1E02C69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6B8A5F0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66D9D1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2631334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4889318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23D5F0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000000" w:fill="808080"/>
            <w:noWrap/>
            <w:vAlign w:val="bottom"/>
            <w:hideMark/>
          </w:tcPr>
          <w:p w14:paraId="17748E94"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4" w:type="dxa"/>
            <w:shd w:val="clear" w:color="auto" w:fill="auto"/>
            <w:noWrap/>
            <w:vAlign w:val="bottom"/>
            <w:hideMark/>
          </w:tcPr>
          <w:p w14:paraId="6D8E8C3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10A632F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2FEC41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12B5785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6D5FD6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A67AF9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851" w:type="dxa"/>
            <w:shd w:val="clear" w:color="auto" w:fill="auto"/>
            <w:noWrap/>
            <w:vAlign w:val="bottom"/>
            <w:hideMark/>
          </w:tcPr>
          <w:p w14:paraId="26C8E74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6</w:t>
            </w:r>
          </w:p>
        </w:tc>
      </w:tr>
      <w:tr w:rsidR="00CA7AF5" w:rsidRPr="009654EE" w14:paraId="07D56D0E" w14:textId="77777777" w:rsidTr="005E4457">
        <w:trPr>
          <w:trHeight w:val="300"/>
          <w:jc w:val="center"/>
        </w:trPr>
        <w:tc>
          <w:tcPr>
            <w:tcW w:w="1271" w:type="dxa"/>
            <w:shd w:val="clear" w:color="auto" w:fill="auto"/>
            <w:noWrap/>
            <w:vAlign w:val="bottom"/>
            <w:hideMark/>
          </w:tcPr>
          <w:p w14:paraId="1B92EA1F"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PF1</w:t>
            </w:r>
          </w:p>
        </w:tc>
        <w:tc>
          <w:tcPr>
            <w:tcW w:w="284" w:type="dxa"/>
            <w:shd w:val="clear" w:color="auto" w:fill="auto"/>
            <w:noWrap/>
            <w:vAlign w:val="bottom"/>
            <w:hideMark/>
          </w:tcPr>
          <w:p w14:paraId="6E2C5CE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6F5329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77A2532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295D9F0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07AB3DB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4F6C663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C99E45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06D96BF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E10C45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4448377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218564A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1572C43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000000" w:fill="808080"/>
            <w:noWrap/>
            <w:vAlign w:val="bottom"/>
            <w:hideMark/>
          </w:tcPr>
          <w:p w14:paraId="6EDD52C1"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3" w:type="dxa"/>
            <w:shd w:val="clear" w:color="auto" w:fill="auto"/>
            <w:noWrap/>
            <w:vAlign w:val="bottom"/>
            <w:hideMark/>
          </w:tcPr>
          <w:p w14:paraId="3BBCB6D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1BF325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2EFB247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73B2186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125E41D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851" w:type="dxa"/>
            <w:shd w:val="clear" w:color="auto" w:fill="auto"/>
            <w:noWrap/>
            <w:vAlign w:val="bottom"/>
            <w:hideMark/>
          </w:tcPr>
          <w:p w14:paraId="450FBD13"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23</w:t>
            </w:r>
          </w:p>
        </w:tc>
      </w:tr>
      <w:tr w:rsidR="00CA7AF5" w:rsidRPr="009654EE" w14:paraId="0A2AF673" w14:textId="77777777" w:rsidTr="005E4457">
        <w:trPr>
          <w:trHeight w:val="300"/>
          <w:jc w:val="center"/>
        </w:trPr>
        <w:tc>
          <w:tcPr>
            <w:tcW w:w="1271" w:type="dxa"/>
            <w:shd w:val="clear" w:color="auto" w:fill="auto"/>
            <w:noWrap/>
            <w:vAlign w:val="bottom"/>
            <w:hideMark/>
          </w:tcPr>
          <w:p w14:paraId="21C55BD3"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PF2</w:t>
            </w:r>
          </w:p>
        </w:tc>
        <w:tc>
          <w:tcPr>
            <w:tcW w:w="284" w:type="dxa"/>
            <w:shd w:val="clear" w:color="auto" w:fill="auto"/>
            <w:noWrap/>
            <w:vAlign w:val="bottom"/>
            <w:hideMark/>
          </w:tcPr>
          <w:p w14:paraId="2B6067C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2C7AD52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7F4FFD0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AABCB4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6BA2C18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DE83F1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31C98C1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1C10C27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A016D8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3D4B30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1E4261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2895724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084E03A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000000" w:fill="808080"/>
            <w:noWrap/>
            <w:vAlign w:val="bottom"/>
            <w:hideMark/>
          </w:tcPr>
          <w:p w14:paraId="33EF2A29"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4" w:type="dxa"/>
            <w:shd w:val="clear" w:color="auto" w:fill="auto"/>
            <w:noWrap/>
            <w:vAlign w:val="bottom"/>
            <w:hideMark/>
          </w:tcPr>
          <w:p w14:paraId="7931307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6F1D7A0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8DF6A4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0DFD433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851" w:type="dxa"/>
            <w:shd w:val="clear" w:color="auto" w:fill="auto"/>
            <w:noWrap/>
            <w:vAlign w:val="bottom"/>
            <w:hideMark/>
          </w:tcPr>
          <w:p w14:paraId="480886DF"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27</w:t>
            </w:r>
          </w:p>
        </w:tc>
      </w:tr>
      <w:tr w:rsidR="00CA7AF5" w:rsidRPr="009654EE" w14:paraId="4A1034B3" w14:textId="77777777" w:rsidTr="005E4457">
        <w:trPr>
          <w:trHeight w:val="300"/>
          <w:jc w:val="center"/>
        </w:trPr>
        <w:tc>
          <w:tcPr>
            <w:tcW w:w="1271" w:type="dxa"/>
            <w:shd w:val="clear" w:color="auto" w:fill="auto"/>
            <w:noWrap/>
            <w:vAlign w:val="bottom"/>
            <w:hideMark/>
          </w:tcPr>
          <w:p w14:paraId="2D3D60A9"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PF3</w:t>
            </w:r>
          </w:p>
        </w:tc>
        <w:tc>
          <w:tcPr>
            <w:tcW w:w="284" w:type="dxa"/>
            <w:shd w:val="clear" w:color="auto" w:fill="auto"/>
            <w:noWrap/>
            <w:vAlign w:val="bottom"/>
            <w:hideMark/>
          </w:tcPr>
          <w:p w14:paraId="26B206C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16BB539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2B82AA6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4ECF6C5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067BE6F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A57CB9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752A85D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7B5CAFF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2DD684B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19AD79E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2F2A799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0B86AA0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4835E67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6D87E1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000000" w:fill="808080"/>
            <w:noWrap/>
            <w:vAlign w:val="bottom"/>
            <w:hideMark/>
          </w:tcPr>
          <w:p w14:paraId="4A69032E"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3" w:type="dxa"/>
            <w:shd w:val="clear" w:color="auto" w:fill="auto"/>
            <w:noWrap/>
            <w:vAlign w:val="bottom"/>
            <w:hideMark/>
          </w:tcPr>
          <w:p w14:paraId="39ABCD9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EFBA19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6673792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851" w:type="dxa"/>
            <w:shd w:val="clear" w:color="auto" w:fill="auto"/>
            <w:noWrap/>
            <w:vAlign w:val="bottom"/>
            <w:hideMark/>
          </w:tcPr>
          <w:p w14:paraId="76FC59DC"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28</w:t>
            </w:r>
          </w:p>
        </w:tc>
      </w:tr>
      <w:tr w:rsidR="00CA7AF5" w:rsidRPr="009654EE" w14:paraId="317454FC" w14:textId="77777777" w:rsidTr="005E4457">
        <w:trPr>
          <w:trHeight w:val="300"/>
          <w:jc w:val="center"/>
        </w:trPr>
        <w:tc>
          <w:tcPr>
            <w:tcW w:w="1271" w:type="dxa"/>
            <w:shd w:val="clear" w:color="auto" w:fill="auto"/>
            <w:noWrap/>
            <w:vAlign w:val="bottom"/>
            <w:hideMark/>
          </w:tcPr>
          <w:p w14:paraId="6AC28088"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PF4</w:t>
            </w:r>
          </w:p>
        </w:tc>
        <w:tc>
          <w:tcPr>
            <w:tcW w:w="284" w:type="dxa"/>
            <w:shd w:val="clear" w:color="auto" w:fill="auto"/>
            <w:noWrap/>
            <w:vAlign w:val="bottom"/>
            <w:hideMark/>
          </w:tcPr>
          <w:p w14:paraId="42C9C28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138050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6D2533B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473E7F8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43AE210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0A34CC2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2687BA4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4001D051"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4" w:type="dxa"/>
            <w:shd w:val="clear" w:color="auto" w:fill="auto"/>
            <w:noWrap/>
            <w:vAlign w:val="bottom"/>
            <w:hideMark/>
          </w:tcPr>
          <w:p w14:paraId="20A198CE"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auto" w:fill="auto"/>
            <w:noWrap/>
            <w:vAlign w:val="bottom"/>
            <w:hideMark/>
          </w:tcPr>
          <w:p w14:paraId="726FE77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A0F5E6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4AA65D3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4" w:type="dxa"/>
            <w:shd w:val="clear" w:color="auto" w:fill="auto"/>
            <w:noWrap/>
            <w:vAlign w:val="bottom"/>
            <w:hideMark/>
          </w:tcPr>
          <w:p w14:paraId="6B536DE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7AAC567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07CFBF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2</w:t>
            </w:r>
          </w:p>
        </w:tc>
        <w:tc>
          <w:tcPr>
            <w:tcW w:w="283" w:type="dxa"/>
            <w:shd w:val="clear" w:color="000000" w:fill="808080"/>
            <w:noWrap/>
            <w:vAlign w:val="bottom"/>
            <w:hideMark/>
          </w:tcPr>
          <w:p w14:paraId="15DA7D76"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4" w:type="dxa"/>
            <w:shd w:val="clear" w:color="auto" w:fill="auto"/>
            <w:noWrap/>
            <w:vAlign w:val="bottom"/>
            <w:hideMark/>
          </w:tcPr>
          <w:p w14:paraId="7A0BC5B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0AD2A5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851" w:type="dxa"/>
            <w:shd w:val="clear" w:color="auto" w:fill="auto"/>
            <w:noWrap/>
            <w:vAlign w:val="bottom"/>
            <w:hideMark/>
          </w:tcPr>
          <w:p w14:paraId="7E3E273D" w14:textId="77777777" w:rsidR="00AD6965" w:rsidRPr="009654EE" w:rsidRDefault="00AD6965" w:rsidP="00AD6965">
            <w:pPr>
              <w:jc w:val="right"/>
              <w:rPr>
                <w:rFonts w:eastAsia="Times New Roman" w:cs="Arial"/>
                <w:color w:val="FF0000"/>
                <w:sz w:val="16"/>
                <w:szCs w:val="16"/>
                <w:lang w:eastAsia="es-MX"/>
              </w:rPr>
            </w:pPr>
            <w:r w:rsidRPr="009654EE">
              <w:rPr>
                <w:rFonts w:eastAsia="Times New Roman" w:cs="Arial"/>
                <w:color w:val="FF0000"/>
                <w:sz w:val="16"/>
                <w:szCs w:val="16"/>
                <w:lang w:eastAsia="es-MX"/>
              </w:rPr>
              <w:t>26</w:t>
            </w:r>
          </w:p>
        </w:tc>
      </w:tr>
      <w:tr w:rsidR="00CA7AF5" w:rsidRPr="009654EE" w14:paraId="076E6058" w14:textId="77777777" w:rsidTr="005E4457">
        <w:trPr>
          <w:trHeight w:val="300"/>
          <w:jc w:val="center"/>
        </w:trPr>
        <w:tc>
          <w:tcPr>
            <w:tcW w:w="1271" w:type="dxa"/>
            <w:shd w:val="clear" w:color="auto" w:fill="auto"/>
            <w:noWrap/>
            <w:vAlign w:val="bottom"/>
            <w:hideMark/>
          </w:tcPr>
          <w:p w14:paraId="56ED0AE8"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PF5</w:t>
            </w:r>
          </w:p>
        </w:tc>
        <w:tc>
          <w:tcPr>
            <w:tcW w:w="284" w:type="dxa"/>
            <w:shd w:val="clear" w:color="auto" w:fill="auto"/>
            <w:noWrap/>
            <w:vAlign w:val="bottom"/>
            <w:hideMark/>
          </w:tcPr>
          <w:p w14:paraId="5EC84B6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4502C36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160F3DB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1BF02D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77DC29B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54398C9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3ED2D2A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38E8E03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58EE354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457EF7C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32F55BD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09D16EA6"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28E8F7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7223057F"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496D29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919FBFD"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000000" w:fill="808080"/>
            <w:noWrap/>
            <w:vAlign w:val="bottom"/>
            <w:hideMark/>
          </w:tcPr>
          <w:p w14:paraId="24E512E5"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283" w:type="dxa"/>
            <w:shd w:val="clear" w:color="auto" w:fill="auto"/>
            <w:noWrap/>
            <w:vAlign w:val="bottom"/>
            <w:hideMark/>
          </w:tcPr>
          <w:p w14:paraId="0312A9F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851" w:type="dxa"/>
            <w:shd w:val="clear" w:color="auto" w:fill="auto"/>
            <w:noWrap/>
            <w:vAlign w:val="bottom"/>
            <w:hideMark/>
          </w:tcPr>
          <w:p w14:paraId="7E0E58B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r>
      <w:tr w:rsidR="00CA7AF5" w:rsidRPr="009654EE" w14:paraId="340CF350" w14:textId="77777777" w:rsidTr="005E4457">
        <w:trPr>
          <w:trHeight w:val="300"/>
          <w:jc w:val="center"/>
        </w:trPr>
        <w:tc>
          <w:tcPr>
            <w:tcW w:w="1271" w:type="dxa"/>
            <w:shd w:val="clear" w:color="auto" w:fill="auto"/>
            <w:noWrap/>
            <w:vAlign w:val="bottom"/>
            <w:hideMark/>
          </w:tcPr>
          <w:p w14:paraId="3072BDC0"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PF6</w:t>
            </w:r>
          </w:p>
        </w:tc>
        <w:tc>
          <w:tcPr>
            <w:tcW w:w="284" w:type="dxa"/>
            <w:shd w:val="clear" w:color="auto" w:fill="auto"/>
            <w:noWrap/>
            <w:vAlign w:val="bottom"/>
            <w:hideMark/>
          </w:tcPr>
          <w:p w14:paraId="3CE647E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961BBB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656A4D6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A28CCB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4A42C0A7"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7DE5B2A3"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70030D9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c>
          <w:tcPr>
            <w:tcW w:w="283" w:type="dxa"/>
            <w:shd w:val="clear" w:color="auto" w:fill="auto"/>
            <w:noWrap/>
            <w:vAlign w:val="bottom"/>
            <w:hideMark/>
          </w:tcPr>
          <w:p w14:paraId="402DA67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3258BF49"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11AF1E00"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061EAE9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621D4A8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18C0C4D5"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364BE42A"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187CEF5C"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auto" w:fill="auto"/>
            <w:noWrap/>
            <w:vAlign w:val="bottom"/>
            <w:hideMark/>
          </w:tcPr>
          <w:p w14:paraId="0BF75692"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4" w:type="dxa"/>
            <w:shd w:val="clear" w:color="auto" w:fill="auto"/>
            <w:noWrap/>
            <w:vAlign w:val="bottom"/>
            <w:hideMark/>
          </w:tcPr>
          <w:p w14:paraId="2AC0D0B8"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0</w:t>
            </w:r>
          </w:p>
        </w:tc>
        <w:tc>
          <w:tcPr>
            <w:tcW w:w="283" w:type="dxa"/>
            <w:shd w:val="clear" w:color="000000" w:fill="808080"/>
            <w:noWrap/>
            <w:vAlign w:val="bottom"/>
            <w:hideMark/>
          </w:tcPr>
          <w:p w14:paraId="4213E6BB" w14:textId="77777777" w:rsidR="00AD6965" w:rsidRPr="009654EE" w:rsidRDefault="00AD6965" w:rsidP="00AD6965">
            <w:pPr>
              <w:jc w:val="left"/>
              <w:rPr>
                <w:rFonts w:eastAsia="Times New Roman" w:cs="Arial"/>
                <w:color w:val="000000"/>
                <w:sz w:val="16"/>
                <w:szCs w:val="16"/>
                <w:lang w:eastAsia="es-MX"/>
              </w:rPr>
            </w:pPr>
            <w:r w:rsidRPr="009654EE">
              <w:rPr>
                <w:rFonts w:eastAsia="Times New Roman" w:cs="Arial"/>
                <w:color w:val="000000"/>
                <w:sz w:val="16"/>
                <w:szCs w:val="16"/>
                <w:lang w:eastAsia="es-MX"/>
              </w:rPr>
              <w:t> </w:t>
            </w:r>
          </w:p>
        </w:tc>
        <w:tc>
          <w:tcPr>
            <w:tcW w:w="851" w:type="dxa"/>
            <w:shd w:val="clear" w:color="auto" w:fill="auto"/>
            <w:noWrap/>
            <w:vAlign w:val="bottom"/>
            <w:hideMark/>
          </w:tcPr>
          <w:p w14:paraId="10875D24"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w:t>
            </w:r>
          </w:p>
        </w:tc>
      </w:tr>
      <w:tr w:rsidR="00CA7AF5" w:rsidRPr="009654EE" w14:paraId="045DA03F" w14:textId="77777777" w:rsidTr="005E4457">
        <w:trPr>
          <w:trHeight w:val="300"/>
          <w:jc w:val="center"/>
        </w:trPr>
        <w:tc>
          <w:tcPr>
            <w:tcW w:w="1271" w:type="dxa"/>
            <w:shd w:val="clear" w:color="auto" w:fill="auto"/>
            <w:noWrap/>
            <w:vAlign w:val="bottom"/>
            <w:hideMark/>
          </w:tcPr>
          <w:p w14:paraId="6FDF179B" w14:textId="77777777" w:rsidR="00AD6965" w:rsidRPr="009654EE" w:rsidRDefault="00AD6965" w:rsidP="00AD6965">
            <w:pPr>
              <w:jc w:val="left"/>
              <w:rPr>
                <w:rFonts w:eastAsia="Times New Roman" w:cs="Arial"/>
                <w:b/>
                <w:bCs/>
                <w:color w:val="000000"/>
                <w:sz w:val="16"/>
                <w:szCs w:val="16"/>
                <w:lang w:eastAsia="es-MX"/>
              </w:rPr>
            </w:pPr>
            <w:r w:rsidRPr="009654EE">
              <w:rPr>
                <w:rFonts w:eastAsia="Times New Roman" w:cs="Arial"/>
                <w:b/>
                <w:bCs/>
                <w:color w:val="000000"/>
                <w:sz w:val="16"/>
                <w:szCs w:val="16"/>
                <w:lang w:eastAsia="es-MX"/>
              </w:rPr>
              <w:t>TOTAL PASIVO</w:t>
            </w:r>
          </w:p>
        </w:tc>
        <w:tc>
          <w:tcPr>
            <w:tcW w:w="284" w:type="dxa"/>
            <w:shd w:val="clear" w:color="auto" w:fill="auto"/>
            <w:noWrap/>
            <w:vAlign w:val="bottom"/>
            <w:hideMark/>
          </w:tcPr>
          <w:p w14:paraId="5C998374" w14:textId="77777777" w:rsidR="00AD6965" w:rsidRPr="009654EE" w:rsidRDefault="00AD6965" w:rsidP="00AD62E9">
            <w:pPr>
              <w:jc w:val="center"/>
              <w:rPr>
                <w:rFonts w:eastAsia="Times New Roman" w:cs="Arial"/>
                <w:b/>
                <w:color w:val="000000"/>
                <w:sz w:val="12"/>
                <w:szCs w:val="16"/>
                <w:lang w:eastAsia="es-MX"/>
              </w:rPr>
            </w:pPr>
            <w:r w:rsidRPr="009654EE">
              <w:rPr>
                <w:rFonts w:eastAsia="Times New Roman" w:cs="Arial"/>
                <w:b/>
                <w:color w:val="000000"/>
                <w:sz w:val="12"/>
                <w:szCs w:val="16"/>
                <w:lang w:eastAsia="es-MX"/>
              </w:rPr>
              <w:t>0</w:t>
            </w:r>
          </w:p>
        </w:tc>
        <w:tc>
          <w:tcPr>
            <w:tcW w:w="283" w:type="dxa"/>
            <w:shd w:val="clear" w:color="auto" w:fill="auto"/>
            <w:noWrap/>
            <w:vAlign w:val="bottom"/>
            <w:hideMark/>
          </w:tcPr>
          <w:p w14:paraId="0854D395"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32</w:t>
            </w:r>
          </w:p>
        </w:tc>
        <w:tc>
          <w:tcPr>
            <w:tcW w:w="284" w:type="dxa"/>
            <w:shd w:val="clear" w:color="auto" w:fill="auto"/>
            <w:noWrap/>
            <w:vAlign w:val="bottom"/>
            <w:hideMark/>
          </w:tcPr>
          <w:p w14:paraId="3945B7D2"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35</w:t>
            </w:r>
          </w:p>
        </w:tc>
        <w:tc>
          <w:tcPr>
            <w:tcW w:w="283" w:type="dxa"/>
            <w:shd w:val="clear" w:color="auto" w:fill="auto"/>
            <w:noWrap/>
            <w:vAlign w:val="bottom"/>
            <w:hideMark/>
          </w:tcPr>
          <w:p w14:paraId="42A9D213"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33</w:t>
            </w:r>
          </w:p>
        </w:tc>
        <w:tc>
          <w:tcPr>
            <w:tcW w:w="284" w:type="dxa"/>
            <w:shd w:val="clear" w:color="auto" w:fill="auto"/>
            <w:noWrap/>
            <w:vAlign w:val="bottom"/>
            <w:hideMark/>
          </w:tcPr>
          <w:p w14:paraId="07ECF421" w14:textId="77777777" w:rsidR="00AD6965" w:rsidRPr="009654EE" w:rsidRDefault="00AD6965" w:rsidP="00AD62E9">
            <w:pPr>
              <w:jc w:val="center"/>
              <w:rPr>
                <w:rFonts w:eastAsia="Times New Roman" w:cs="Arial"/>
                <w:b/>
                <w:color w:val="000000"/>
                <w:sz w:val="12"/>
                <w:szCs w:val="16"/>
                <w:lang w:eastAsia="es-MX"/>
              </w:rPr>
            </w:pPr>
            <w:r w:rsidRPr="009654EE">
              <w:rPr>
                <w:rFonts w:eastAsia="Times New Roman" w:cs="Arial"/>
                <w:b/>
                <w:color w:val="000000"/>
                <w:sz w:val="12"/>
                <w:szCs w:val="16"/>
                <w:lang w:eastAsia="es-MX"/>
              </w:rPr>
              <w:t>3</w:t>
            </w:r>
          </w:p>
        </w:tc>
        <w:tc>
          <w:tcPr>
            <w:tcW w:w="283" w:type="dxa"/>
            <w:shd w:val="clear" w:color="auto" w:fill="auto"/>
            <w:noWrap/>
            <w:vAlign w:val="bottom"/>
            <w:hideMark/>
          </w:tcPr>
          <w:p w14:paraId="285E4592" w14:textId="77777777" w:rsidR="00AD6965" w:rsidRPr="009654EE" w:rsidRDefault="00AD6965" w:rsidP="00AD62E9">
            <w:pPr>
              <w:jc w:val="center"/>
              <w:rPr>
                <w:rFonts w:eastAsia="Times New Roman" w:cs="Arial"/>
                <w:b/>
                <w:color w:val="000000"/>
                <w:sz w:val="12"/>
                <w:szCs w:val="16"/>
                <w:lang w:eastAsia="es-MX"/>
              </w:rPr>
            </w:pPr>
            <w:r w:rsidRPr="009654EE">
              <w:rPr>
                <w:rFonts w:eastAsia="Times New Roman" w:cs="Arial"/>
                <w:b/>
                <w:color w:val="000000"/>
                <w:sz w:val="12"/>
                <w:szCs w:val="16"/>
                <w:lang w:eastAsia="es-MX"/>
              </w:rPr>
              <w:t>2</w:t>
            </w:r>
          </w:p>
        </w:tc>
        <w:tc>
          <w:tcPr>
            <w:tcW w:w="284" w:type="dxa"/>
            <w:shd w:val="clear" w:color="auto" w:fill="auto"/>
            <w:noWrap/>
            <w:vAlign w:val="bottom"/>
            <w:hideMark/>
          </w:tcPr>
          <w:p w14:paraId="439FB2A1"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31</w:t>
            </w:r>
          </w:p>
        </w:tc>
        <w:tc>
          <w:tcPr>
            <w:tcW w:w="283" w:type="dxa"/>
            <w:shd w:val="clear" w:color="auto" w:fill="auto"/>
            <w:noWrap/>
            <w:vAlign w:val="bottom"/>
            <w:hideMark/>
          </w:tcPr>
          <w:p w14:paraId="609493FE"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29</w:t>
            </w:r>
          </w:p>
        </w:tc>
        <w:tc>
          <w:tcPr>
            <w:tcW w:w="284" w:type="dxa"/>
            <w:shd w:val="clear" w:color="auto" w:fill="auto"/>
            <w:noWrap/>
            <w:vAlign w:val="bottom"/>
            <w:hideMark/>
          </w:tcPr>
          <w:p w14:paraId="3EFE5862"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30</w:t>
            </w:r>
          </w:p>
        </w:tc>
        <w:tc>
          <w:tcPr>
            <w:tcW w:w="283" w:type="dxa"/>
            <w:shd w:val="clear" w:color="auto" w:fill="auto"/>
            <w:noWrap/>
            <w:vAlign w:val="bottom"/>
            <w:hideMark/>
          </w:tcPr>
          <w:p w14:paraId="3E916AAA" w14:textId="77777777" w:rsidR="00AD6965" w:rsidRPr="009654EE" w:rsidRDefault="00AD6965" w:rsidP="00AD62E9">
            <w:pPr>
              <w:jc w:val="center"/>
              <w:rPr>
                <w:rFonts w:eastAsia="Times New Roman" w:cs="Arial"/>
                <w:b/>
                <w:color w:val="000000"/>
                <w:sz w:val="12"/>
                <w:szCs w:val="16"/>
                <w:lang w:eastAsia="es-MX"/>
              </w:rPr>
            </w:pPr>
            <w:r w:rsidRPr="009654EE">
              <w:rPr>
                <w:rFonts w:eastAsia="Times New Roman" w:cs="Arial"/>
                <w:b/>
                <w:color w:val="000000"/>
                <w:sz w:val="12"/>
                <w:szCs w:val="16"/>
                <w:lang w:eastAsia="es-MX"/>
              </w:rPr>
              <w:t>0</w:t>
            </w:r>
          </w:p>
        </w:tc>
        <w:tc>
          <w:tcPr>
            <w:tcW w:w="284" w:type="dxa"/>
            <w:shd w:val="clear" w:color="auto" w:fill="auto"/>
            <w:noWrap/>
            <w:vAlign w:val="bottom"/>
            <w:hideMark/>
          </w:tcPr>
          <w:p w14:paraId="6BB5C509"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33</w:t>
            </w:r>
          </w:p>
        </w:tc>
        <w:tc>
          <w:tcPr>
            <w:tcW w:w="283" w:type="dxa"/>
            <w:shd w:val="clear" w:color="auto" w:fill="auto"/>
            <w:noWrap/>
            <w:vAlign w:val="bottom"/>
            <w:hideMark/>
          </w:tcPr>
          <w:p w14:paraId="3754DCD6"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30</w:t>
            </w:r>
          </w:p>
        </w:tc>
        <w:tc>
          <w:tcPr>
            <w:tcW w:w="284" w:type="dxa"/>
            <w:shd w:val="clear" w:color="auto" w:fill="auto"/>
            <w:noWrap/>
            <w:vAlign w:val="bottom"/>
            <w:hideMark/>
          </w:tcPr>
          <w:p w14:paraId="4DA8CD3E" w14:textId="77777777" w:rsidR="00AD6965" w:rsidRPr="009654EE" w:rsidRDefault="00AD6965" w:rsidP="00AD62E9">
            <w:pPr>
              <w:jc w:val="center"/>
              <w:rPr>
                <w:rFonts w:eastAsia="Times New Roman" w:cs="Arial"/>
                <w:b/>
                <w:color w:val="000000"/>
                <w:sz w:val="12"/>
                <w:szCs w:val="16"/>
                <w:lang w:eastAsia="es-MX"/>
              </w:rPr>
            </w:pPr>
            <w:r w:rsidRPr="009654EE">
              <w:rPr>
                <w:rFonts w:eastAsia="Times New Roman" w:cs="Arial"/>
                <w:b/>
                <w:color w:val="000000"/>
                <w:sz w:val="12"/>
                <w:szCs w:val="16"/>
                <w:lang w:eastAsia="es-MX"/>
              </w:rPr>
              <w:t>0</w:t>
            </w:r>
          </w:p>
        </w:tc>
        <w:tc>
          <w:tcPr>
            <w:tcW w:w="283" w:type="dxa"/>
            <w:shd w:val="clear" w:color="auto" w:fill="auto"/>
            <w:noWrap/>
            <w:vAlign w:val="bottom"/>
            <w:hideMark/>
          </w:tcPr>
          <w:p w14:paraId="5FD692A5" w14:textId="77777777" w:rsidR="00AD6965" w:rsidRPr="009654EE" w:rsidRDefault="00AD6965" w:rsidP="00AD62E9">
            <w:pPr>
              <w:jc w:val="center"/>
              <w:rPr>
                <w:rFonts w:eastAsia="Times New Roman" w:cs="Arial"/>
                <w:b/>
                <w:color w:val="000000"/>
                <w:sz w:val="12"/>
                <w:szCs w:val="16"/>
                <w:lang w:eastAsia="es-MX"/>
              </w:rPr>
            </w:pPr>
            <w:r w:rsidRPr="009654EE">
              <w:rPr>
                <w:rFonts w:eastAsia="Times New Roman" w:cs="Arial"/>
                <w:b/>
                <w:color w:val="000000"/>
                <w:sz w:val="12"/>
                <w:szCs w:val="16"/>
                <w:lang w:eastAsia="es-MX"/>
              </w:rPr>
              <w:t>0</w:t>
            </w:r>
          </w:p>
        </w:tc>
        <w:tc>
          <w:tcPr>
            <w:tcW w:w="284" w:type="dxa"/>
            <w:shd w:val="clear" w:color="auto" w:fill="auto"/>
            <w:noWrap/>
            <w:vAlign w:val="bottom"/>
            <w:hideMark/>
          </w:tcPr>
          <w:p w14:paraId="45C4BCF3"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30</w:t>
            </w:r>
          </w:p>
        </w:tc>
        <w:tc>
          <w:tcPr>
            <w:tcW w:w="283" w:type="dxa"/>
            <w:shd w:val="clear" w:color="auto" w:fill="auto"/>
            <w:noWrap/>
            <w:vAlign w:val="bottom"/>
            <w:hideMark/>
          </w:tcPr>
          <w:p w14:paraId="27919D88" w14:textId="77777777" w:rsidR="00AD6965" w:rsidRPr="009654EE" w:rsidRDefault="00AD6965" w:rsidP="00AD62E9">
            <w:pPr>
              <w:jc w:val="center"/>
              <w:rPr>
                <w:rFonts w:eastAsia="Times New Roman" w:cs="Arial"/>
                <w:b/>
                <w:color w:val="000000"/>
                <w:sz w:val="12"/>
                <w:szCs w:val="16"/>
                <w:lang w:eastAsia="es-MX"/>
              </w:rPr>
            </w:pPr>
            <w:r w:rsidRPr="009654EE">
              <w:rPr>
                <w:rFonts w:eastAsia="Times New Roman" w:cs="Arial"/>
                <w:b/>
                <w:color w:val="000000"/>
                <w:sz w:val="12"/>
                <w:szCs w:val="16"/>
                <w:lang w:eastAsia="es-MX"/>
              </w:rPr>
              <w:t>0</w:t>
            </w:r>
          </w:p>
        </w:tc>
        <w:tc>
          <w:tcPr>
            <w:tcW w:w="284" w:type="dxa"/>
            <w:shd w:val="clear" w:color="auto" w:fill="auto"/>
            <w:noWrap/>
            <w:vAlign w:val="bottom"/>
            <w:hideMark/>
          </w:tcPr>
          <w:p w14:paraId="1855296C"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35</w:t>
            </w:r>
          </w:p>
        </w:tc>
        <w:tc>
          <w:tcPr>
            <w:tcW w:w="283" w:type="dxa"/>
            <w:shd w:val="clear" w:color="auto" w:fill="auto"/>
            <w:noWrap/>
            <w:vAlign w:val="bottom"/>
            <w:hideMark/>
          </w:tcPr>
          <w:p w14:paraId="1622E4DC" w14:textId="77777777" w:rsidR="00AD6965" w:rsidRPr="009654EE" w:rsidRDefault="00AD6965" w:rsidP="00AD62E9">
            <w:pPr>
              <w:jc w:val="center"/>
              <w:rPr>
                <w:rFonts w:eastAsia="Times New Roman" w:cs="Arial"/>
                <w:b/>
                <w:color w:val="FF0000"/>
                <w:sz w:val="12"/>
                <w:szCs w:val="16"/>
                <w:lang w:eastAsia="es-MX"/>
              </w:rPr>
            </w:pPr>
            <w:r w:rsidRPr="009654EE">
              <w:rPr>
                <w:rFonts w:eastAsia="Times New Roman" w:cs="Arial"/>
                <w:b/>
                <w:color w:val="FF0000"/>
                <w:sz w:val="12"/>
                <w:szCs w:val="16"/>
                <w:lang w:eastAsia="es-MX"/>
              </w:rPr>
              <w:t>35</w:t>
            </w:r>
          </w:p>
        </w:tc>
        <w:tc>
          <w:tcPr>
            <w:tcW w:w="851" w:type="dxa"/>
            <w:shd w:val="clear" w:color="auto" w:fill="auto"/>
            <w:noWrap/>
            <w:vAlign w:val="bottom"/>
            <w:hideMark/>
          </w:tcPr>
          <w:p w14:paraId="53B2907B" w14:textId="77777777" w:rsidR="00AD6965" w:rsidRPr="009654EE" w:rsidRDefault="00AD6965" w:rsidP="00AD6965">
            <w:pPr>
              <w:jc w:val="right"/>
              <w:rPr>
                <w:rFonts w:eastAsia="Times New Roman" w:cs="Arial"/>
                <w:color w:val="000000"/>
                <w:sz w:val="16"/>
                <w:szCs w:val="16"/>
                <w:lang w:eastAsia="es-MX"/>
              </w:rPr>
            </w:pPr>
            <w:r w:rsidRPr="009654EE">
              <w:rPr>
                <w:rFonts w:eastAsia="Times New Roman" w:cs="Arial"/>
                <w:color w:val="000000"/>
                <w:sz w:val="16"/>
                <w:szCs w:val="16"/>
                <w:lang w:eastAsia="es-MX"/>
              </w:rPr>
              <w:t>358</w:t>
            </w:r>
          </w:p>
        </w:tc>
      </w:tr>
    </w:tbl>
    <w:p w14:paraId="7D5AEE54" w14:textId="6C27CF2F" w:rsidR="00C41328" w:rsidRPr="009654EE" w:rsidRDefault="00C41328" w:rsidP="001C40A3">
      <w:pPr>
        <w:pStyle w:val="Sinespaciado"/>
        <w:rPr>
          <w:rFonts w:cs="Arial"/>
        </w:rPr>
      </w:pPr>
      <w:r w:rsidRPr="009654EE">
        <w:rPr>
          <w:rFonts w:cs="Arial"/>
        </w:rPr>
        <w:t>Incidencia:</w:t>
      </w:r>
      <w:r w:rsidRPr="009654EE">
        <w:rPr>
          <w:rFonts w:cs="Arial"/>
        </w:rPr>
        <w:tab/>
        <w:t>Nula: 0</w:t>
      </w:r>
    </w:p>
    <w:p w14:paraId="247604A1" w14:textId="77777777" w:rsidR="00C41328" w:rsidRPr="009654EE" w:rsidRDefault="00C41328" w:rsidP="001C40A3">
      <w:pPr>
        <w:pStyle w:val="Sinespaciado"/>
        <w:ind w:left="708" w:firstLine="708"/>
        <w:rPr>
          <w:rFonts w:cs="Arial"/>
        </w:rPr>
      </w:pPr>
      <w:r w:rsidRPr="009654EE">
        <w:rPr>
          <w:rFonts w:cs="Arial"/>
        </w:rPr>
        <w:t>Mínima: 1</w:t>
      </w:r>
      <w:r w:rsidRPr="009654EE">
        <w:rPr>
          <w:rFonts w:cs="Arial"/>
        </w:rPr>
        <w:tab/>
      </w:r>
    </w:p>
    <w:p w14:paraId="5E9C4E8E" w14:textId="77777777" w:rsidR="00C41328" w:rsidRPr="009654EE" w:rsidRDefault="00C41328" w:rsidP="001C40A3">
      <w:pPr>
        <w:pStyle w:val="Sinespaciado"/>
        <w:ind w:left="708" w:firstLine="708"/>
        <w:rPr>
          <w:rFonts w:cs="Arial"/>
        </w:rPr>
      </w:pPr>
      <w:r w:rsidRPr="009654EE">
        <w:rPr>
          <w:rFonts w:cs="Arial"/>
        </w:rPr>
        <w:t>Media: 2</w:t>
      </w:r>
      <w:r w:rsidRPr="009654EE">
        <w:rPr>
          <w:rFonts w:cs="Arial"/>
        </w:rPr>
        <w:tab/>
      </w:r>
    </w:p>
    <w:p w14:paraId="2776A9E6" w14:textId="2D7E9506" w:rsidR="00C41328" w:rsidRPr="009654EE" w:rsidRDefault="00C41328" w:rsidP="001C40A3">
      <w:pPr>
        <w:pStyle w:val="Sinespaciado"/>
        <w:ind w:left="708" w:firstLine="708"/>
        <w:rPr>
          <w:rFonts w:cs="Arial"/>
        </w:rPr>
      </w:pPr>
      <w:r w:rsidRPr="009654EE">
        <w:rPr>
          <w:rFonts w:cs="Arial"/>
        </w:rPr>
        <w:t>Máxima: 3</w:t>
      </w:r>
      <w:r w:rsidRPr="009654EE">
        <w:rPr>
          <w:rFonts w:cs="Arial"/>
        </w:rPr>
        <w:tab/>
      </w:r>
    </w:p>
    <w:p w14:paraId="1E9A2360" w14:textId="77777777" w:rsidR="00934552" w:rsidRPr="009654EE" w:rsidRDefault="00934552" w:rsidP="001C40A3">
      <w:pPr>
        <w:pStyle w:val="Sinespaciado"/>
        <w:ind w:left="708" w:firstLine="708"/>
        <w:rPr>
          <w:rFonts w:cs="Arial"/>
        </w:rPr>
      </w:pPr>
    </w:p>
    <w:p w14:paraId="10D97B7B" w14:textId="1FFD3011" w:rsidR="000F2967" w:rsidRPr="009654EE" w:rsidRDefault="000F2967" w:rsidP="000F2967">
      <w:pPr>
        <w:rPr>
          <w:rFonts w:cs="Arial"/>
        </w:rPr>
      </w:pPr>
      <w:r w:rsidRPr="009654EE">
        <w:rPr>
          <w:rFonts w:cs="Arial"/>
        </w:rPr>
        <w:t xml:space="preserve">Lo anterior, en términos </w:t>
      </w:r>
      <w:r w:rsidR="005E4457" w:rsidRPr="009654EE">
        <w:rPr>
          <w:rFonts w:cs="Arial"/>
        </w:rPr>
        <w:t>generales</w:t>
      </w:r>
      <w:r w:rsidRPr="009654EE">
        <w:rPr>
          <w:rFonts w:cs="Arial"/>
        </w:rPr>
        <w:t>, significa lo siguiente:</w:t>
      </w:r>
    </w:p>
    <w:p w14:paraId="0262CC5E" w14:textId="77777777" w:rsidR="000F2967" w:rsidRPr="009654EE" w:rsidRDefault="000F2967" w:rsidP="000F2967">
      <w:pPr>
        <w:rPr>
          <w:rFonts w:cs="Arial"/>
        </w:rPr>
      </w:pPr>
    </w:p>
    <w:p w14:paraId="2346EBD8" w14:textId="25525382" w:rsidR="000F2967" w:rsidRPr="009654EE" w:rsidRDefault="000F2967" w:rsidP="00C1745D">
      <w:pPr>
        <w:pStyle w:val="Prrafodelista"/>
        <w:numPr>
          <w:ilvl w:val="0"/>
          <w:numId w:val="27"/>
        </w:numPr>
        <w:rPr>
          <w:rFonts w:cs="Arial"/>
        </w:rPr>
      </w:pPr>
      <w:r w:rsidRPr="009654EE">
        <w:rPr>
          <w:rFonts w:cs="Arial"/>
        </w:rPr>
        <w:t xml:space="preserve">Los impactos acumulativos son independientes, esto es que tienen gran influencia sobre los demás y son poco afectados por ellos. Su total activo es alto y su total pasivo es bajo. Su manejo puede darse con medidas o intervenciones más efectivas que ofrecen resultados de manera más rápida. </w:t>
      </w:r>
    </w:p>
    <w:p w14:paraId="72D29210" w14:textId="77777777" w:rsidR="000F2967" w:rsidRPr="009654EE" w:rsidRDefault="000F2967" w:rsidP="00C1745D">
      <w:pPr>
        <w:pStyle w:val="Prrafodelista"/>
        <w:numPr>
          <w:ilvl w:val="0"/>
          <w:numId w:val="27"/>
        </w:numPr>
        <w:rPr>
          <w:rFonts w:cs="Arial"/>
        </w:rPr>
      </w:pPr>
      <w:r w:rsidRPr="009654EE">
        <w:rPr>
          <w:rFonts w:cs="Arial"/>
        </w:rPr>
        <w:t>Los impactos sinérgicos son reflejo del contexto territorial y son los más afectados por los impactos acumulativos y los críticos. Su total activo es bajo y su total pasivo es alto. Son de utilidad para definir medidas de gestión y manejo, pues son más complejos que los anteriores.</w:t>
      </w:r>
    </w:p>
    <w:p w14:paraId="133A636E" w14:textId="77777777" w:rsidR="000F2967" w:rsidRPr="009654EE" w:rsidRDefault="000F2967" w:rsidP="00C1745D">
      <w:pPr>
        <w:pStyle w:val="Prrafodelista"/>
        <w:numPr>
          <w:ilvl w:val="0"/>
          <w:numId w:val="27"/>
        </w:numPr>
        <w:rPr>
          <w:rFonts w:cs="Arial"/>
        </w:rPr>
      </w:pPr>
      <w:r w:rsidRPr="009654EE">
        <w:rPr>
          <w:rFonts w:cs="Arial"/>
        </w:rPr>
        <w:t>Los impactos críticos tienen gran influencia sobre los demás y son a su vez los más afectados por ellos, razón por la cual es estratégico intervenir en ellos, generando mayor efecto en el territorio. Son más complejos y requieren intervenciones integrales, con medidas a más largo plazo, dado que son más estructurales. Su total activo y pasivo son altos.</w:t>
      </w:r>
    </w:p>
    <w:p w14:paraId="1A4BDD03" w14:textId="77777777" w:rsidR="00934552" w:rsidRPr="009654EE" w:rsidRDefault="00934552" w:rsidP="001C40A3">
      <w:pPr>
        <w:pStyle w:val="Sinespaciado"/>
        <w:ind w:left="708" w:firstLine="708"/>
        <w:rPr>
          <w:rFonts w:cs="Arial"/>
        </w:rPr>
      </w:pPr>
    </w:p>
    <w:p w14:paraId="266CC2B3" w14:textId="03A20972" w:rsidR="00CB221D" w:rsidRPr="009654EE" w:rsidRDefault="00962098" w:rsidP="00073FFC">
      <w:pPr>
        <w:rPr>
          <w:rFonts w:cs="Arial"/>
        </w:rPr>
      </w:pPr>
      <w:r w:rsidRPr="009654EE">
        <w:rPr>
          <w:rFonts w:cs="Arial"/>
        </w:rPr>
        <w:t>Posteriormente se adelantó la clasificación en un plano cartesiano, en el cual se definen el eje X se define según los valores del pasivo y el eje Y según los valores alcanzados en los activos. La esquina superior izquierda corresponde a las variables activas, la esquina superior derecha a las variables críticas, la esquina inferior izquierda a las variables independientes y la esquina inferior derecha a las variables reactivas.</w:t>
      </w:r>
    </w:p>
    <w:p w14:paraId="32D19688" w14:textId="1CBBC4AE" w:rsidR="001E5F4A" w:rsidRPr="009654EE" w:rsidRDefault="001E5F4A" w:rsidP="001E5F4A">
      <w:pPr>
        <w:pStyle w:val="Descripcin"/>
        <w:keepNext/>
        <w:jc w:val="both"/>
        <w:rPr>
          <w:rFonts w:cs="Arial"/>
          <w:lang w:val="es-ES_tradnl"/>
        </w:rPr>
      </w:pPr>
      <w:bookmarkStart w:id="30" w:name="_Ref465259760"/>
      <w:bookmarkStart w:id="31" w:name="_Toc345618313"/>
      <w:r w:rsidRPr="009654EE">
        <w:rPr>
          <w:rFonts w:cs="Arial"/>
          <w:lang w:val="es-ES_tradnl"/>
        </w:rPr>
        <w:t xml:space="preserve">Figura </w:t>
      </w:r>
      <w:r w:rsidRPr="009654EE">
        <w:rPr>
          <w:rFonts w:cs="Arial"/>
          <w:lang w:val="es-ES_tradnl"/>
        </w:rPr>
        <w:fldChar w:fldCharType="begin"/>
      </w:r>
      <w:r w:rsidRPr="009654EE">
        <w:rPr>
          <w:rFonts w:cs="Arial"/>
          <w:lang w:val="es-ES_tradnl"/>
        </w:rPr>
        <w:instrText xml:space="preserve"> SEQ Figura \* ARABIC </w:instrText>
      </w:r>
      <w:r w:rsidRPr="009654EE">
        <w:rPr>
          <w:rFonts w:cs="Arial"/>
          <w:lang w:val="es-ES_tradnl"/>
        </w:rPr>
        <w:fldChar w:fldCharType="separate"/>
      </w:r>
      <w:r w:rsidR="009654EE" w:rsidRPr="009654EE">
        <w:rPr>
          <w:rFonts w:cs="Arial"/>
          <w:noProof/>
          <w:lang w:val="es-ES_tradnl"/>
        </w:rPr>
        <w:t>2</w:t>
      </w:r>
      <w:r w:rsidRPr="009654EE">
        <w:rPr>
          <w:rFonts w:cs="Arial"/>
          <w:lang w:val="es-ES_tradnl"/>
        </w:rPr>
        <w:fldChar w:fldCharType="end"/>
      </w:r>
      <w:bookmarkEnd w:id="30"/>
      <w:r w:rsidRPr="009654EE">
        <w:rPr>
          <w:rFonts w:cs="Arial"/>
          <w:lang w:val="es-ES_tradnl"/>
        </w:rPr>
        <w:t xml:space="preserve">. Clasificación de los impactos indirectos </w:t>
      </w:r>
      <w:r w:rsidR="001C40A3" w:rsidRPr="009654EE">
        <w:rPr>
          <w:rFonts w:cs="Arial"/>
          <w:lang w:val="es-ES_tradnl"/>
        </w:rPr>
        <w:t xml:space="preserve">de acuerdo a </w:t>
      </w:r>
      <w:r w:rsidRPr="009654EE">
        <w:rPr>
          <w:rFonts w:cs="Arial"/>
          <w:lang w:val="es-ES_tradnl"/>
        </w:rPr>
        <w:t>su incidencia e importancia</w:t>
      </w:r>
      <w:bookmarkEnd w:id="31"/>
    </w:p>
    <w:p w14:paraId="36DD88BA" w14:textId="77777777" w:rsidR="00B77AE6" w:rsidRPr="009654EE" w:rsidRDefault="00B77AE6" w:rsidP="009D326B">
      <w:pPr>
        <w:rPr>
          <w:rFonts w:cs="Arial"/>
        </w:rPr>
      </w:pPr>
      <w:r w:rsidRPr="009654EE">
        <w:rPr>
          <w:rFonts w:cs="Arial"/>
          <w:noProof/>
          <w:lang w:val="es-CO" w:eastAsia="es-CO"/>
        </w:rPr>
        <w:drawing>
          <wp:inline distT="0" distB="0" distL="0" distR="0" wp14:anchorId="46E18EE1" wp14:editId="17B2E540">
            <wp:extent cx="6301304" cy="4019884"/>
            <wp:effectExtent l="0" t="0" r="444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6311823" cy="4026595"/>
                    </a:xfrm>
                    <a:prstGeom prst="rect">
                      <a:avLst/>
                    </a:prstGeom>
                    <a:noFill/>
                  </pic:spPr>
                </pic:pic>
              </a:graphicData>
            </a:graphic>
          </wp:inline>
        </w:drawing>
      </w:r>
    </w:p>
    <w:p w14:paraId="6BD30FF3" w14:textId="77777777" w:rsidR="00B77AE6" w:rsidRPr="009654EE" w:rsidRDefault="00B77AE6" w:rsidP="00B77AE6">
      <w:pPr>
        <w:rPr>
          <w:rFonts w:cs="Arial"/>
        </w:rPr>
      </w:pPr>
    </w:p>
    <w:p w14:paraId="0E1F5851" w14:textId="77777777" w:rsidR="005E4457" w:rsidRPr="009654EE" w:rsidRDefault="005E4457" w:rsidP="005E4457">
      <w:pPr>
        <w:rPr>
          <w:rFonts w:cs="Arial"/>
        </w:rPr>
      </w:pPr>
      <w:r w:rsidRPr="009654EE">
        <w:rPr>
          <w:rFonts w:cs="Arial"/>
        </w:rPr>
        <w:t>El resultado de la clasificación en el plano cartesiano es el siguiente:</w:t>
      </w:r>
    </w:p>
    <w:p w14:paraId="638BE5C1" w14:textId="77777777" w:rsidR="005E4457" w:rsidRPr="009654EE" w:rsidRDefault="005E4457" w:rsidP="005E4457">
      <w:pPr>
        <w:rPr>
          <w:rFonts w:cs="Arial"/>
        </w:rPr>
      </w:pPr>
    </w:p>
    <w:p w14:paraId="08F9FE26" w14:textId="77777777" w:rsidR="005E4457" w:rsidRPr="009654EE" w:rsidRDefault="005E4457" w:rsidP="005E4457">
      <w:pPr>
        <w:pStyle w:val="Prrafodelista"/>
        <w:numPr>
          <w:ilvl w:val="0"/>
          <w:numId w:val="26"/>
        </w:numPr>
        <w:rPr>
          <w:rFonts w:cs="Arial"/>
        </w:rPr>
      </w:pPr>
      <w:r w:rsidRPr="009654EE">
        <w:rPr>
          <w:rFonts w:cs="Arial"/>
        </w:rPr>
        <w:t>Impactos acumulativos: PN1, PH2, PH3, PF1, PF2, PF4 y PS2.</w:t>
      </w:r>
    </w:p>
    <w:p w14:paraId="7997B3E5" w14:textId="77777777" w:rsidR="005E4457" w:rsidRPr="009654EE" w:rsidRDefault="005E4457" w:rsidP="005E4457">
      <w:pPr>
        <w:pStyle w:val="Prrafodelista"/>
        <w:numPr>
          <w:ilvl w:val="0"/>
          <w:numId w:val="26"/>
        </w:numPr>
        <w:rPr>
          <w:rFonts w:cs="Arial"/>
        </w:rPr>
      </w:pPr>
      <w:r w:rsidRPr="009654EE">
        <w:rPr>
          <w:rFonts w:cs="Arial"/>
        </w:rPr>
        <w:t>Impactos sinérgicos: PH4, PH5, PS4 y PF6.</w:t>
      </w:r>
    </w:p>
    <w:p w14:paraId="4BDD4BF5" w14:textId="77777777" w:rsidR="005E4457" w:rsidRPr="009654EE" w:rsidRDefault="005E4457" w:rsidP="005E4457">
      <w:pPr>
        <w:pStyle w:val="Prrafodelista"/>
        <w:numPr>
          <w:ilvl w:val="0"/>
          <w:numId w:val="26"/>
        </w:numPr>
        <w:rPr>
          <w:rFonts w:cs="Arial"/>
        </w:rPr>
      </w:pPr>
      <w:r w:rsidRPr="009654EE">
        <w:rPr>
          <w:rFonts w:cs="Arial"/>
        </w:rPr>
        <w:t>Impactos críticos (acumulativos y sinérgicos a la vez): PN2, PN3, PH1, PS1, PS3 y PF3.</w:t>
      </w:r>
    </w:p>
    <w:p w14:paraId="03B7C1E9" w14:textId="77777777" w:rsidR="005E4457" w:rsidRPr="009654EE" w:rsidRDefault="005E4457" w:rsidP="005E4457">
      <w:pPr>
        <w:pStyle w:val="Prrafodelista"/>
        <w:numPr>
          <w:ilvl w:val="0"/>
          <w:numId w:val="26"/>
        </w:numPr>
        <w:rPr>
          <w:rFonts w:cs="Arial"/>
        </w:rPr>
      </w:pPr>
      <w:r w:rsidRPr="009654EE">
        <w:rPr>
          <w:rFonts w:cs="Arial"/>
        </w:rPr>
        <w:t>No hay impactos indiferentes.</w:t>
      </w:r>
    </w:p>
    <w:p w14:paraId="5409C10A" w14:textId="77777777" w:rsidR="008C4C9C" w:rsidRPr="009654EE" w:rsidRDefault="008C4C9C" w:rsidP="008C4C9C">
      <w:pPr>
        <w:rPr>
          <w:rFonts w:cs="Arial"/>
        </w:rPr>
      </w:pPr>
    </w:p>
    <w:p w14:paraId="34940914" w14:textId="7FDEE44D" w:rsidR="00D74C24" w:rsidRPr="009654EE" w:rsidRDefault="002211F3" w:rsidP="00A555EE">
      <w:pPr>
        <w:pStyle w:val="Ttulo1"/>
        <w:rPr>
          <w:rFonts w:cs="Arial"/>
        </w:rPr>
      </w:pPr>
      <w:bookmarkStart w:id="32" w:name="_Toc345618271"/>
      <w:r w:rsidRPr="009654EE">
        <w:rPr>
          <w:rFonts w:cs="Arial"/>
        </w:rPr>
        <w:t>MANEJO DE IMPACTOS INDIRECTOS</w:t>
      </w:r>
      <w:bookmarkEnd w:id="32"/>
    </w:p>
    <w:p w14:paraId="06BB5C82" w14:textId="77777777" w:rsidR="00A555EE" w:rsidRPr="009654EE" w:rsidRDefault="00A555EE" w:rsidP="00A555EE">
      <w:pPr>
        <w:rPr>
          <w:rFonts w:cs="Arial"/>
        </w:rPr>
      </w:pPr>
    </w:p>
    <w:p w14:paraId="2A609198" w14:textId="3AB794EC" w:rsidR="00492BD7" w:rsidRPr="009654EE" w:rsidRDefault="00C311E5" w:rsidP="00492BD7">
      <w:pPr>
        <w:rPr>
          <w:rFonts w:cs="Arial"/>
        </w:rPr>
      </w:pPr>
      <w:r w:rsidRPr="009654EE">
        <w:rPr>
          <w:rFonts w:cs="Arial"/>
        </w:rPr>
        <w:t>Teniendo en cuenta el estado y condición actual del territorio, se han identificado las medidas de manejo, que contemplan unos propósitos, unas estrategias de manejo y unas acciones generales, a partir de unos criterios generales que fundamentan estas medidas (</w:t>
      </w:r>
      <w:r w:rsidRPr="009654EE">
        <w:rPr>
          <w:rFonts w:cs="Arial"/>
        </w:rPr>
        <w:fldChar w:fldCharType="begin"/>
      </w:r>
      <w:r w:rsidRPr="009654EE">
        <w:rPr>
          <w:rFonts w:cs="Arial"/>
        </w:rPr>
        <w:instrText xml:space="preserve"> REF _Ref345252887 \h </w:instrText>
      </w:r>
      <w:r w:rsidRPr="009654EE">
        <w:rPr>
          <w:rFonts w:cs="Arial"/>
        </w:rPr>
      </w:r>
      <w:r w:rsidRPr="009654EE">
        <w:rPr>
          <w:rFonts w:cs="Arial"/>
        </w:rPr>
        <w:fldChar w:fldCharType="separate"/>
      </w:r>
      <w:r w:rsidR="009654EE" w:rsidRPr="009654EE">
        <w:rPr>
          <w:rFonts w:cs="Arial"/>
        </w:rPr>
        <w:t xml:space="preserve">Figura </w:t>
      </w:r>
      <w:r w:rsidR="009654EE" w:rsidRPr="009654EE">
        <w:rPr>
          <w:rFonts w:cs="Arial"/>
          <w:noProof/>
        </w:rPr>
        <w:t>3</w:t>
      </w:r>
      <w:r w:rsidRPr="009654EE">
        <w:rPr>
          <w:rFonts w:cs="Arial"/>
        </w:rPr>
        <w:fldChar w:fldCharType="end"/>
      </w:r>
      <w:r w:rsidRPr="009654EE">
        <w:rPr>
          <w:rFonts w:cs="Arial"/>
        </w:rPr>
        <w:t>).</w:t>
      </w:r>
      <w:r w:rsidR="00492BD7" w:rsidRPr="009654EE">
        <w:rPr>
          <w:rFonts w:cs="Arial"/>
        </w:rPr>
        <w:t xml:space="preserve"> La biodiversidad por lo regular es valorada desde dos perspectivas: por sus valores intrínsecos o inherentes y por su valores utilitarios o instrumentales. El primero está referido </w:t>
      </w:r>
      <w:r w:rsidR="00492BD7" w:rsidRPr="009654EE">
        <w:rPr>
          <w:rFonts w:cs="Arial"/>
          <w:lang w:val="es-ES"/>
        </w:rPr>
        <w:t xml:space="preserve">al valor inherente de la biodiversidad, que </w:t>
      </w:r>
      <w:r w:rsidR="00492BD7" w:rsidRPr="009654EE">
        <w:rPr>
          <w:rFonts w:cs="Arial"/>
          <w:lang w:val="es-CO"/>
        </w:rPr>
        <w:t>es valiosa simplemente por el hecho de existir y no necesariamente por su utilidad, en el entendido que tiene un valor propio y por lo tanto se debe proteger</w:t>
      </w:r>
      <w:r w:rsidR="00492BD7" w:rsidRPr="009654EE">
        <w:rPr>
          <w:rFonts w:cs="Arial"/>
          <w:lang w:val="es-ES"/>
        </w:rPr>
        <w:t xml:space="preserve">, haciendo con ello referencia al derecho que tienen todos los seres vivientes de existir sin importar sus valores utilitarios. El segundo se determina con base en su uso o función y se mide con base al uso que tiene para los seres humanos (medicina, alimento, herramienta, otro). Así mismo, se refiere al valor de un organismo para otros seres vivientes o su valor  ecológico, caso los polinizadores que son esenciales para la reproducción de muchas plantas. </w:t>
      </w:r>
      <w:r w:rsidR="00492BD7" w:rsidRPr="009654EE">
        <w:rPr>
          <w:rFonts w:cs="Arial"/>
        </w:rPr>
        <w:t>El valor instrumental se puede atribuir al aporte de bienes, servicios, información y beneficios espirituales.</w:t>
      </w:r>
      <w:sdt>
        <w:sdtPr>
          <w:rPr>
            <w:rFonts w:cs="Arial"/>
          </w:rPr>
          <w:id w:val="-1528324737"/>
          <w:citation/>
        </w:sdtPr>
        <w:sdtEndPr/>
        <w:sdtContent>
          <w:r w:rsidR="00492BD7" w:rsidRPr="009654EE">
            <w:rPr>
              <w:rFonts w:cs="Arial"/>
            </w:rPr>
            <w:fldChar w:fldCharType="begin"/>
          </w:r>
          <w:r w:rsidR="00492BD7" w:rsidRPr="009654EE">
            <w:rPr>
              <w:rFonts w:cs="Arial"/>
            </w:rPr>
            <w:instrText xml:space="preserve"> CITATION Mel14 \l 1034 </w:instrText>
          </w:r>
          <w:r w:rsidR="00492BD7" w:rsidRPr="009654EE">
            <w:rPr>
              <w:rFonts w:cs="Arial"/>
            </w:rPr>
            <w:fldChar w:fldCharType="separate"/>
          </w:r>
          <w:r w:rsidR="009654EE" w:rsidRPr="009654EE">
            <w:rPr>
              <w:rFonts w:cs="Arial"/>
              <w:noProof/>
            </w:rPr>
            <w:t xml:space="preserve"> (Meléndez Ramírez, 2014)</w:t>
          </w:r>
          <w:r w:rsidR="00492BD7" w:rsidRPr="009654EE">
            <w:rPr>
              <w:rFonts w:cs="Arial"/>
            </w:rPr>
            <w:fldChar w:fldCharType="end"/>
          </w:r>
        </w:sdtContent>
      </w:sdt>
    </w:p>
    <w:p w14:paraId="4255C89D" w14:textId="77777777" w:rsidR="00492BD7" w:rsidRPr="009654EE" w:rsidRDefault="00492BD7" w:rsidP="007607C7">
      <w:pPr>
        <w:rPr>
          <w:rFonts w:cs="Arial"/>
        </w:rPr>
      </w:pPr>
    </w:p>
    <w:p w14:paraId="22433EF3" w14:textId="6D36EBCE" w:rsidR="00C311E5" w:rsidRPr="009654EE" w:rsidRDefault="00C311E5" w:rsidP="007607C7">
      <w:pPr>
        <w:rPr>
          <w:rFonts w:cs="Arial"/>
          <w:lang w:val="es-ES"/>
        </w:rPr>
      </w:pPr>
      <w:r w:rsidRPr="009654EE">
        <w:rPr>
          <w:rFonts w:cs="Arial"/>
        </w:rPr>
        <w:t xml:space="preserve">Las medidas de manejo se </w:t>
      </w:r>
      <w:r w:rsidR="00492BD7" w:rsidRPr="009654EE">
        <w:rPr>
          <w:rFonts w:cs="Arial"/>
        </w:rPr>
        <w:t xml:space="preserve">agruparon según estos dos tipos de valores y se </w:t>
      </w:r>
      <w:r w:rsidRPr="009654EE">
        <w:rPr>
          <w:rFonts w:cs="Arial"/>
        </w:rPr>
        <w:t>definen de acuerdo a cada impacto negativo identificado y evaluado, de acuerdo a lo presentado en el numeral 6. Estas medidas son diferenciales en tanto el impacto se presenta o puede presentarse en alguna(s) zona(s) definidas por la CDA en el Plan de Manejo del DMI- ZRPROS (</w:t>
      </w:r>
      <w:r w:rsidR="006B5A30" w:rsidRPr="009654EE">
        <w:rPr>
          <w:rFonts w:cs="Arial"/>
          <w:lang w:val="es-ES"/>
        </w:rPr>
        <w:t>Zona de Recuperación para la Producción Sur del DMI Ariari – Guayabero del Área de Manejo Especial La Macarena – AMEM</w:t>
      </w:r>
      <w:r w:rsidRPr="009654EE">
        <w:rPr>
          <w:rFonts w:cs="Arial"/>
        </w:rPr>
        <w:t>) o en la Reserva Forestal de la Amazonia – RFA (bien sea</w:t>
      </w:r>
      <w:r w:rsidR="00DB1E30" w:rsidRPr="009654EE">
        <w:rPr>
          <w:rFonts w:cs="Arial"/>
        </w:rPr>
        <w:t xml:space="preserve"> Tipo A o B), las que a su vez tienen</w:t>
      </w:r>
      <w:r w:rsidRPr="009654EE">
        <w:rPr>
          <w:rFonts w:cs="Arial"/>
        </w:rPr>
        <w:t xml:space="preserve"> estratos de intervención diferentes y se encuentran en la frontera agropecuaria o fuera de ella.</w:t>
      </w:r>
    </w:p>
    <w:p w14:paraId="610F1267" w14:textId="77777777" w:rsidR="00C311E5" w:rsidRPr="009654EE" w:rsidRDefault="00C311E5" w:rsidP="007607C7">
      <w:pPr>
        <w:rPr>
          <w:rFonts w:cs="Arial"/>
        </w:rPr>
      </w:pPr>
    </w:p>
    <w:p w14:paraId="14F13A18" w14:textId="685E6F63" w:rsidR="00C311E5" w:rsidRPr="009654EE" w:rsidRDefault="00C311E5" w:rsidP="00C311E5">
      <w:pPr>
        <w:pStyle w:val="Descripcin"/>
        <w:keepNext/>
        <w:jc w:val="both"/>
        <w:rPr>
          <w:rFonts w:cs="Arial"/>
        </w:rPr>
      </w:pPr>
      <w:bookmarkStart w:id="33" w:name="_Ref345252887"/>
      <w:bookmarkStart w:id="34" w:name="_Toc345618314"/>
      <w:r w:rsidRPr="009654EE">
        <w:rPr>
          <w:rFonts w:cs="Arial"/>
        </w:rPr>
        <w:t xml:space="preserve">Figura </w:t>
      </w:r>
      <w:r w:rsidRPr="009654EE">
        <w:rPr>
          <w:rFonts w:cs="Arial"/>
        </w:rPr>
        <w:fldChar w:fldCharType="begin"/>
      </w:r>
      <w:r w:rsidRPr="009654EE">
        <w:rPr>
          <w:rFonts w:cs="Arial"/>
        </w:rPr>
        <w:instrText xml:space="preserve"> SEQ Figura \* ARABIC </w:instrText>
      </w:r>
      <w:r w:rsidRPr="009654EE">
        <w:rPr>
          <w:rFonts w:cs="Arial"/>
        </w:rPr>
        <w:fldChar w:fldCharType="separate"/>
      </w:r>
      <w:r w:rsidR="009654EE" w:rsidRPr="009654EE">
        <w:rPr>
          <w:rFonts w:cs="Arial"/>
          <w:noProof/>
        </w:rPr>
        <w:t>3</w:t>
      </w:r>
      <w:r w:rsidRPr="009654EE">
        <w:rPr>
          <w:rFonts w:cs="Arial"/>
        </w:rPr>
        <w:fldChar w:fldCharType="end"/>
      </w:r>
      <w:bookmarkEnd w:id="33"/>
      <w:r w:rsidRPr="009654EE">
        <w:rPr>
          <w:rFonts w:cs="Arial"/>
        </w:rPr>
        <w:t>. Modelo conceptual del manejo de impactos indirectos en la zona de estudio</w:t>
      </w:r>
      <w:bookmarkEnd w:id="34"/>
    </w:p>
    <w:p w14:paraId="6AA898C4" w14:textId="5F02195A" w:rsidR="00C311E5" w:rsidRPr="009654EE" w:rsidRDefault="0057762D" w:rsidP="007607C7">
      <w:pPr>
        <w:rPr>
          <w:rFonts w:cs="Arial"/>
        </w:rPr>
      </w:pPr>
      <w:r w:rsidRPr="009654EE">
        <w:rPr>
          <w:rFonts w:cs="Arial"/>
          <w:noProof/>
          <w:lang w:val="es-CO" w:eastAsia="es-CO"/>
        </w:rPr>
        <w:drawing>
          <wp:inline distT="0" distB="0" distL="0" distR="0" wp14:anchorId="5AE1907F" wp14:editId="2B9FE3CE">
            <wp:extent cx="5612130" cy="4187187"/>
            <wp:effectExtent l="0" t="0" r="1270" b="4445"/>
            <wp:docPr id="24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4187187"/>
                    </a:xfrm>
                    <a:prstGeom prst="rect">
                      <a:avLst/>
                    </a:prstGeom>
                    <a:noFill/>
                    <a:ln>
                      <a:noFill/>
                    </a:ln>
                  </pic:spPr>
                </pic:pic>
              </a:graphicData>
            </a:graphic>
          </wp:inline>
        </w:drawing>
      </w:r>
    </w:p>
    <w:p w14:paraId="76C863DC" w14:textId="77777777" w:rsidR="00C311E5" w:rsidRPr="009654EE" w:rsidRDefault="00C311E5" w:rsidP="007607C7">
      <w:pPr>
        <w:rPr>
          <w:rFonts w:cs="Arial"/>
        </w:rPr>
      </w:pPr>
    </w:p>
    <w:p w14:paraId="48BEABC1" w14:textId="31D002E0" w:rsidR="0069531A" w:rsidRPr="009654EE" w:rsidRDefault="00D8335F" w:rsidP="00D8335F">
      <w:pPr>
        <w:pStyle w:val="Ttulo2"/>
        <w:rPr>
          <w:rFonts w:cs="Arial"/>
        </w:rPr>
      </w:pPr>
      <w:bookmarkStart w:id="35" w:name="_Toc345618272"/>
      <w:r w:rsidRPr="009654EE">
        <w:rPr>
          <w:rFonts w:cs="Arial"/>
        </w:rPr>
        <w:t>OBJETIVOS</w:t>
      </w:r>
      <w:r w:rsidR="009E5CAA" w:rsidRPr="009654EE">
        <w:rPr>
          <w:rFonts w:cs="Arial"/>
        </w:rPr>
        <w:t xml:space="preserve"> Y PROGRAMAS</w:t>
      </w:r>
      <w:bookmarkEnd w:id="35"/>
    </w:p>
    <w:p w14:paraId="08EF3509" w14:textId="77777777" w:rsidR="00D8335F" w:rsidRPr="009654EE" w:rsidRDefault="00D8335F" w:rsidP="00D8335F">
      <w:pPr>
        <w:rPr>
          <w:rFonts w:cs="Arial"/>
        </w:rPr>
      </w:pPr>
    </w:p>
    <w:p w14:paraId="14A2DEBF" w14:textId="4E8FAFF1" w:rsidR="007607C7" w:rsidRPr="009654EE" w:rsidRDefault="007607C7" w:rsidP="007607C7">
      <w:pPr>
        <w:rPr>
          <w:rFonts w:cs="Arial"/>
        </w:rPr>
      </w:pPr>
      <w:r w:rsidRPr="009654EE">
        <w:rPr>
          <w:rFonts w:cs="Arial"/>
        </w:rPr>
        <w:t xml:space="preserve">El fin último de la propuesta de manejo de impactos indirectos para el Plan Maestro Regional de Manejo - PMRM es avanzar en la construcción de un territorio seguro y sostenible para el buen vivir. Los aspectos conceptuales asociados a este fin se presentan con detalle en el Anexo 2. </w:t>
      </w:r>
    </w:p>
    <w:p w14:paraId="793F8373" w14:textId="77777777" w:rsidR="007607C7" w:rsidRPr="009654EE" w:rsidRDefault="007607C7" w:rsidP="00A555EE">
      <w:pPr>
        <w:rPr>
          <w:rFonts w:cs="Arial"/>
        </w:rPr>
      </w:pPr>
    </w:p>
    <w:p w14:paraId="4195D7F6" w14:textId="77777777" w:rsidR="002211F3" w:rsidRPr="009654EE" w:rsidRDefault="002211F3" w:rsidP="002211F3">
      <w:pPr>
        <w:rPr>
          <w:rFonts w:cs="Arial"/>
        </w:rPr>
      </w:pPr>
      <w:r w:rsidRPr="009654EE">
        <w:rPr>
          <w:rFonts w:cs="Arial"/>
        </w:rPr>
        <w:t xml:space="preserve">Para el manejo de los impactos indirectos ya evaluados, se proponen dos Programas que hacen parte del </w:t>
      </w:r>
      <w:r w:rsidR="00A555EE" w:rsidRPr="009654EE">
        <w:rPr>
          <w:rFonts w:cs="Arial"/>
        </w:rPr>
        <w:t>Plan Maestro Regional de Manejo</w:t>
      </w:r>
      <w:r w:rsidR="00615D88" w:rsidRPr="009654EE">
        <w:rPr>
          <w:rFonts w:cs="Arial"/>
        </w:rPr>
        <w:t xml:space="preserve"> – PMRM, </w:t>
      </w:r>
      <w:r w:rsidRPr="009654EE">
        <w:rPr>
          <w:rFonts w:cs="Arial"/>
        </w:rPr>
        <w:t xml:space="preserve">a saber: </w:t>
      </w:r>
    </w:p>
    <w:p w14:paraId="7C733CA4" w14:textId="77777777" w:rsidR="002211F3" w:rsidRPr="009654EE" w:rsidRDefault="002211F3" w:rsidP="002211F3">
      <w:pPr>
        <w:rPr>
          <w:rFonts w:cs="Arial"/>
        </w:rPr>
      </w:pPr>
    </w:p>
    <w:p w14:paraId="6BEA58BC" w14:textId="5DD3B9DC" w:rsidR="002211F3" w:rsidRPr="009654EE" w:rsidRDefault="002211F3" w:rsidP="00B944C2">
      <w:pPr>
        <w:pStyle w:val="Prrafodelista"/>
        <w:numPr>
          <w:ilvl w:val="0"/>
          <w:numId w:val="32"/>
        </w:numPr>
        <w:rPr>
          <w:rFonts w:cs="Arial"/>
        </w:rPr>
      </w:pPr>
      <w:r w:rsidRPr="009654EE">
        <w:rPr>
          <w:rFonts w:cs="Arial"/>
        </w:rPr>
        <w:t>Programa de Protección de la biodiversidad</w:t>
      </w:r>
      <w:r w:rsidR="00CD19ED" w:rsidRPr="009654EE">
        <w:rPr>
          <w:rFonts w:cs="Arial"/>
        </w:rPr>
        <w:t xml:space="preserve"> y los servicios ecosistémicos</w:t>
      </w:r>
    </w:p>
    <w:p w14:paraId="16B13136" w14:textId="709980CE" w:rsidR="002211F3" w:rsidRPr="009654EE" w:rsidRDefault="002211F3" w:rsidP="00B944C2">
      <w:pPr>
        <w:pStyle w:val="Prrafodelista"/>
        <w:numPr>
          <w:ilvl w:val="0"/>
          <w:numId w:val="32"/>
        </w:numPr>
        <w:rPr>
          <w:rFonts w:cs="Arial"/>
        </w:rPr>
      </w:pPr>
      <w:r w:rsidRPr="009654EE">
        <w:rPr>
          <w:rFonts w:cs="Arial"/>
        </w:rPr>
        <w:t>Programa de Fortalecimiento del Patrimonio Territorial</w:t>
      </w:r>
    </w:p>
    <w:p w14:paraId="629E24B8" w14:textId="77777777" w:rsidR="002211F3" w:rsidRPr="009654EE" w:rsidRDefault="002211F3" w:rsidP="002211F3">
      <w:pPr>
        <w:rPr>
          <w:rFonts w:cs="Arial"/>
        </w:rPr>
      </w:pPr>
    </w:p>
    <w:p w14:paraId="2729497B" w14:textId="2C2EC596" w:rsidR="002211F3" w:rsidRPr="009654EE" w:rsidRDefault="002211F3" w:rsidP="002211F3">
      <w:pPr>
        <w:rPr>
          <w:rFonts w:cs="Arial"/>
        </w:rPr>
      </w:pPr>
      <w:r w:rsidRPr="009654EE">
        <w:rPr>
          <w:rFonts w:cs="Arial"/>
        </w:rPr>
        <w:t>El primero</w:t>
      </w:r>
      <w:r w:rsidR="00787AAB" w:rsidRPr="009654EE">
        <w:rPr>
          <w:rFonts w:cs="Arial"/>
        </w:rPr>
        <w:t xml:space="preserve"> se orienta a los impactos sobre el Patrimonio Natural y</w:t>
      </w:r>
      <w:r w:rsidRPr="009654EE">
        <w:rPr>
          <w:rFonts w:cs="Arial"/>
        </w:rPr>
        <w:t xml:space="preserve"> sigue los principios de la jerarquía de mitigación a nivel del paisaje regional, dado que ella permite orientar las acciones de acuerdo a los impactos generados y que se pueden generar con el desarrollo sectorial y con el proceso de paz. La jerarquía de mitigación comprende cuatro estrategias que concluyen con la Compensación de la Biodiversidad (también conocida como Biodiversity Offsets), que se refiere a los resultados de conservación tangibles y medibles de las actividades diseñadas para compensar impactos indirectos y residuales adversos en la biodiversidad y los servicios ecosistémicos, debidos al desarrollo de una acción o proyecto. </w:t>
      </w:r>
      <w:sdt>
        <w:sdtPr>
          <w:rPr>
            <w:rFonts w:cs="Arial"/>
          </w:rPr>
          <w:id w:val="-1152603731"/>
          <w:citation/>
        </w:sdtPr>
        <w:sdtEndPr/>
        <w:sdtContent>
          <w:r w:rsidRPr="009654EE">
            <w:rPr>
              <w:rFonts w:cs="Arial"/>
            </w:rPr>
            <w:fldChar w:fldCharType="begin"/>
          </w:r>
          <w:r w:rsidRPr="009654EE">
            <w:rPr>
              <w:rFonts w:cs="Arial"/>
            </w:rPr>
            <w:instrText xml:space="preserve"> CITATION ACO14 \l 1034 </w:instrText>
          </w:r>
          <w:r w:rsidRPr="009654EE">
            <w:rPr>
              <w:rFonts w:cs="Arial"/>
            </w:rPr>
            <w:fldChar w:fldCharType="separate"/>
          </w:r>
          <w:r w:rsidR="009654EE" w:rsidRPr="009654EE">
            <w:rPr>
              <w:rFonts w:cs="Arial"/>
              <w:noProof/>
            </w:rPr>
            <w:t>(ACOLGEN, 2014)</w:t>
          </w:r>
          <w:r w:rsidRPr="009654EE">
            <w:rPr>
              <w:rFonts w:cs="Arial"/>
            </w:rPr>
            <w:fldChar w:fldCharType="end"/>
          </w:r>
        </w:sdtContent>
      </w:sdt>
      <w:r w:rsidRPr="009654EE">
        <w:rPr>
          <w:rFonts w:cs="Arial"/>
        </w:rPr>
        <w:t xml:space="preserve"> Cada una de las estrategias se presenta con detalle más adelante</w:t>
      </w:r>
      <w:r w:rsidR="007607C7" w:rsidRPr="009654EE">
        <w:rPr>
          <w:rFonts w:cs="Arial"/>
        </w:rPr>
        <w:t>, e incluyen sus respectivas líneas de acción</w:t>
      </w:r>
      <w:r w:rsidRPr="009654EE">
        <w:rPr>
          <w:rFonts w:cs="Arial"/>
        </w:rPr>
        <w:t>.</w:t>
      </w:r>
    </w:p>
    <w:p w14:paraId="69201631" w14:textId="77777777" w:rsidR="002211F3" w:rsidRPr="009654EE" w:rsidRDefault="002211F3" w:rsidP="002211F3">
      <w:pPr>
        <w:rPr>
          <w:rFonts w:cs="Arial"/>
        </w:rPr>
      </w:pPr>
    </w:p>
    <w:p w14:paraId="32F5CF80" w14:textId="1F58C915" w:rsidR="00D36235" w:rsidRPr="009654EE" w:rsidRDefault="002211F3" w:rsidP="00D36235">
      <w:pPr>
        <w:rPr>
          <w:rFonts w:cs="Arial"/>
        </w:rPr>
      </w:pPr>
      <w:r w:rsidRPr="009654EE">
        <w:rPr>
          <w:rFonts w:cs="Arial"/>
        </w:rPr>
        <w:t>El segundo</w:t>
      </w:r>
      <w:r w:rsidR="00787AAB" w:rsidRPr="009654EE">
        <w:rPr>
          <w:rFonts w:cs="Arial"/>
        </w:rPr>
        <w:t xml:space="preserve"> se orienta a los impactos sobre los Patrimonios Humano, Social y Físico</w:t>
      </w:r>
      <w:r w:rsidR="00D8335F" w:rsidRPr="009654EE">
        <w:rPr>
          <w:rFonts w:cs="Arial"/>
        </w:rPr>
        <w:t xml:space="preserve"> del territorio</w:t>
      </w:r>
      <w:r w:rsidRPr="009654EE">
        <w:rPr>
          <w:rFonts w:cs="Arial"/>
        </w:rPr>
        <w:t xml:space="preserve">, </w:t>
      </w:r>
      <w:r w:rsidR="00D8335F" w:rsidRPr="009654EE">
        <w:rPr>
          <w:rFonts w:cs="Arial"/>
        </w:rPr>
        <w:t>basado en los</w:t>
      </w:r>
      <w:r w:rsidRPr="009654EE">
        <w:rPr>
          <w:rFonts w:cs="Arial"/>
        </w:rPr>
        <w:t xml:space="preserve"> avances en la </w:t>
      </w:r>
      <w:r w:rsidR="00A555EE" w:rsidRPr="009654EE">
        <w:rPr>
          <w:rFonts w:cs="Arial"/>
        </w:rPr>
        <w:t>construcción</w:t>
      </w:r>
      <w:r w:rsidR="00FB5D6E" w:rsidRPr="009654EE">
        <w:rPr>
          <w:rFonts w:cs="Arial"/>
        </w:rPr>
        <w:t xml:space="preserve"> de</w:t>
      </w:r>
      <w:r w:rsidR="00D8335F" w:rsidRPr="009654EE">
        <w:rPr>
          <w:rFonts w:cs="Arial"/>
        </w:rPr>
        <w:t xml:space="preserve"> una visión común y de</w:t>
      </w:r>
      <w:r w:rsidR="00FB5D6E" w:rsidRPr="009654EE">
        <w:rPr>
          <w:rFonts w:cs="Arial"/>
        </w:rPr>
        <w:t xml:space="preserve"> los Planes Veredales de Desarrollo</w:t>
      </w:r>
      <w:r w:rsidRPr="009654EE">
        <w:rPr>
          <w:rFonts w:cs="Arial"/>
        </w:rPr>
        <w:t xml:space="preserve"> Sostenible</w:t>
      </w:r>
      <w:r w:rsidR="001628F7" w:rsidRPr="009654EE">
        <w:rPr>
          <w:rFonts w:cs="Arial"/>
        </w:rPr>
        <w:t>, como ejercicio autónomo de las comunidades, orientado por la FCDS</w:t>
      </w:r>
      <w:r w:rsidRPr="009654EE">
        <w:rPr>
          <w:rFonts w:cs="Arial"/>
        </w:rPr>
        <w:t xml:space="preserve">. </w:t>
      </w:r>
      <w:r w:rsidR="007607C7" w:rsidRPr="009654EE">
        <w:rPr>
          <w:rFonts w:cs="Arial"/>
        </w:rPr>
        <w:t>Cuenta también con sus respectivas estrategias y líneas de acción, proyectadas a cinco años.</w:t>
      </w:r>
    </w:p>
    <w:p w14:paraId="7700A509" w14:textId="77777777" w:rsidR="009E5CAA" w:rsidRPr="009654EE" w:rsidRDefault="009E5CAA" w:rsidP="009E5CAA">
      <w:pPr>
        <w:rPr>
          <w:rFonts w:cs="Arial"/>
        </w:rPr>
      </w:pPr>
    </w:p>
    <w:p w14:paraId="6EC82EF8" w14:textId="77777777" w:rsidR="009E5CAA" w:rsidRPr="009654EE" w:rsidRDefault="009E5CAA" w:rsidP="009E5CAA">
      <w:pPr>
        <w:rPr>
          <w:rFonts w:cs="Arial"/>
          <w:lang w:val="es-ES"/>
        </w:rPr>
      </w:pPr>
      <w:r w:rsidRPr="009654EE">
        <w:rPr>
          <w:rFonts w:cs="Arial"/>
          <w:lang w:val="es-ES"/>
        </w:rPr>
        <w:t>Las áreas a las que aplican las diferentes medidas de manejo de los impactos indirectos corresponden al estado legal del territorio (</w:t>
      </w:r>
      <w:r w:rsidRPr="009654EE">
        <w:rPr>
          <w:rFonts w:cs="Arial"/>
          <w:lang w:val="es-ES"/>
        </w:rPr>
        <w:fldChar w:fldCharType="begin"/>
      </w:r>
      <w:r w:rsidRPr="009654EE">
        <w:rPr>
          <w:rFonts w:cs="Arial"/>
          <w:lang w:val="es-ES"/>
        </w:rPr>
        <w:instrText xml:space="preserve"> REF _Ref345255626 \h </w:instrText>
      </w:r>
      <w:r w:rsidRPr="009654EE">
        <w:rPr>
          <w:rFonts w:cs="Arial"/>
          <w:lang w:val="es-ES"/>
        </w:rPr>
      </w:r>
      <w:r w:rsidRPr="009654EE">
        <w:rPr>
          <w:rFonts w:cs="Arial"/>
          <w:lang w:val="es-ES"/>
        </w:rPr>
        <w:fldChar w:fldCharType="separate"/>
      </w:r>
      <w:r w:rsidR="009654EE" w:rsidRPr="009654EE">
        <w:rPr>
          <w:rFonts w:cs="Arial"/>
        </w:rPr>
        <w:t xml:space="preserve">Figura </w:t>
      </w:r>
      <w:r w:rsidR="009654EE" w:rsidRPr="009654EE">
        <w:rPr>
          <w:rFonts w:cs="Arial"/>
          <w:noProof/>
        </w:rPr>
        <w:t>4</w:t>
      </w:r>
      <w:r w:rsidRPr="009654EE">
        <w:rPr>
          <w:rFonts w:cs="Arial"/>
          <w:lang w:val="es-ES"/>
        </w:rPr>
        <w:fldChar w:fldCharType="end"/>
      </w:r>
      <w:r w:rsidRPr="009654EE">
        <w:rPr>
          <w:rFonts w:cs="Arial"/>
          <w:lang w:val="es-ES"/>
        </w:rPr>
        <w:t xml:space="preserve">) en primer lugar y para los dos programas, de manera particular a las zonas de preservación, restauración y uso sostenible del DMI – ZRPROS y la RFA (Tipo A y B), ya que estas orientan las medidas que deben ser aplicadas en el territorio. </w:t>
      </w:r>
    </w:p>
    <w:p w14:paraId="4D9C1D6B" w14:textId="77777777" w:rsidR="009E5CAA" w:rsidRPr="009654EE" w:rsidRDefault="009E5CAA" w:rsidP="009E5CAA">
      <w:pPr>
        <w:rPr>
          <w:rFonts w:cs="Arial"/>
          <w:lang w:val="es-ES"/>
        </w:rPr>
      </w:pPr>
    </w:p>
    <w:p w14:paraId="792173F3" w14:textId="77777777" w:rsidR="009E5CAA" w:rsidRPr="009654EE" w:rsidRDefault="009E5CAA" w:rsidP="009E5CAA">
      <w:pPr>
        <w:pStyle w:val="Descripcin"/>
        <w:keepNext/>
        <w:jc w:val="both"/>
        <w:rPr>
          <w:rFonts w:cs="Arial"/>
        </w:rPr>
      </w:pPr>
      <w:bookmarkStart w:id="36" w:name="_Ref345255626"/>
      <w:bookmarkStart w:id="37" w:name="_Toc345618315"/>
      <w:r w:rsidRPr="009654EE">
        <w:rPr>
          <w:rFonts w:cs="Arial"/>
        </w:rPr>
        <w:t xml:space="preserve">Figura </w:t>
      </w:r>
      <w:r w:rsidRPr="009654EE">
        <w:rPr>
          <w:rFonts w:cs="Arial"/>
        </w:rPr>
        <w:fldChar w:fldCharType="begin"/>
      </w:r>
      <w:r w:rsidRPr="009654EE">
        <w:rPr>
          <w:rFonts w:cs="Arial"/>
        </w:rPr>
        <w:instrText xml:space="preserve"> SEQ Figura \* ARABIC </w:instrText>
      </w:r>
      <w:r w:rsidRPr="009654EE">
        <w:rPr>
          <w:rFonts w:cs="Arial"/>
        </w:rPr>
        <w:fldChar w:fldCharType="separate"/>
      </w:r>
      <w:r w:rsidR="009654EE" w:rsidRPr="009654EE">
        <w:rPr>
          <w:rFonts w:cs="Arial"/>
          <w:noProof/>
        </w:rPr>
        <w:t>4</w:t>
      </w:r>
      <w:r w:rsidRPr="009654EE">
        <w:rPr>
          <w:rFonts w:cs="Arial"/>
        </w:rPr>
        <w:fldChar w:fldCharType="end"/>
      </w:r>
      <w:bookmarkEnd w:id="36"/>
      <w:r w:rsidRPr="009654EE">
        <w:rPr>
          <w:rFonts w:cs="Arial"/>
        </w:rPr>
        <w:t>. Estado legal del territorio del área de estudio</w:t>
      </w:r>
      <w:bookmarkEnd w:id="37"/>
    </w:p>
    <w:p w14:paraId="136A2891" w14:textId="77777777" w:rsidR="009E5CAA" w:rsidRPr="009654EE" w:rsidRDefault="009E5CAA" w:rsidP="009E5CAA">
      <w:pPr>
        <w:rPr>
          <w:rFonts w:cs="Arial"/>
          <w:lang w:val="es-ES"/>
        </w:rPr>
      </w:pPr>
      <w:r w:rsidRPr="009654EE">
        <w:rPr>
          <w:rFonts w:cs="Arial"/>
          <w:noProof/>
          <w:lang w:val="es-CO" w:eastAsia="es-CO"/>
        </w:rPr>
        <w:drawing>
          <wp:inline distT="0" distB="0" distL="0" distR="0" wp14:anchorId="6AA2FCBE" wp14:editId="09C6FC76">
            <wp:extent cx="5612130" cy="2574925"/>
            <wp:effectExtent l="0" t="0" r="1270" b="0"/>
            <wp:docPr id="245" name="Imagen 1" descr="Estado Legal del Territorio.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Estado Legal del Territorio.pdf"/>
                    <pic:cNvPicPr>
                      <a:picLocks noChangeAspect="1"/>
                    </pic:cNvPicPr>
                  </pic:nvPicPr>
                  <pic:blipFill rotWithShape="1">
                    <a:blip r:embed="rId19" cstate="print">
                      <a:extLst>
                        <a:ext uri="{28A0092B-C50C-407E-A947-70E740481C1C}">
                          <a14:useLocalDpi xmlns:a14="http://schemas.microsoft.com/office/drawing/2010/main"/>
                        </a:ext>
                      </a:extLst>
                    </a:blip>
                    <a:srcRect l="13369" t="1229" r="-2" b="42489"/>
                    <a:stretch/>
                  </pic:blipFill>
                  <pic:spPr>
                    <a:xfrm>
                      <a:off x="0" y="0"/>
                      <a:ext cx="5612130" cy="2574925"/>
                    </a:xfrm>
                    <a:prstGeom prst="rect">
                      <a:avLst/>
                    </a:prstGeom>
                  </pic:spPr>
                </pic:pic>
              </a:graphicData>
            </a:graphic>
          </wp:inline>
        </w:drawing>
      </w:r>
    </w:p>
    <w:p w14:paraId="274AADF7" w14:textId="77777777" w:rsidR="009E5CAA" w:rsidRPr="009654EE" w:rsidRDefault="009E5CAA" w:rsidP="00D36235">
      <w:pPr>
        <w:rPr>
          <w:rFonts w:cs="Arial"/>
        </w:rPr>
      </w:pPr>
    </w:p>
    <w:p w14:paraId="1B264143" w14:textId="3D95ED7E" w:rsidR="00D36235" w:rsidRPr="009654EE" w:rsidRDefault="009171E6" w:rsidP="009171E6">
      <w:pPr>
        <w:pStyle w:val="Ttulo3"/>
        <w:rPr>
          <w:rFonts w:cs="Arial"/>
          <w:lang w:val="es-ES"/>
        </w:rPr>
      </w:pPr>
      <w:bookmarkStart w:id="38" w:name="_Toc345618273"/>
      <w:r w:rsidRPr="009654EE">
        <w:rPr>
          <w:rFonts w:cs="Arial"/>
          <w:lang w:val="es-ES"/>
        </w:rPr>
        <w:t>Articulación a política pública y sus instrumentos</w:t>
      </w:r>
      <w:bookmarkEnd w:id="38"/>
    </w:p>
    <w:p w14:paraId="25A26010" w14:textId="77777777" w:rsidR="00D36235" w:rsidRPr="009654EE" w:rsidRDefault="00D36235" w:rsidP="00D36235">
      <w:pPr>
        <w:rPr>
          <w:rFonts w:cs="Arial"/>
        </w:rPr>
      </w:pPr>
    </w:p>
    <w:p w14:paraId="614C0C8B" w14:textId="77777777" w:rsidR="00D36235" w:rsidRPr="009654EE" w:rsidRDefault="00D36235" w:rsidP="00D36235">
      <w:pPr>
        <w:rPr>
          <w:rFonts w:cs="Arial"/>
        </w:rPr>
      </w:pPr>
      <w:r w:rsidRPr="009654EE">
        <w:rPr>
          <w:rFonts w:cs="Arial"/>
        </w:rPr>
        <w:t>El Programa de Protección de la Biodiversidad propuesto se articula al Plan Nacional de Desarrollo 2014 – 2016:</w:t>
      </w:r>
    </w:p>
    <w:p w14:paraId="3D8A1C52" w14:textId="77777777" w:rsidR="00D36235" w:rsidRPr="009654EE" w:rsidRDefault="00D36235" w:rsidP="00D36235">
      <w:pPr>
        <w:rPr>
          <w:rFonts w:cs="Arial"/>
        </w:rPr>
      </w:pPr>
    </w:p>
    <w:p w14:paraId="766D37DF" w14:textId="58F06594" w:rsidR="00D36235" w:rsidRDefault="00D36235" w:rsidP="00D36235">
      <w:pPr>
        <w:rPr>
          <w:rFonts w:cs="Arial"/>
        </w:rPr>
      </w:pPr>
      <w:r w:rsidRPr="009654EE">
        <w:rPr>
          <w:rFonts w:cs="Arial"/>
        </w:rPr>
        <w:t>A la Política de Gestión Integral de la Biodiversida</w:t>
      </w:r>
      <w:r w:rsidR="00840543">
        <w:rPr>
          <w:rFonts w:cs="Arial"/>
        </w:rPr>
        <w:t>d y los Servicios Ecosistémicos, en los siguientes ejes:</w:t>
      </w:r>
    </w:p>
    <w:p w14:paraId="5D2E6BF4" w14:textId="77777777" w:rsidR="00840543" w:rsidRDefault="00840543" w:rsidP="00D36235">
      <w:pPr>
        <w:rPr>
          <w:rFonts w:cs="Arial"/>
        </w:rPr>
      </w:pPr>
    </w:p>
    <w:p w14:paraId="1975B4DC" w14:textId="13505EEC" w:rsidR="00840543" w:rsidRPr="00840543" w:rsidRDefault="00840543" w:rsidP="00840543">
      <w:pPr>
        <w:pStyle w:val="Prrafodelista"/>
        <w:numPr>
          <w:ilvl w:val="2"/>
          <w:numId w:val="32"/>
        </w:numPr>
        <w:rPr>
          <w:rFonts w:cs="Arial"/>
        </w:rPr>
      </w:pPr>
      <w:r w:rsidRPr="00840543">
        <w:rPr>
          <w:rFonts w:cs="Arial"/>
        </w:rPr>
        <w:t>Biodiversidad, conservación y cuidado de la naturaleza</w:t>
      </w:r>
    </w:p>
    <w:p w14:paraId="148C447E" w14:textId="0C0C764F" w:rsidR="00840543" w:rsidRDefault="00840543" w:rsidP="00840543">
      <w:pPr>
        <w:pStyle w:val="Prrafodelista"/>
        <w:numPr>
          <w:ilvl w:val="2"/>
          <w:numId w:val="32"/>
        </w:numPr>
        <w:rPr>
          <w:rFonts w:cs="Arial"/>
        </w:rPr>
      </w:pPr>
      <w:r>
        <w:rPr>
          <w:rFonts w:cs="Arial"/>
        </w:rPr>
        <w:t>Biodiversidad, gobernanza y creación de valor público</w:t>
      </w:r>
    </w:p>
    <w:p w14:paraId="35AB69F4" w14:textId="114BC75D" w:rsidR="00840543" w:rsidRPr="00840543" w:rsidRDefault="00840543" w:rsidP="00840543">
      <w:pPr>
        <w:pStyle w:val="Prrafodelista"/>
        <w:numPr>
          <w:ilvl w:val="2"/>
          <w:numId w:val="32"/>
        </w:numPr>
        <w:rPr>
          <w:rFonts w:cs="Arial"/>
        </w:rPr>
      </w:pPr>
      <w:r>
        <w:rPr>
          <w:rFonts w:cs="Arial"/>
        </w:rPr>
        <w:t>Biodiversidad, desarrollo económico, competitividad y calidad de vida</w:t>
      </w:r>
    </w:p>
    <w:p w14:paraId="57056E28" w14:textId="77777777" w:rsidR="00D36235" w:rsidRPr="009654EE" w:rsidRDefault="00D36235" w:rsidP="00D36235">
      <w:pPr>
        <w:rPr>
          <w:rFonts w:cs="Arial"/>
        </w:rPr>
      </w:pPr>
    </w:p>
    <w:p w14:paraId="065FD006" w14:textId="0CC475E4" w:rsidR="00D36235" w:rsidRDefault="00840543" w:rsidP="00D36235">
      <w:pPr>
        <w:rPr>
          <w:rFonts w:cs="Arial"/>
        </w:rPr>
      </w:pPr>
      <w:r>
        <w:rPr>
          <w:rFonts w:cs="Arial"/>
        </w:rPr>
        <w:t>Al Proyecto Visión Amazonia, en los siguientes pilares:</w:t>
      </w:r>
    </w:p>
    <w:p w14:paraId="67D90C94" w14:textId="77777777" w:rsidR="00840543" w:rsidRDefault="00840543" w:rsidP="00D36235">
      <w:pPr>
        <w:rPr>
          <w:rFonts w:cs="Arial"/>
        </w:rPr>
      </w:pPr>
    </w:p>
    <w:p w14:paraId="67EB636C" w14:textId="2AEA4347" w:rsidR="00840543" w:rsidRPr="00840543" w:rsidRDefault="00840543" w:rsidP="00840543">
      <w:pPr>
        <w:pStyle w:val="Prrafodelista"/>
        <w:numPr>
          <w:ilvl w:val="2"/>
          <w:numId w:val="26"/>
        </w:numPr>
        <w:rPr>
          <w:rFonts w:cs="Arial"/>
        </w:rPr>
      </w:pPr>
      <w:r w:rsidRPr="00840543">
        <w:rPr>
          <w:rFonts w:cs="Arial"/>
        </w:rPr>
        <w:t>Mejora de la gobernanza forestal</w:t>
      </w:r>
    </w:p>
    <w:p w14:paraId="4C521DE5" w14:textId="13AD7AD5" w:rsidR="00840543" w:rsidRDefault="00840543" w:rsidP="00840543">
      <w:pPr>
        <w:pStyle w:val="Prrafodelista"/>
        <w:numPr>
          <w:ilvl w:val="2"/>
          <w:numId w:val="26"/>
        </w:numPr>
        <w:rPr>
          <w:rFonts w:cs="Arial"/>
        </w:rPr>
      </w:pPr>
      <w:r>
        <w:rPr>
          <w:rFonts w:cs="Arial"/>
        </w:rPr>
        <w:t>Desarrollo sectorial sostenible y planificación, ordenamiento territorial, zonificación, uso del suelo, acuerdos intersectoriales y público – privados</w:t>
      </w:r>
    </w:p>
    <w:p w14:paraId="7C73418C" w14:textId="014DF701" w:rsidR="00840543" w:rsidRDefault="00840543" w:rsidP="00840543">
      <w:pPr>
        <w:pStyle w:val="Prrafodelista"/>
        <w:numPr>
          <w:ilvl w:val="2"/>
          <w:numId w:val="26"/>
        </w:numPr>
        <w:rPr>
          <w:rFonts w:cs="Arial"/>
        </w:rPr>
      </w:pPr>
      <w:r>
        <w:rPr>
          <w:rFonts w:cs="Arial"/>
        </w:rPr>
        <w:t>Desarrollo agroambiental, para atacar motores de deforestación</w:t>
      </w:r>
    </w:p>
    <w:p w14:paraId="5B81B7B9" w14:textId="77777777" w:rsidR="00840543" w:rsidRPr="00840543" w:rsidRDefault="00840543" w:rsidP="00840543">
      <w:pPr>
        <w:pStyle w:val="Prrafodelista"/>
        <w:ind w:left="3240"/>
        <w:rPr>
          <w:rFonts w:cs="Arial"/>
        </w:rPr>
      </w:pPr>
    </w:p>
    <w:p w14:paraId="24BC2157" w14:textId="77777777" w:rsidR="00D36235" w:rsidRPr="009654EE" w:rsidRDefault="00D36235" w:rsidP="00D36235">
      <w:pPr>
        <w:rPr>
          <w:rFonts w:cs="Arial"/>
        </w:rPr>
      </w:pPr>
    </w:p>
    <w:p w14:paraId="6057D20E" w14:textId="33CB42DC" w:rsidR="00D36235" w:rsidRPr="009654EE" w:rsidRDefault="00D36235" w:rsidP="00D36235">
      <w:pPr>
        <w:rPr>
          <w:rFonts w:cs="Arial"/>
          <w:lang w:val="es-ES"/>
        </w:rPr>
      </w:pPr>
      <w:r w:rsidRPr="009654EE">
        <w:rPr>
          <w:rFonts w:cs="Arial"/>
        </w:rPr>
        <w:t xml:space="preserve">Al Plan Integral de Manejo del </w:t>
      </w:r>
      <w:r w:rsidR="00840543">
        <w:rPr>
          <w:rFonts w:cs="Arial"/>
          <w:lang w:val="es-ES"/>
        </w:rPr>
        <w:t>DMI – ZRPROS.</w:t>
      </w:r>
    </w:p>
    <w:p w14:paraId="24225FEB" w14:textId="77777777" w:rsidR="00D36235" w:rsidRPr="009654EE" w:rsidRDefault="00D36235" w:rsidP="00D36235">
      <w:pPr>
        <w:rPr>
          <w:rFonts w:cs="Arial"/>
          <w:lang w:val="es-ES"/>
        </w:rPr>
      </w:pPr>
    </w:p>
    <w:p w14:paraId="55C68560" w14:textId="44604A96" w:rsidR="00D36235" w:rsidRDefault="00D36235" w:rsidP="00D36235">
      <w:pPr>
        <w:rPr>
          <w:rFonts w:cs="Arial"/>
          <w:lang w:val="es-ES"/>
        </w:rPr>
      </w:pPr>
      <w:r w:rsidRPr="009654EE">
        <w:rPr>
          <w:rFonts w:cs="Arial"/>
          <w:lang w:val="es-ES"/>
        </w:rPr>
        <w:t>Al Plan de Des</w:t>
      </w:r>
      <w:r w:rsidR="00840543">
        <w:rPr>
          <w:rFonts w:cs="Arial"/>
          <w:lang w:val="es-ES"/>
        </w:rPr>
        <w:t>arrollo Departamental 2014-2018, tanto en sus aspectos agropecuarios como ambientales, de manera particular en la conformación de las UAPSS Unidades Ambientales para la Paz y los Servicios Sociales.</w:t>
      </w:r>
    </w:p>
    <w:p w14:paraId="3D1A39DA" w14:textId="77777777" w:rsidR="00840543" w:rsidRDefault="00840543" w:rsidP="00D36235">
      <w:pPr>
        <w:rPr>
          <w:rFonts w:cs="Arial"/>
          <w:lang w:val="es-ES"/>
        </w:rPr>
      </w:pPr>
    </w:p>
    <w:p w14:paraId="055BEF3E" w14:textId="5B6E230C" w:rsidR="00D36235" w:rsidRPr="0033333E" w:rsidRDefault="00840543" w:rsidP="002211F3">
      <w:pPr>
        <w:rPr>
          <w:rFonts w:cs="Arial"/>
          <w:lang w:val="es-ES"/>
        </w:rPr>
      </w:pPr>
      <w:r>
        <w:rPr>
          <w:rFonts w:cs="Arial"/>
          <w:lang w:val="es-ES"/>
        </w:rPr>
        <w:t>Al Plan Nacional de Desarrollo 2014-2018: en sus Programas C</w:t>
      </w:r>
      <w:r w:rsidR="0033333E">
        <w:rPr>
          <w:rFonts w:cs="Arial"/>
          <w:lang w:val="es-ES"/>
        </w:rPr>
        <w:t>olombia en Paz, Transformación del Campo y Crecimiento Verde.</w:t>
      </w:r>
    </w:p>
    <w:p w14:paraId="0887826B" w14:textId="77777777" w:rsidR="00C311E5" w:rsidRPr="009654EE" w:rsidRDefault="00C311E5" w:rsidP="0078142C">
      <w:pPr>
        <w:rPr>
          <w:rFonts w:cs="Arial"/>
        </w:rPr>
      </w:pPr>
    </w:p>
    <w:p w14:paraId="74739C88" w14:textId="5575DAB1" w:rsidR="00371BE6" w:rsidRPr="009654EE" w:rsidRDefault="00976BA9" w:rsidP="00CD19ED">
      <w:pPr>
        <w:pStyle w:val="Ttulo2"/>
        <w:rPr>
          <w:rFonts w:cs="Arial"/>
        </w:rPr>
      </w:pPr>
      <w:bookmarkStart w:id="39" w:name="_Toc345618274"/>
      <w:r w:rsidRPr="009654EE">
        <w:rPr>
          <w:rFonts w:cs="Arial"/>
        </w:rPr>
        <w:t>PROGRAMA DE PROTEC</w:t>
      </w:r>
      <w:r w:rsidR="0035490A" w:rsidRPr="009654EE">
        <w:rPr>
          <w:rFonts w:cs="Arial"/>
        </w:rPr>
        <w:t>CIÓN</w:t>
      </w:r>
      <w:r w:rsidRPr="009654EE">
        <w:rPr>
          <w:rFonts w:cs="Arial"/>
        </w:rPr>
        <w:t xml:space="preserve"> DE LA BIODIVERSIDAD</w:t>
      </w:r>
      <w:bookmarkEnd w:id="39"/>
    </w:p>
    <w:p w14:paraId="4BE7FE84" w14:textId="77777777" w:rsidR="00CD19ED" w:rsidRPr="009654EE" w:rsidRDefault="00CD19ED" w:rsidP="00CD19ED">
      <w:pPr>
        <w:rPr>
          <w:rFonts w:cs="Arial"/>
        </w:rPr>
      </w:pPr>
    </w:p>
    <w:p w14:paraId="3E6B0FC1" w14:textId="11F7FEBC" w:rsidR="00787AAB" w:rsidRPr="009654EE" w:rsidRDefault="0041013C" w:rsidP="00787AAB">
      <w:pPr>
        <w:ind w:left="2835"/>
        <w:rPr>
          <w:rFonts w:cs="Arial"/>
          <w:b/>
          <w:bCs/>
          <w:sz w:val="22"/>
          <w:szCs w:val="22"/>
          <w:lang w:val="es-CO"/>
        </w:rPr>
      </w:pPr>
      <w:r w:rsidRPr="009654EE">
        <w:rPr>
          <w:rFonts w:cs="Arial"/>
        </w:rPr>
        <w:t>“</w:t>
      </w:r>
      <w:r w:rsidR="00CD19ED" w:rsidRPr="009654EE">
        <w:rPr>
          <w:rFonts w:cs="Arial"/>
          <w:i/>
        </w:rPr>
        <w:t xml:space="preserve">La </w:t>
      </w:r>
      <w:r w:rsidR="007A7C49" w:rsidRPr="009654EE">
        <w:rPr>
          <w:rFonts w:cs="Arial"/>
          <w:i/>
        </w:rPr>
        <w:t>construcción</w:t>
      </w:r>
      <w:r w:rsidR="00CD19ED" w:rsidRPr="009654EE">
        <w:rPr>
          <w:rFonts w:cs="Arial"/>
          <w:i/>
        </w:rPr>
        <w:t xml:space="preserve"> de contextos de paz incluye la toma de decisiones sobre el uso de la base natural en territorios que hoy </w:t>
      </w:r>
      <w:r w:rsidR="007A7C49" w:rsidRPr="009654EE">
        <w:rPr>
          <w:rFonts w:cs="Arial"/>
          <w:i/>
        </w:rPr>
        <w:t>están</w:t>
      </w:r>
      <w:r w:rsidR="00CD19ED" w:rsidRPr="009654EE">
        <w:rPr>
          <w:rFonts w:cs="Arial"/>
          <w:i/>
        </w:rPr>
        <w:t xml:space="preserve"> en buen estado de </w:t>
      </w:r>
      <w:r w:rsidR="007A7C49" w:rsidRPr="009654EE">
        <w:rPr>
          <w:rFonts w:cs="Arial"/>
          <w:i/>
        </w:rPr>
        <w:t>conservación</w:t>
      </w:r>
      <w:r w:rsidR="00CD19ED" w:rsidRPr="009654EE">
        <w:rPr>
          <w:rFonts w:cs="Arial"/>
          <w:i/>
        </w:rPr>
        <w:t xml:space="preserve"> y que contienen ecosistemas de alta fragilidad y diversidad </w:t>
      </w:r>
      <w:r w:rsidR="007A7C49" w:rsidRPr="009654EE">
        <w:rPr>
          <w:rFonts w:cs="Arial"/>
          <w:i/>
        </w:rPr>
        <w:t>biológica</w:t>
      </w:r>
      <w:r w:rsidRPr="009654EE">
        <w:rPr>
          <w:rFonts w:cs="Arial"/>
        </w:rPr>
        <w:t>”</w:t>
      </w:r>
      <w:r w:rsidR="00CD19ED" w:rsidRPr="009654EE">
        <w:rPr>
          <w:rFonts w:cs="Arial"/>
          <w:b/>
          <w:bCs/>
          <w:sz w:val="22"/>
          <w:szCs w:val="22"/>
          <w:lang w:val="es-CO"/>
        </w:rPr>
        <w:t xml:space="preserve">.  </w:t>
      </w:r>
      <w:sdt>
        <w:sdtPr>
          <w:rPr>
            <w:rFonts w:cs="Arial"/>
          </w:rPr>
          <w:id w:val="1995296100"/>
          <w:citation/>
        </w:sdtPr>
        <w:sdtEndPr/>
        <w:sdtContent>
          <w:r w:rsidR="00CD19ED" w:rsidRPr="009654EE">
            <w:rPr>
              <w:rFonts w:cs="Arial"/>
            </w:rPr>
            <w:fldChar w:fldCharType="begin"/>
          </w:r>
          <w:r w:rsidR="00CD19ED" w:rsidRPr="009654EE">
            <w:rPr>
              <w:rFonts w:cs="Arial"/>
            </w:rPr>
            <w:instrText xml:space="preserve"> CITATION MAD143 \l 1034 </w:instrText>
          </w:r>
          <w:r w:rsidR="00CD19ED" w:rsidRPr="009654EE">
            <w:rPr>
              <w:rFonts w:cs="Arial"/>
            </w:rPr>
            <w:fldChar w:fldCharType="separate"/>
          </w:r>
          <w:r w:rsidR="009654EE" w:rsidRPr="009654EE">
            <w:rPr>
              <w:rFonts w:cs="Arial"/>
              <w:noProof/>
            </w:rPr>
            <w:t>(MADS, 2014)</w:t>
          </w:r>
          <w:r w:rsidR="00CD19ED" w:rsidRPr="009654EE">
            <w:rPr>
              <w:rFonts w:cs="Arial"/>
            </w:rPr>
            <w:fldChar w:fldCharType="end"/>
          </w:r>
        </w:sdtContent>
      </w:sdt>
    </w:p>
    <w:p w14:paraId="2C4822C6" w14:textId="65B9722C" w:rsidR="00787AAB" w:rsidRPr="009654EE" w:rsidRDefault="00787AAB" w:rsidP="00787AAB">
      <w:pPr>
        <w:pStyle w:val="Ttulo3"/>
        <w:rPr>
          <w:rFonts w:cs="Arial"/>
        </w:rPr>
      </w:pPr>
      <w:bookmarkStart w:id="40" w:name="_Toc345618275"/>
      <w:r w:rsidRPr="009654EE">
        <w:rPr>
          <w:rFonts w:cs="Arial"/>
        </w:rPr>
        <w:t>Impactos indirectos identificados y evaluados como negativos, sobre el Patrimonio Natural</w:t>
      </w:r>
      <w:bookmarkEnd w:id="40"/>
      <w:r w:rsidRPr="009654EE">
        <w:rPr>
          <w:rFonts w:cs="Arial"/>
        </w:rPr>
        <w:t xml:space="preserve"> </w:t>
      </w:r>
    </w:p>
    <w:p w14:paraId="3C3BD7D4" w14:textId="77777777" w:rsidR="009171E6" w:rsidRPr="009654EE" w:rsidRDefault="009171E6" w:rsidP="009171E6">
      <w:pPr>
        <w:rPr>
          <w:rFonts w:cs="Arial"/>
        </w:rPr>
      </w:pPr>
    </w:p>
    <w:p w14:paraId="5ED3C684" w14:textId="7D73A25F" w:rsidR="009171E6" w:rsidRPr="009654EE" w:rsidRDefault="009171E6" w:rsidP="009171E6">
      <w:pPr>
        <w:rPr>
          <w:rFonts w:cs="Arial"/>
        </w:rPr>
      </w:pPr>
      <w:r w:rsidRPr="009654EE">
        <w:rPr>
          <w:rFonts w:cs="Arial"/>
        </w:rPr>
        <w:t>Los impactos indirectos identificados y valorados como negativos son:</w:t>
      </w:r>
    </w:p>
    <w:p w14:paraId="666AE097" w14:textId="77777777" w:rsidR="00787AAB" w:rsidRPr="009654EE" w:rsidRDefault="00787AAB" w:rsidP="009554C5">
      <w:pPr>
        <w:rPr>
          <w:rFonts w:cs="Arial"/>
        </w:rPr>
      </w:pPr>
    </w:p>
    <w:p w14:paraId="7DD35918" w14:textId="4429ABEF" w:rsidR="00787AAB" w:rsidRPr="009654EE" w:rsidRDefault="00787AAB" w:rsidP="00B944C2">
      <w:pPr>
        <w:pStyle w:val="Prrafodelista"/>
        <w:numPr>
          <w:ilvl w:val="0"/>
          <w:numId w:val="41"/>
        </w:numPr>
        <w:rPr>
          <w:rFonts w:cs="Arial"/>
        </w:rPr>
      </w:pPr>
      <w:r w:rsidRPr="009654EE">
        <w:rPr>
          <w:rFonts w:cs="Arial"/>
        </w:rPr>
        <w:t>Impactos acumulativos: PN1: Degradación de la matriz regional del paisaje y del hábitat.</w:t>
      </w:r>
    </w:p>
    <w:p w14:paraId="368A9719" w14:textId="298F0046" w:rsidR="00787AAB" w:rsidRPr="009654EE" w:rsidRDefault="00787AAB" w:rsidP="00B944C2">
      <w:pPr>
        <w:pStyle w:val="Prrafodelista"/>
        <w:numPr>
          <w:ilvl w:val="0"/>
          <w:numId w:val="41"/>
        </w:numPr>
        <w:rPr>
          <w:rFonts w:cs="Arial"/>
        </w:rPr>
      </w:pPr>
      <w:r w:rsidRPr="009654EE">
        <w:rPr>
          <w:rFonts w:cs="Arial"/>
        </w:rPr>
        <w:t>Impactos críticos (acumulativos y sinérgicos a la vez): PN2: Expansión de la frontera agropecuaria y PN3</w:t>
      </w:r>
      <w:r w:rsidR="009171E6" w:rsidRPr="009654EE">
        <w:rPr>
          <w:rFonts w:cs="Arial"/>
        </w:rPr>
        <w:t>:</w:t>
      </w:r>
      <w:r w:rsidRPr="009654EE">
        <w:rPr>
          <w:rFonts w:cs="Arial"/>
        </w:rPr>
        <w:t xml:space="preserve"> Deficiente gobernabilidad territorial ambiental</w:t>
      </w:r>
      <w:r w:rsidR="00D33675" w:rsidRPr="009654EE">
        <w:rPr>
          <w:rFonts w:cs="Arial"/>
        </w:rPr>
        <w:t>; este último se aborda en el Programa de Fortalecimiento del Patrimonio Territorial.</w:t>
      </w:r>
    </w:p>
    <w:p w14:paraId="5FCAFB73" w14:textId="77777777" w:rsidR="009171E6" w:rsidRPr="009654EE" w:rsidRDefault="009171E6" w:rsidP="009171E6">
      <w:pPr>
        <w:rPr>
          <w:rFonts w:cs="Arial"/>
        </w:rPr>
      </w:pPr>
    </w:p>
    <w:p w14:paraId="091D5E2C" w14:textId="77777777" w:rsidR="009171E6" w:rsidRPr="009654EE" w:rsidRDefault="009171E6" w:rsidP="009171E6">
      <w:pPr>
        <w:rPr>
          <w:rFonts w:cs="Arial"/>
        </w:rPr>
      </w:pPr>
      <w:r w:rsidRPr="009654EE">
        <w:rPr>
          <w:rFonts w:cs="Arial"/>
        </w:rPr>
        <w:t xml:space="preserve">Con el fin de definir las medidas de manejo de los impactos indirectos identificados y evaluados, se parte del principio que la biodiversidad por si misma debe ser protegida, teniendo en cuenta además que ella ofrece una serie de servicios a las comunidades humanas, que deben ser considerados. </w:t>
      </w:r>
    </w:p>
    <w:p w14:paraId="2439DC91" w14:textId="77777777" w:rsidR="009171E6" w:rsidRPr="009654EE" w:rsidRDefault="009171E6" w:rsidP="009171E6">
      <w:pPr>
        <w:rPr>
          <w:rFonts w:cs="Arial"/>
        </w:rPr>
      </w:pPr>
    </w:p>
    <w:p w14:paraId="3D6FB651" w14:textId="4AEFF560" w:rsidR="00787AAB" w:rsidRPr="009654EE" w:rsidRDefault="009171E6" w:rsidP="00787AAB">
      <w:pPr>
        <w:pStyle w:val="Ttulo3"/>
        <w:rPr>
          <w:rFonts w:cs="Arial"/>
        </w:rPr>
      </w:pPr>
      <w:bookmarkStart w:id="41" w:name="_Toc345618276"/>
      <w:r w:rsidRPr="009654EE">
        <w:rPr>
          <w:rFonts w:cs="Arial"/>
        </w:rPr>
        <w:t xml:space="preserve">Principios </w:t>
      </w:r>
      <w:r w:rsidR="00096ECE" w:rsidRPr="009654EE">
        <w:rPr>
          <w:rFonts w:cs="Arial"/>
        </w:rPr>
        <w:t>y objetivos</w:t>
      </w:r>
      <w:r w:rsidR="009E5CAA" w:rsidRPr="009654EE">
        <w:rPr>
          <w:rFonts w:cs="Arial"/>
        </w:rPr>
        <w:t xml:space="preserve"> específicos</w:t>
      </w:r>
      <w:bookmarkEnd w:id="41"/>
    </w:p>
    <w:p w14:paraId="01B21A5F" w14:textId="77777777" w:rsidR="00787AAB" w:rsidRPr="009654EE" w:rsidRDefault="00787AAB" w:rsidP="00787AAB">
      <w:pPr>
        <w:rPr>
          <w:rFonts w:cs="Arial"/>
        </w:rPr>
      </w:pPr>
    </w:p>
    <w:p w14:paraId="26996783" w14:textId="2B6723D4" w:rsidR="00787AAB" w:rsidRPr="009654EE" w:rsidRDefault="00787AAB" w:rsidP="00787AAB">
      <w:pPr>
        <w:rPr>
          <w:rFonts w:cs="Arial"/>
        </w:rPr>
      </w:pPr>
      <w:r w:rsidRPr="009654EE">
        <w:rPr>
          <w:rFonts w:cs="Arial"/>
        </w:rPr>
        <w:t>Este Programa sigue los principios BO</w:t>
      </w:r>
      <w:r w:rsidR="00096ECE" w:rsidRPr="009654EE">
        <w:rPr>
          <w:rFonts w:cs="Arial"/>
        </w:rPr>
        <w:t>P (Biodiversity Offset Program)</w:t>
      </w:r>
      <w:r w:rsidRPr="009654EE">
        <w:rPr>
          <w:rFonts w:cs="Arial"/>
        </w:rPr>
        <w:t xml:space="preserve"> de compensación de la biodiversidad y los servicios ecosistémicos, a saber:</w:t>
      </w:r>
    </w:p>
    <w:p w14:paraId="6624CD40" w14:textId="77777777" w:rsidR="00787AAB" w:rsidRPr="009654EE" w:rsidRDefault="00787AAB" w:rsidP="00787AAB">
      <w:pPr>
        <w:rPr>
          <w:rFonts w:cs="Arial"/>
        </w:rPr>
      </w:pPr>
    </w:p>
    <w:p w14:paraId="2CE30716" w14:textId="14BB3BC1" w:rsidR="00787AAB" w:rsidRPr="009654EE" w:rsidRDefault="00787AAB" w:rsidP="00B944C2">
      <w:pPr>
        <w:pStyle w:val="Prrafodelista"/>
        <w:numPr>
          <w:ilvl w:val="2"/>
          <w:numId w:val="40"/>
        </w:numPr>
        <w:rPr>
          <w:rFonts w:cs="Arial"/>
          <w:lang w:val="es-ES"/>
        </w:rPr>
      </w:pPr>
      <w:r w:rsidRPr="009654EE">
        <w:rPr>
          <w:rFonts w:cs="Arial"/>
          <w:b/>
          <w:lang w:val="es-ES"/>
        </w:rPr>
        <w:t>Adherencia a la Jerarquía de Mitigación</w:t>
      </w:r>
      <w:r w:rsidRPr="009654EE">
        <w:rPr>
          <w:rFonts w:cs="Arial"/>
          <w:lang w:val="es-ES"/>
        </w:rPr>
        <w:t>, que consiste en Evitar</w:t>
      </w:r>
      <w:r w:rsidR="00425505" w:rsidRPr="009654EE">
        <w:rPr>
          <w:rFonts w:cs="Arial"/>
          <w:lang w:val="es-ES"/>
        </w:rPr>
        <w:t>/Prevenir</w:t>
      </w:r>
      <w:r w:rsidRPr="009654EE">
        <w:rPr>
          <w:rFonts w:cs="Arial"/>
          <w:lang w:val="es-ES"/>
        </w:rPr>
        <w:t>, Mitigar, Rehabilitar/Restaurar y Compensar impactos negativos significativos</w:t>
      </w:r>
    </w:p>
    <w:p w14:paraId="1C93B3FB" w14:textId="2C2B507B" w:rsidR="00787AAB" w:rsidRPr="009654EE" w:rsidRDefault="00787AAB" w:rsidP="00B944C2">
      <w:pPr>
        <w:pStyle w:val="Prrafodelista"/>
        <w:numPr>
          <w:ilvl w:val="2"/>
          <w:numId w:val="40"/>
        </w:numPr>
        <w:rPr>
          <w:rFonts w:cs="Arial"/>
          <w:lang w:val="es-ES"/>
        </w:rPr>
      </w:pPr>
      <w:r w:rsidRPr="009654EE">
        <w:rPr>
          <w:rFonts w:cs="Arial"/>
          <w:b/>
          <w:lang w:val="es-ES"/>
        </w:rPr>
        <w:t xml:space="preserve">Definición de </w:t>
      </w:r>
      <w:r w:rsidR="00425505" w:rsidRPr="009654EE">
        <w:rPr>
          <w:rFonts w:cs="Arial"/>
          <w:b/>
          <w:lang w:val="es-ES"/>
        </w:rPr>
        <w:t>los límites de lo que se puede c</w:t>
      </w:r>
      <w:r w:rsidRPr="009654EE">
        <w:rPr>
          <w:rFonts w:cs="Arial"/>
          <w:b/>
          <w:lang w:val="es-ES"/>
        </w:rPr>
        <w:t>ompensar</w:t>
      </w:r>
      <w:r w:rsidRPr="009654EE">
        <w:rPr>
          <w:rFonts w:cs="Arial"/>
          <w:lang w:val="es-ES"/>
        </w:rPr>
        <w:t>, en aquellos casos en que los impactos residuales, identificados y valorados de manera previa, no pueden ser compensados completamente, como es el caso de áreas en las que ya es imposible restaurar o que tienen muy alta vulnerabilidad</w:t>
      </w:r>
    </w:p>
    <w:p w14:paraId="696C679E" w14:textId="77777777" w:rsidR="00787AAB" w:rsidRPr="009654EE" w:rsidRDefault="00787AAB" w:rsidP="00B944C2">
      <w:pPr>
        <w:pStyle w:val="Prrafodelista"/>
        <w:numPr>
          <w:ilvl w:val="2"/>
          <w:numId w:val="40"/>
        </w:numPr>
        <w:rPr>
          <w:rFonts w:cs="Arial"/>
          <w:lang w:val="es-ES"/>
        </w:rPr>
      </w:pPr>
      <w:r w:rsidRPr="009654EE">
        <w:rPr>
          <w:rFonts w:cs="Arial"/>
          <w:b/>
          <w:lang w:val="es-ES"/>
        </w:rPr>
        <w:t>Contexto de Paisaje</w:t>
      </w:r>
      <w:r w:rsidRPr="009654EE">
        <w:rPr>
          <w:rFonts w:cs="Arial"/>
          <w:lang w:val="es-ES"/>
        </w:rPr>
        <w:t>, es decir que la compensación es diseñada y puesta en ejecución de acuerdo al paisaje en el que tuvieron o tienen lugar los impactos, para alcanzar los resultados esperados, teniendo en cuenta tanto valores sociales, como biológicos y culturales. Por tanto, su diseño se basa en el enfoque ecosistémico</w:t>
      </w:r>
    </w:p>
    <w:p w14:paraId="7ED00484" w14:textId="77777777" w:rsidR="00787AAB" w:rsidRPr="009654EE" w:rsidRDefault="00787AAB" w:rsidP="00B944C2">
      <w:pPr>
        <w:pStyle w:val="Prrafodelista"/>
        <w:numPr>
          <w:ilvl w:val="2"/>
          <w:numId w:val="40"/>
        </w:numPr>
        <w:rPr>
          <w:rFonts w:cs="Arial"/>
          <w:lang w:val="es-ES"/>
        </w:rPr>
      </w:pPr>
      <w:r w:rsidRPr="009654EE">
        <w:rPr>
          <w:rFonts w:cs="Arial"/>
          <w:b/>
          <w:lang w:val="es-ES"/>
        </w:rPr>
        <w:t>Nula Pérdida Neta de Biodiversidad</w:t>
      </w:r>
      <w:r w:rsidRPr="009654EE">
        <w:rPr>
          <w:rFonts w:cs="Arial"/>
          <w:lang w:val="es-ES"/>
        </w:rPr>
        <w:t>, para lo cual se realiza el cálculo de equivalencia entre pérdida y ganancia, se estima un balance neto y se analizan y valoran consideraciones de riesgo</w:t>
      </w:r>
    </w:p>
    <w:p w14:paraId="0D4A4048" w14:textId="77777777" w:rsidR="00787AAB" w:rsidRPr="009654EE" w:rsidRDefault="00787AAB" w:rsidP="00B944C2">
      <w:pPr>
        <w:pStyle w:val="Prrafodelista"/>
        <w:numPr>
          <w:ilvl w:val="2"/>
          <w:numId w:val="40"/>
        </w:numPr>
        <w:rPr>
          <w:rFonts w:cs="Arial"/>
          <w:lang w:val="es-ES"/>
        </w:rPr>
      </w:pPr>
      <w:r w:rsidRPr="009654EE">
        <w:rPr>
          <w:rFonts w:cs="Arial"/>
          <w:b/>
          <w:lang w:val="es-ES"/>
        </w:rPr>
        <w:t>Resultados adicionales de la conservación</w:t>
      </w:r>
      <w:r w:rsidRPr="009654EE">
        <w:rPr>
          <w:rFonts w:cs="Arial"/>
          <w:lang w:val="es-ES"/>
        </w:rPr>
        <w:t>, entendidos como aquellos resultados que sin las medidas definidas y desarrolladas, no se hubieran producido</w:t>
      </w:r>
    </w:p>
    <w:p w14:paraId="7490B53D" w14:textId="77777777" w:rsidR="00787AAB" w:rsidRPr="009654EE" w:rsidRDefault="00787AAB" w:rsidP="00B944C2">
      <w:pPr>
        <w:pStyle w:val="Prrafodelista"/>
        <w:numPr>
          <w:ilvl w:val="2"/>
          <w:numId w:val="40"/>
        </w:numPr>
        <w:rPr>
          <w:rFonts w:cs="Arial"/>
          <w:lang w:val="es-ES"/>
        </w:rPr>
      </w:pPr>
      <w:r w:rsidRPr="009654EE">
        <w:rPr>
          <w:rFonts w:cs="Arial"/>
          <w:b/>
          <w:lang w:val="es-ES"/>
        </w:rPr>
        <w:t>Participación de actores relevantes</w:t>
      </w:r>
      <w:r w:rsidRPr="009654EE">
        <w:rPr>
          <w:rFonts w:cs="Arial"/>
          <w:lang w:val="es-ES"/>
        </w:rPr>
        <w:t>, teniendo en cuenta su participación en la toma de decisiones</w:t>
      </w:r>
    </w:p>
    <w:p w14:paraId="6E85D001" w14:textId="77777777" w:rsidR="00787AAB" w:rsidRPr="009654EE" w:rsidRDefault="00787AAB" w:rsidP="00B944C2">
      <w:pPr>
        <w:pStyle w:val="Prrafodelista"/>
        <w:numPr>
          <w:ilvl w:val="2"/>
          <w:numId w:val="40"/>
        </w:numPr>
        <w:rPr>
          <w:rFonts w:cs="Arial"/>
          <w:lang w:val="es-ES"/>
        </w:rPr>
      </w:pPr>
      <w:r w:rsidRPr="009654EE">
        <w:rPr>
          <w:rFonts w:cs="Arial"/>
          <w:b/>
          <w:lang w:val="es-ES"/>
        </w:rPr>
        <w:t>Equidad en las compensaciones</w:t>
      </w:r>
      <w:r w:rsidRPr="009654EE">
        <w:rPr>
          <w:rFonts w:cs="Arial"/>
          <w:lang w:val="es-ES"/>
        </w:rPr>
        <w:t>, identificando derechos y responsabilidades entre los actores relevantes equitativas</w:t>
      </w:r>
    </w:p>
    <w:p w14:paraId="1E89B778" w14:textId="77777777" w:rsidR="00787AAB" w:rsidRPr="009654EE" w:rsidRDefault="00787AAB" w:rsidP="00B944C2">
      <w:pPr>
        <w:pStyle w:val="Prrafodelista"/>
        <w:numPr>
          <w:ilvl w:val="2"/>
          <w:numId w:val="40"/>
        </w:numPr>
        <w:rPr>
          <w:rFonts w:cs="Arial"/>
          <w:lang w:val="es-ES"/>
        </w:rPr>
      </w:pPr>
      <w:r w:rsidRPr="009654EE">
        <w:rPr>
          <w:rFonts w:cs="Arial"/>
          <w:b/>
          <w:lang w:val="es-ES"/>
        </w:rPr>
        <w:t>Resultados a largo plazo</w:t>
      </w:r>
      <w:r w:rsidRPr="009654EE">
        <w:rPr>
          <w:rFonts w:cs="Arial"/>
          <w:lang w:val="es-ES"/>
        </w:rPr>
        <w:t>, para lo cual se lleva a cabo un proceso de manejo adaptativo, acompañando de manera permanente del seguimiento y la evaluación</w:t>
      </w:r>
    </w:p>
    <w:p w14:paraId="245028DF" w14:textId="77777777" w:rsidR="00787AAB" w:rsidRPr="009654EE" w:rsidRDefault="00787AAB" w:rsidP="00B944C2">
      <w:pPr>
        <w:pStyle w:val="Prrafodelista"/>
        <w:numPr>
          <w:ilvl w:val="2"/>
          <w:numId w:val="40"/>
        </w:numPr>
        <w:rPr>
          <w:rFonts w:cs="Arial"/>
          <w:lang w:val="es-ES"/>
        </w:rPr>
      </w:pPr>
      <w:r w:rsidRPr="009654EE">
        <w:rPr>
          <w:rFonts w:cs="Arial"/>
          <w:b/>
          <w:lang w:val="es-ES"/>
        </w:rPr>
        <w:t>Transparencia</w:t>
      </w:r>
      <w:r w:rsidRPr="009654EE">
        <w:rPr>
          <w:rFonts w:cs="Arial"/>
          <w:lang w:val="es-ES"/>
        </w:rPr>
        <w:t>, que se garantiza mediante la difusión periódica de los resultados a los diferentes beneficiarios y al público en general</w:t>
      </w:r>
    </w:p>
    <w:p w14:paraId="323CC848" w14:textId="77777777" w:rsidR="00787AAB" w:rsidRPr="009654EE" w:rsidRDefault="00787AAB" w:rsidP="00B944C2">
      <w:pPr>
        <w:pStyle w:val="Prrafodelista"/>
        <w:numPr>
          <w:ilvl w:val="2"/>
          <w:numId w:val="40"/>
        </w:numPr>
        <w:rPr>
          <w:rFonts w:cs="Arial"/>
          <w:lang w:val="es-ES"/>
        </w:rPr>
      </w:pPr>
      <w:r w:rsidRPr="009654EE">
        <w:rPr>
          <w:rFonts w:cs="Arial"/>
          <w:b/>
          <w:lang w:val="es-ES"/>
        </w:rPr>
        <w:t>Ciencia y Conocimiento Tradicional</w:t>
      </w:r>
      <w:r w:rsidRPr="009654EE">
        <w:rPr>
          <w:rFonts w:cs="Arial"/>
          <w:lang w:val="es-ES"/>
        </w:rPr>
        <w:t>. Se trata de un proceso documentado y diseñado, basado en el conocimiento científico y tradicional.</w:t>
      </w:r>
      <w:sdt>
        <w:sdtPr>
          <w:rPr>
            <w:rFonts w:cs="Arial"/>
          </w:rPr>
          <w:id w:val="1669520538"/>
          <w:citation/>
        </w:sdtPr>
        <w:sdtEndPr/>
        <w:sdtContent>
          <w:r w:rsidRPr="009654EE">
            <w:rPr>
              <w:rFonts w:cs="Arial"/>
            </w:rPr>
            <w:fldChar w:fldCharType="begin"/>
          </w:r>
          <w:r w:rsidRPr="009654EE">
            <w:rPr>
              <w:rFonts w:cs="Arial"/>
            </w:rPr>
            <w:instrText xml:space="preserve"> CITATION For121 \l 1034 </w:instrText>
          </w:r>
          <w:r w:rsidRPr="009654EE">
            <w:rPr>
              <w:rFonts w:cs="Arial"/>
            </w:rPr>
            <w:fldChar w:fldCharType="separate"/>
          </w:r>
          <w:r w:rsidR="009654EE" w:rsidRPr="009654EE">
            <w:rPr>
              <w:rFonts w:cs="Arial"/>
              <w:noProof/>
            </w:rPr>
            <w:t xml:space="preserve"> (Forest Trends, 2012)</w:t>
          </w:r>
          <w:r w:rsidRPr="009654EE">
            <w:rPr>
              <w:rFonts w:cs="Arial"/>
            </w:rPr>
            <w:fldChar w:fldCharType="end"/>
          </w:r>
        </w:sdtContent>
      </w:sdt>
    </w:p>
    <w:p w14:paraId="60DC40C1" w14:textId="77777777" w:rsidR="00787AAB" w:rsidRPr="009654EE" w:rsidRDefault="00787AAB" w:rsidP="00787AAB">
      <w:pPr>
        <w:rPr>
          <w:rFonts w:cs="Arial"/>
        </w:rPr>
      </w:pPr>
    </w:p>
    <w:p w14:paraId="39CACA27" w14:textId="77777777" w:rsidR="00787AAB" w:rsidRPr="009654EE" w:rsidRDefault="00787AAB" w:rsidP="00787AAB">
      <w:pPr>
        <w:rPr>
          <w:rFonts w:cs="Arial"/>
        </w:rPr>
      </w:pPr>
      <w:r w:rsidRPr="009654EE">
        <w:rPr>
          <w:rFonts w:cs="Arial"/>
        </w:rPr>
        <w:t xml:space="preserve">En este orden y siguiendo a </w:t>
      </w:r>
      <w:sdt>
        <w:sdtPr>
          <w:rPr>
            <w:rFonts w:cs="Arial"/>
          </w:rPr>
          <w:id w:val="2049262138"/>
          <w:citation/>
        </w:sdtPr>
        <w:sdtEndPr/>
        <w:sdtContent>
          <w:r w:rsidRPr="009654EE">
            <w:rPr>
              <w:rFonts w:cs="Arial"/>
            </w:rPr>
            <w:fldChar w:fldCharType="begin"/>
          </w:r>
          <w:r w:rsidRPr="009654EE">
            <w:rPr>
              <w:rFonts w:cs="Arial"/>
            </w:rPr>
            <w:instrText xml:space="preserve"> CITATION For121 \l 1034 </w:instrText>
          </w:r>
          <w:r w:rsidRPr="009654EE">
            <w:rPr>
              <w:rFonts w:cs="Arial"/>
            </w:rPr>
            <w:fldChar w:fldCharType="separate"/>
          </w:r>
          <w:r w:rsidR="009654EE" w:rsidRPr="009654EE">
            <w:rPr>
              <w:rFonts w:cs="Arial"/>
              <w:noProof/>
            </w:rPr>
            <w:t>(Forest Trends, 2012)</w:t>
          </w:r>
          <w:r w:rsidRPr="009654EE">
            <w:rPr>
              <w:rFonts w:cs="Arial"/>
            </w:rPr>
            <w:fldChar w:fldCharType="end"/>
          </w:r>
        </w:sdtContent>
      </w:sdt>
      <w:r w:rsidRPr="009654EE">
        <w:rPr>
          <w:rFonts w:cs="Arial"/>
        </w:rPr>
        <w:t xml:space="preserve">, los objetivos del presente Programa son:  </w:t>
      </w:r>
    </w:p>
    <w:p w14:paraId="33BA1CED" w14:textId="77777777" w:rsidR="00787AAB" w:rsidRPr="009654EE" w:rsidRDefault="00787AAB" w:rsidP="00787AAB">
      <w:pPr>
        <w:rPr>
          <w:rFonts w:cs="Arial"/>
        </w:rPr>
      </w:pPr>
    </w:p>
    <w:p w14:paraId="05F47303" w14:textId="77777777" w:rsidR="00787AAB" w:rsidRPr="009654EE" w:rsidRDefault="00787AAB" w:rsidP="00B944C2">
      <w:pPr>
        <w:pStyle w:val="Prrafodelista"/>
        <w:numPr>
          <w:ilvl w:val="0"/>
          <w:numId w:val="30"/>
        </w:numPr>
        <w:rPr>
          <w:rFonts w:cs="Arial"/>
          <w:lang w:val="es-ES"/>
        </w:rPr>
      </w:pPr>
      <w:r w:rsidRPr="009654EE">
        <w:rPr>
          <w:rFonts w:cs="Arial"/>
          <w:lang w:val="es-ES"/>
        </w:rPr>
        <w:t>Proteger y conservar la biodiversidad de la zona de estudio</w:t>
      </w:r>
    </w:p>
    <w:p w14:paraId="0DECF570" w14:textId="77777777" w:rsidR="00787AAB" w:rsidRPr="009654EE" w:rsidRDefault="00787AAB" w:rsidP="00B944C2">
      <w:pPr>
        <w:pStyle w:val="Prrafodelista"/>
        <w:numPr>
          <w:ilvl w:val="0"/>
          <w:numId w:val="30"/>
        </w:numPr>
        <w:rPr>
          <w:rFonts w:cs="Arial"/>
        </w:rPr>
      </w:pPr>
      <w:r w:rsidRPr="009654EE">
        <w:rPr>
          <w:rFonts w:cs="Arial"/>
          <w:lang w:val="es-ES"/>
        </w:rPr>
        <w:t xml:space="preserve">Mantener los beneficios de los servicios ecosistémicos </w:t>
      </w:r>
    </w:p>
    <w:p w14:paraId="7F4F8F3D" w14:textId="6199C395" w:rsidR="00787AAB" w:rsidRPr="009654EE" w:rsidRDefault="00787AAB" w:rsidP="00B944C2">
      <w:pPr>
        <w:pStyle w:val="Prrafodelista"/>
        <w:numPr>
          <w:ilvl w:val="0"/>
          <w:numId w:val="30"/>
        </w:numPr>
        <w:rPr>
          <w:rFonts w:cs="Arial"/>
        </w:rPr>
      </w:pPr>
      <w:r w:rsidRPr="009654EE">
        <w:rPr>
          <w:rFonts w:cs="Arial"/>
          <w:lang w:val="es-ES"/>
        </w:rPr>
        <w:t>Promover el manejo sostenible de los recursos naturales vivos  </w:t>
      </w:r>
    </w:p>
    <w:p w14:paraId="3E921EA6" w14:textId="77777777" w:rsidR="00D17DA9" w:rsidRPr="009654EE" w:rsidRDefault="00D17DA9" w:rsidP="00B944C2">
      <w:pPr>
        <w:pStyle w:val="Ttulo3"/>
        <w:numPr>
          <w:ilvl w:val="2"/>
          <w:numId w:val="46"/>
        </w:numPr>
        <w:rPr>
          <w:rFonts w:cs="Arial"/>
        </w:rPr>
      </w:pPr>
      <w:bookmarkStart w:id="42" w:name="_Toc345618277"/>
      <w:r w:rsidRPr="009654EE">
        <w:rPr>
          <w:rFonts w:cs="Arial"/>
        </w:rPr>
        <w:t>Áreas y medidas de manejo que aplican al impacto PN1</w:t>
      </w:r>
      <w:bookmarkEnd w:id="42"/>
    </w:p>
    <w:p w14:paraId="06AE9D00" w14:textId="77777777" w:rsidR="00D17DA9" w:rsidRPr="009654EE" w:rsidRDefault="00D17DA9" w:rsidP="00D17DA9">
      <w:pPr>
        <w:rPr>
          <w:rFonts w:cs="Arial"/>
        </w:rPr>
      </w:pPr>
    </w:p>
    <w:p w14:paraId="73C9C28B" w14:textId="2A179AEC" w:rsidR="00D17DA9" w:rsidRPr="009654EE" w:rsidRDefault="00D17DA9" w:rsidP="00D17DA9">
      <w:pPr>
        <w:rPr>
          <w:rFonts w:cs="Arial"/>
          <w:lang w:val="es-ES"/>
        </w:rPr>
      </w:pPr>
      <w:r w:rsidRPr="009654EE">
        <w:rPr>
          <w:rFonts w:cs="Arial"/>
          <w:lang w:val="es-ES"/>
        </w:rPr>
        <w:t xml:space="preserve">Este impacto, referido a la degradación del paisaje y hábitat regional, se presenta en todo el territorio. Para este caso se consideran los estratos de intervención definidos por el Instituto Sinchi, que denotan diferente grado de degradación del paisaje en la zona de estudio, los que pueden ser observados en la </w:t>
      </w:r>
      <w:r w:rsidRPr="009654EE">
        <w:rPr>
          <w:rFonts w:cs="Arial"/>
          <w:lang w:val="es-ES"/>
        </w:rPr>
        <w:fldChar w:fldCharType="begin"/>
      </w:r>
      <w:r w:rsidRPr="009654EE">
        <w:rPr>
          <w:rFonts w:cs="Arial"/>
          <w:lang w:val="es-ES"/>
        </w:rPr>
        <w:instrText xml:space="preserve"> REF _Ref345237580 \h </w:instrText>
      </w:r>
      <w:r w:rsidRPr="009654EE">
        <w:rPr>
          <w:rFonts w:cs="Arial"/>
          <w:lang w:val="es-ES"/>
        </w:rPr>
      </w:r>
      <w:r w:rsidRPr="009654EE">
        <w:rPr>
          <w:rFonts w:cs="Arial"/>
          <w:lang w:val="es-ES"/>
        </w:rPr>
        <w:fldChar w:fldCharType="separate"/>
      </w:r>
      <w:r w:rsidR="009654EE" w:rsidRPr="009654EE">
        <w:rPr>
          <w:rFonts w:cs="Arial"/>
        </w:rPr>
        <w:t xml:space="preserve">Figura </w:t>
      </w:r>
      <w:r w:rsidR="009654EE" w:rsidRPr="009654EE">
        <w:rPr>
          <w:rFonts w:cs="Arial"/>
          <w:noProof/>
        </w:rPr>
        <w:t>5</w:t>
      </w:r>
      <w:r w:rsidRPr="009654EE">
        <w:rPr>
          <w:rFonts w:cs="Arial"/>
          <w:lang w:val="es-ES"/>
        </w:rPr>
        <w:fldChar w:fldCharType="end"/>
      </w:r>
      <w:r w:rsidRPr="009654EE">
        <w:rPr>
          <w:rFonts w:cs="Arial"/>
          <w:lang w:val="es-ES"/>
        </w:rPr>
        <w:t>, la cual utiliza la simbología tipo semáforo, donde las áreas en rojo corresponden a alta intervención, las de color naranja a media intervención, las de color amarillo a baja intervención y las verdes a intervención nula. Como se observa, la alta intervención ha venido en incremento, al igual que las áreas en media intervención, ello a expensas de las áreas de baja y nula intervención.</w:t>
      </w:r>
    </w:p>
    <w:p w14:paraId="0933FA57" w14:textId="77777777" w:rsidR="00D17DA9" w:rsidRPr="009654EE" w:rsidRDefault="00D17DA9" w:rsidP="00D17DA9">
      <w:pPr>
        <w:rPr>
          <w:rFonts w:cs="Arial"/>
          <w:lang w:val="es-ES"/>
        </w:rPr>
      </w:pPr>
    </w:p>
    <w:p w14:paraId="669F15DD" w14:textId="5AA0AEE5" w:rsidR="00D17DA9" w:rsidRPr="009654EE" w:rsidRDefault="00D17DA9" w:rsidP="00D17DA9">
      <w:pPr>
        <w:rPr>
          <w:rFonts w:cs="Arial"/>
          <w:lang w:val="es-ES"/>
        </w:rPr>
      </w:pPr>
      <w:r w:rsidRPr="009654EE">
        <w:rPr>
          <w:rFonts w:cs="Arial"/>
          <w:lang w:val="es-ES"/>
        </w:rPr>
        <w:t xml:space="preserve">De no aplicarse las medidas de manejo de impactos indirectos, es muy probable que se continúen incrementando las áreas de alta intervención, en particular en áreas </w:t>
      </w:r>
      <w:r w:rsidR="00FC34BE" w:rsidRPr="009654EE">
        <w:rPr>
          <w:rFonts w:cs="Arial"/>
          <w:lang w:val="es-ES"/>
        </w:rPr>
        <w:t>protegidas</w:t>
      </w:r>
      <w:r w:rsidRPr="009654EE">
        <w:rPr>
          <w:rFonts w:cs="Arial"/>
          <w:lang w:val="es-ES"/>
        </w:rPr>
        <w:t xml:space="preserve"> y en las de media </w:t>
      </w:r>
      <w:r w:rsidR="00FC34BE" w:rsidRPr="009654EE">
        <w:rPr>
          <w:rFonts w:cs="Arial"/>
          <w:lang w:val="es-ES"/>
        </w:rPr>
        <w:t xml:space="preserve">y baja </w:t>
      </w:r>
      <w:r w:rsidRPr="009654EE">
        <w:rPr>
          <w:rFonts w:cs="Arial"/>
          <w:lang w:val="es-ES"/>
        </w:rPr>
        <w:t>intervención.</w:t>
      </w:r>
    </w:p>
    <w:p w14:paraId="1E3E4E53" w14:textId="77777777" w:rsidR="00633689" w:rsidRPr="009654EE" w:rsidRDefault="00633689" w:rsidP="00D17DA9">
      <w:pPr>
        <w:rPr>
          <w:rFonts w:cs="Arial"/>
          <w:lang w:val="es-ES"/>
        </w:rPr>
      </w:pPr>
    </w:p>
    <w:p w14:paraId="219A88E6" w14:textId="49CFD50C" w:rsidR="00633689" w:rsidRPr="009654EE" w:rsidRDefault="00633689" w:rsidP="00633689">
      <w:pPr>
        <w:rPr>
          <w:rFonts w:cs="Arial"/>
          <w:lang w:val="es-ES"/>
        </w:rPr>
      </w:pPr>
      <w:r w:rsidRPr="009654EE">
        <w:rPr>
          <w:rFonts w:cs="Arial"/>
          <w:lang w:val="es-ES"/>
        </w:rPr>
        <w:t>El territorio presta una serie de servicios ecosistémicos de gran importancia para la población local, los cuales han sido identificados por la</w:t>
      </w:r>
      <w:r w:rsidR="009E5CAA" w:rsidRPr="009654EE">
        <w:rPr>
          <w:rFonts w:cs="Arial"/>
          <w:lang w:val="es-ES"/>
        </w:rPr>
        <w:t>s comunidades</w:t>
      </w:r>
      <w:r w:rsidRPr="009654EE">
        <w:rPr>
          <w:rFonts w:cs="Arial"/>
          <w:lang w:val="es-ES"/>
        </w:rPr>
        <w:t xml:space="preserve">, presentados con más detalle en el numeral 4, y que están relacionados con: agua para el consumo doméstico y agropecuario, suelos para la producción agrícola y pecuaria, productos maderables y no maderables, plantas medicinales y paisajes de gran valor escénico para el ecoturismo. </w:t>
      </w:r>
    </w:p>
    <w:p w14:paraId="4082B3B3" w14:textId="77777777" w:rsidR="00633689" w:rsidRPr="009654EE" w:rsidRDefault="00633689" w:rsidP="00633689">
      <w:pPr>
        <w:rPr>
          <w:rFonts w:cs="Arial"/>
          <w:lang w:val="es-ES"/>
        </w:rPr>
      </w:pPr>
    </w:p>
    <w:p w14:paraId="7134B330" w14:textId="452D0566" w:rsidR="00633689" w:rsidRPr="009654EE" w:rsidRDefault="00633689" w:rsidP="00633689">
      <w:pPr>
        <w:rPr>
          <w:rFonts w:cs="Arial"/>
          <w:lang w:val="es-ES"/>
        </w:rPr>
      </w:pPr>
      <w:r w:rsidRPr="009654EE">
        <w:rPr>
          <w:rFonts w:cs="Arial"/>
          <w:lang w:val="es-ES"/>
        </w:rPr>
        <w:t xml:space="preserve">Para este caso se </w:t>
      </w:r>
      <w:r w:rsidR="009E5CAA" w:rsidRPr="009654EE">
        <w:rPr>
          <w:rFonts w:cs="Arial"/>
          <w:lang w:val="es-ES"/>
        </w:rPr>
        <w:t xml:space="preserve">plantea que se </w:t>
      </w:r>
      <w:r w:rsidRPr="009654EE">
        <w:rPr>
          <w:rFonts w:cs="Arial"/>
          <w:lang w:val="es-ES"/>
        </w:rPr>
        <w:t xml:space="preserve">evitarán impactos adversos y si estos llegasen a ocurrir se definirán medidas de manejo que apunten a mantener el valor y la funcionalidad de estos servicios. </w:t>
      </w:r>
      <w:sdt>
        <w:sdtPr>
          <w:rPr>
            <w:rFonts w:cs="Arial"/>
            <w:lang w:val="es-ES"/>
          </w:rPr>
          <w:id w:val="-1967270043"/>
          <w:citation/>
        </w:sdtPr>
        <w:sdtEndPr/>
        <w:sdtContent>
          <w:r w:rsidRPr="009654EE">
            <w:rPr>
              <w:rFonts w:cs="Arial"/>
              <w:lang w:val="es-ES"/>
            </w:rPr>
            <w:fldChar w:fldCharType="begin"/>
          </w:r>
          <w:r w:rsidRPr="009654EE">
            <w:rPr>
              <w:rFonts w:cs="Arial"/>
            </w:rPr>
            <w:instrText xml:space="preserve"> CITATION For121 \l 1034 </w:instrText>
          </w:r>
          <w:r w:rsidRPr="009654EE">
            <w:rPr>
              <w:rFonts w:cs="Arial"/>
              <w:lang w:val="es-ES"/>
            </w:rPr>
            <w:fldChar w:fldCharType="separate"/>
          </w:r>
          <w:r w:rsidR="009654EE" w:rsidRPr="009654EE">
            <w:rPr>
              <w:rFonts w:cs="Arial"/>
              <w:noProof/>
            </w:rPr>
            <w:t>(Forest Trends, 2012)</w:t>
          </w:r>
          <w:r w:rsidRPr="009654EE">
            <w:rPr>
              <w:rFonts w:cs="Arial"/>
              <w:lang w:val="es-ES"/>
            </w:rPr>
            <w:fldChar w:fldCharType="end"/>
          </w:r>
        </w:sdtContent>
      </w:sdt>
      <w:r w:rsidRPr="009654EE">
        <w:rPr>
          <w:rFonts w:cs="Arial"/>
          <w:lang w:val="es-ES"/>
        </w:rPr>
        <w:t xml:space="preserve"> </w:t>
      </w:r>
    </w:p>
    <w:p w14:paraId="574F8B29" w14:textId="77777777" w:rsidR="00633689" w:rsidRPr="009654EE" w:rsidRDefault="00633689" w:rsidP="00D17DA9">
      <w:pPr>
        <w:rPr>
          <w:rFonts w:cs="Arial"/>
          <w:lang w:val="es-ES"/>
        </w:rPr>
      </w:pPr>
    </w:p>
    <w:p w14:paraId="4009DFC7" w14:textId="0581E7AA" w:rsidR="00D17DA9" w:rsidRPr="009654EE" w:rsidRDefault="00363A8F" w:rsidP="00D36235">
      <w:pPr>
        <w:rPr>
          <w:rFonts w:cs="Arial"/>
          <w:lang w:val="es-ES"/>
        </w:rPr>
      </w:pPr>
      <w:r w:rsidRPr="009654EE">
        <w:rPr>
          <w:rFonts w:cs="Arial"/>
          <w:lang w:val="es-ES"/>
        </w:rPr>
        <w:t>Por ser un impacto acumulativo puede ser abordado entre el corto (1 a 3 años) y el mediano plazo (3 a cinco años), siendo las medidas de manejo que aplican a las zonas de preservación y de restauración, así como a la RFA con alta intervención, las que se deberán aplicar en el corto plazo.</w:t>
      </w:r>
    </w:p>
    <w:p w14:paraId="759E97A2" w14:textId="77777777" w:rsidR="009171E6" w:rsidRPr="009654EE" w:rsidRDefault="009171E6" w:rsidP="00D36235">
      <w:pPr>
        <w:rPr>
          <w:rFonts w:cs="Arial"/>
          <w:lang w:val="es-ES"/>
        </w:rPr>
      </w:pPr>
    </w:p>
    <w:p w14:paraId="602C2A5F" w14:textId="77777777" w:rsidR="009171E6" w:rsidRPr="009654EE" w:rsidRDefault="009171E6" w:rsidP="00D36235">
      <w:pPr>
        <w:rPr>
          <w:rFonts w:cs="Arial"/>
          <w:lang w:val="es-ES"/>
        </w:rPr>
      </w:pPr>
    </w:p>
    <w:p w14:paraId="55DA9BA6" w14:textId="0C831AE9" w:rsidR="009654EE" w:rsidRDefault="009654EE" w:rsidP="00D36235">
      <w:pPr>
        <w:rPr>
          <w:rFonts w:cs="Arial"/>
          <w:lang w:val="es-ES"/>
        </w:rPr>
      </w:pPr>
      <w:r>
        <w:rPr>
          <w:rFonts w:cs="Arial"/>
          <w:lang w:val="es-ES"/>
        </w:rPr>
        <w:br w:type="page"/>
      </w:r>
    </w:p>
    <w:p w14:paraId="15A330DD" w14:textId="77777777" w:rsidR="00D36235" w:rsidRPr="009654EE" w:rsidRDefault="00D36235" w:rsidP="00D36235">
      <w:pPr>
        <w:pStyle w:val="Descripcin"/>
        <w:keepNext/>
        <w:jc w:val="both"/>
        <w:rPr>
          <w:rFonts w:cs="Arial"/>
        </w:rPr>
      </w:pPr>
      <w:bookmarkStart w:id="43" w:name="_Ref345237580"/>
      <w:bookmarkStart w:id="44" w:name="_Toc345618316"/>
      <w:r w:rsidRPr="009654EE">
        <w:rPr>
          <w:rFonts w:cs="Arial"/>
        </w:rPr>
        <w:t xml:space="preserve">Figura </w:t>
      </w:r>
      <w:r w:rsidRPr="009654EE">
        <w:rPr>
          <w:rFonts w:cs="Arial"/>
        </w:rPr>
        <w:fldChar w:fldCharType="begin"/>
      </w:r>
      <w:r w:rsidRPr="009654EE">
        <w:rPr>
          <w:rFonts w:cs="Arial"/>
        </w:rPr>
        <w:instrText xml:space="preserve"> SEQ Figura \* ARABIC </w:instrText>
      </w:r>
      <w:r w:rsidRPr="009654EE">
        <w:rPr>
          <w:rFonts w:cs="Arial"/>
        </w:rPr>
        <w:fldChar w:fldCharType="separate"/>
      </w:r>
      <w:r w:rsidR="009654EE" w:rsidRPr="009654EE">
        <w:rPr>
          <w:rFonts w:cs="Arial"/>
          <w:noProof/>
        </w:rPr>
        <w:t>5</w:t>
      </w:r>
      <w:r w:rsidRPr="009654EE">
        <w:rPr>
          <w:rFonts w:cs="Arial"/>
        </w:rPr>
        <w:fldChar w:fldCharType="end"/>
      </w:r>
      <w:bookmarkEnd w:id="43"/>
      <w:r w:rsidRPr="009654EE">
        <w:rPr>
          <w:rFonts w:cs="Arial"/>
        </w:rPr>
        <w:t>. Estratos de intervención del territorio, 2014</w:t>
      </w:r>
      <w:bookmarkEnd w:id="44"/>
    </w:p>
    <w:tbl>
      <w:tblPr>
        <w:tblStyle w:val="Tablaconcuadrcula"/>
        <w:tblW w:w="0" w:type="auto"/>
        <w:tblLook w:val="04A0" w:firstRow="1" w:lastRow="0" w:firstColumn="1" w:lastColumn="0" w:noHBand="0" w:noVBand="1"/>
      </w:tblPr>
      <w:tblGrid>
        <w:gridCol w:w="8828"/>
      </w:tblGrid>
      <w:tr w:rsidR="00D36235" w:rsidRPr="009654EE" w14:paraId="221ABD35" w14:textId="77777777" w:rsidTr="004C1019">
        <w:tc>
          <w:tcPr>
            <w:tcW w:w="9054" w:type="dxa"/>
          </w:tcPr>
          <w:p w14:paraId="30965000" w14:textId="77777777" w:rsidR="00D36235" w:rsidRPr="009654EE" w:rsidRDefault="00D36235" w:rsidP="004C1019">
            <w:pPr>
              <w:rPr>
                <w:rFonts w:cs="Arial"/>
                <w:lang w:val="es-ES"/>
              </w:rPr>
            </w:pPr>
            <w:r w:rsidRPr="009654EE">
              <w:rPr>
                <w:rFonts w:cs="Arial"/>
                <w:lang w:val="es-ES"/>
              </w:rPr>
              <w:t>2012</w:t>
            </w:r>
          </w:p>
          <w:p w14:paraId="1187CEF1" w14:textId="77777777" w:rsidR="00D36235" w:rsidRPr="009654EE" w:rsidRDefault="00D36235" w:rsidP="004C1019">
            <w:pPr>
              <w:rPr>
                <w:rFonts w:cs="Arial"/>
                <w:lang w:val="es-ES"/>
              </w:rPr>
            </w:pPr>
            <w:r w:rsidRPr="009654EE">
              <w:rPr>
                <w:rFonts w:cs="Arial"/>
                <w:noProof/>
                <w:lang w:val="es-CO" w:eastAsia="es-CO"/>
              </w:rPr>
              <w:drawing>
                <wp:inline distT="0" distB="0" distL="0" distR="0" wp14:anchorId="561085DA" wp14:editId="4109D3BB">
                  <wp:extent cx="5037779" cy="3473662"/>
                  <wp:effectExtent l="0" t="0" r="0" b="635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7-01-06 a las 4.07.13 p.m..png"/>
                          <pic:cNvPicPr/>
                        </pic:nvPicPr>
                        <pic:blipFill>
                          <a:blip r:embed="rId20">
                            <a:extLst>
                              <a:ext uri="{28A0092B-C50C-407E-A947-70E740481C1C}">
                                <a14:useLocalDpi xmlns:a14="http://schemas.microsoft.com/office/drawing/2010/main" val="0"/>
                              </a:ext>
                            </a:extLst>
                          </a:blip>
                          <a:stretch>
                            <a:fillRect/>
                          </a:stretch>
                        </pic:blipFill>
                        <pic:spPr>
                          <a:xfrm>
                            <a:off x="0" y="0"/>
                            <a:ext cx="5038587" cy="3474219"/>
                          </a:xfrm>
                          <a:prstGeom prst="rect">
                            <a:avLst/>
                          </a:prstGeom>
                        </pic:spPr>
                      </pic:pic>
                    </a:graphicData>
                  </a:graphic>
                </wp:inline>
              </w:drawing>
            </w:r>
          </w:p>
        </w:tc>
      </w:tr>
      <w:tr w:rsidR="00D36235" w:rsidRPr="009654EE" w14:paraId="0CB54C02" w14:textId="77777777" w:rsidTr="004C1019">
        <w:tc>
          <w:tcPr>
            <w:tcW w:w="9054" w:type="dxa"/>
          </w:tcPr>
          <w:p w14:paraId="111F3513" w14:textId="77777777" w:rsidR="00D17DA9" w:rsidRPr="009654EE" w:rsidRDefault="00D36235" w:rsidP="004C1019">
            <w:pPr>
              <w:rPr>
                <w:rFonts w:cs="Arial"/>
                <w:lang w:val="es-ES"/>
              </w:rPr>
            </w:pPr>
            <w:r w:rsidRPr="009654EE">
              <w:rPr>
                <w:rFonts w:cs="Arial"/>
                <w:lang w:val="es-ES"/>
              </w:rPr>
              <w:t>2014</w:t>
            </w:r>
          </w:p>
          <w:p w14:paraId="76D962EE" w14:textId="7543CC67" w:rsidR="00D36235" w:rsidRPr="009654EE" w:rsidRDefault="00D36235" w:rsidP="004C1019">
            <w:pPr>
              <w:rPr>
                <w:rFonts w:cs="Arial"/>
                <w:lang w:val="es-ES"/>
              </w:rPr>
            </w:pPr>
            <w:r w:rsidRPr="009654EE">
              <w:rPr>
                <w:rFonts w:cs="Arial"/>
                <w:noProof/>
                <w:lang w:val="es-CO" w:eastAsia="es-CO"/>
              </w:rPr>
              <w:drawing>
                <wp:inline distT="0" distB="0" distL="0" distR="0" wp14:anchorId="3C006EA2" wp14:editId="2F3939F3">
                  <wp:extent cx="5139902" cy="3741016"/>
                  <wp:effectExtent l="0" t="0" r="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5140408" cy="374138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r>
    </w:tbl>
    <w:p w14:paraId="2231B2D5" w14:textId="77777777" w:rsidR="00D36235" w:rsidRPr="009654EE" w:rsidRDefault="00D36235" w:rsidP="00D36235">
      <w:pPr>
        <w:pStyle w:val="Sinespaciado"/>
        <w:rPr>
          <w:rFonts w:cs="Arial"/>
          <w:lang w:val="es-ES"/>
        </w:rPr>
      </w:pPr>
      <w:r w:rsidRPr="009654EE">
        <w:rPr>
          <w:rFonts w:cs="Arial"/>
          <w:lang w:val="es-ES"/>
        </w:rPr>
        <w:t xml:space="preserve">Fuente: </w:t>
      </w:r>
      <w:hyperlink r:id="rId22" w:history="1">
        <w:r w:rsidRPr="009654EE">
          <w:rPr>
            <w:rStyle w:val="Hipervnculo"/>
            <w:rFonts w:cs="Arial"/>
            <w:lang w:val="es-ES"/>
          </w:rPr>
          <w:t>http://siatac.co/web/guest/productos/geosemantica</w:t>
        </w:r>
      </w:hyperlink>
    </w:p>
    <w:p w14:paraId="09515A30" w14:textId="77777777" w:rsidR="00D36235" w:rsidRPr="009654EE" w:rsidRDefault="00D36235" w:rsidP="00137840">
      <w:pPr>
        <w:rPr>
          <w:rFonts w:cs="Arial"/>
          <w:lang w:val="es-ES"/>
        </w:rPr>
      </w:pPr>
    </w:p>
    <w:p w14:paraId="67EB1C19" w14:textId="3B833842" w:rsidR="00D36235" w:rsidRPr="009654EE" w:rsidRDefault="009E5CAA" w:rsidP="00D36235">
      <w:pPr>
        <w:pStyle w:val="Ttulo4"/>
        <w:rPr>
          <w:rFonts w:cs="Arial"/>
          <w:lang w:val="es-ES"/>
        </w:rPr>
      </w:pPr>
      <w:r w:rsidRPr="009654EE">
        <w:rPr>
          <w:rFonts w:cs="Arial"/>
          <w:lang w:val="es-ES"/>
        </w:rPr>
        <w:t>Áreas de alta y media intervención antrópica: m</w:t>
      </w:r>
      <w:r w:rsidR="00D36235" w:rsidRPr="009654EE">
        <w:rPr>
          <w:rFonts w:cs="Arial"/>
          <w:lang w:val="es-ES"/>
        </w:rPr>
        <w:t xml:space="preserve">edidas </w:t>
      </w:r>
      <w:r w:rsidRPr="009654EE">
        <w:rPr>
          <w:rFonts w:cs="Arial"/>
          <w:lang w:val="es-ES"/>
        </w:rPr>
        <w:t xml:space="preserve">para prevenir, evitar y mitigar </w:t>
      </w:r>
    </w:p>
    <w:p w14:paraId="59D025C1" w14:textId="77777777" w:rsidR="00B30D01" w:rsidRPr="009654EE" w:rsidRDefault="00B30D01" w:rsidP="00137840">
      <w:pPr>
        <w:rPr>
          <w:rFonts w:cs="Arial"/>
          <w:lang w:val="es-ES"/>
        </w:rPr>
      </w:pPr>
    </w:p>
    <w:p w14:paraId="21453D53" w14:textId="784CA8DA" w:rsidR="00B30D01" w:rsidRPr="009654EE" w:rsidRDefault="00D36235" w:rsidP="009220B9">
      <w:pPr>
        <w:rPr>
          <w:rFonts w:cs="Arial"/>
          <w:lang w:val="es-ES"/>
        </w:rPr>
      </w:pPr>
      <w:r w:rsidRPr="009654EE">
        <w:rPr>
          <w:rFonts w:cs="Arial"/>
          <w:lang w:val="es-ES"/>
        </w:rPr>
        <w:t>Estas medidas aplican a l</w:t>
      </w:r>
      <w:r w:rsidR="00B30D01" w:rsidRPr="009654EE">
        <w:rPr>
          <w:rFonts w:cs="Arial"/>
          <w:lang w:val="es-ES"/>
        </w:rPr>
        <w:t xml:space="preserve">as áreas de </w:t>
      </w:r>
      <w:r w:rsidR="00B30D01" w:rsidRPr="009654EE">
        <w:rPr>
          <w:rFonts w:cs="Arial"/>
          <w:b/>
          <w:lang w:val="es-ES"/>
        </w:rPr>
        <w:t>alta y media intervención</w:t>
      </w:r>
      <w:r w:rsidRPr="009654EE">
        <w:rPr>
          <w:rFonts w:cs="Arial"/>
          <w:lang w:val="es-ES"/>
        </w:rPr>
        <w:t>, que</w:t>
      </w:r>
      <w:r w:rsidR="00B30D01" w:rsidRPr="009654EE">
        <w:rPr>
          <w:rFonts w:cs="Arial"/>
          <w:lang w:val="es-ES"/>
        </w:rPr>
        <w:t xml:space="preserve"> corresponden a </w:t>
      </w:r>
      <w:r w:rsidR="00A25333" w:rsidRPr="009654EE">
        <w:rPr>
          <w:rFonts w:cs="Arial"/>
          <w:lang w:val="es-ES"/>
        </w:rPr>
        <w:t xml:space="preserve">los denominados </w:t>
      </w:r>
      <w:r w:rsidR="00B30D01" w:rsidRPr="009654EE">
        <w:rPr>
          <w:rFonts w:cs="Arial"/>
          <w:lang w:val="es-ES"/>
        </w:rPr>
        <w:t xml:space="preserve">hábitats </w:t>
      </w:r>
      <w:r w:rsidR="00B30D01" w:rsidRPr="009654EE">
        <w:rPr>
          <w:rFonts w:cs="Arial"/>
          <w:bCs/>
          <w:lang w:val="es-ES"/>
        </w:rPr>
        <w:t>modificados, entendidos como</w:t>
      </w:r>
      <w:r w:rsidR="00B30D01" w:rsidRPr="009654EE">
        <w:rPr>
          <w:rFonts w:cs="Arial"/>
          <w:lang w:val="es-ES"/>
        </w:rPr>
        <w:t xml:space="preserve"> “</w:t>
      </w:r>
      <w:r w:rsidR="00B30D01" w:rsidRPr="009654EE">
        <w:rPr>
          <w:rFonts w:cs="Arial"/>
          <w:i/>
          <w:lang w:val="es-ES"/>
        </w:rPr>
        <w:t>Áreas que pueden contener una gran proporción de plantas no nativas y/o especies animales y/o donde la actividad humana ha modificado substancialmente las funciones ecológicas primarias y la composición de especies del área. Puede incluir las áreas manejadas para la agricultura, plantaciones forestales y humedales</w:t>
      </w:r>
      <w:r w:rsidR="00B30D01" w:rsidRPr="009654EE">
        <w:rPr>
          <w:rFonts w:cs="Arial"/>
          <w:lang w:val="es-ES"/>
        </w:rPr>
        <w:t xml:space="preserve">”. </w:t>
      </w:r>
      <w:sdt>
        <w:sdtPr>
          <w:rPr>
            <w:rFonts w:cs="Arial"/>
          </w:rPr>
          <w:id w:val="-525411789"/>
          <w:citation/>
        </w:sdtPr>
        <w:sdtEndPr/>
        <w:sdtContent>
          <w:r w:rsidR="00B30D01" w:rsidRPr="009654EE">
            <w:rPr>
              <w:rFonts w:cs="Arial"/>
            </w:rPr>
            <w:fldChar w:fldCharType="begin"/>
          </w:r>
          <w:r w:rsidR="00B30D01" w:rsidRPr="009654EE">
            <w:rPr>
              <w:rFonts w:cs="Arial"/>
            </w:rPr>
            <w:instrText xml:space="preserve"> CITATION For121 \l 1034 </w:instrText>
          </w:r>
          <w:r w:rsidR="00B30D01" w:rsidRPr="009654EE">
            <w:rPr>
              <w:rFonts w:cs="Arial"/>
            </w:rPr>
            <w:fldChar w:fldCharType="separate"/>
          </w:r>
          <w:r w:rsidR="009654EE" w:rsidRPr="009654EE">
            <w:rPr>
              <w:rFonts w:cs="Arial"/>
              <w:noProof/>
            </w:rPr>
            <w:t>(Forest Trends, 2012)</w:t>
          </w:r>
          <w:r w:rsidR="00B30D01" w:rsidRPr="009654EE">
            <w:rPr>
              <w:rFonts w:cs="Arial"/>
            </w:rPr>
            <w:fldChar w:fldCharType="end"/>
          </w:r>
        </w:sdtContent>
      </w:sdt>
      <w:r w:rsidR="00B30D01" w:rsidRPr="009654EE">
        <w:rPr>
          <w:rFonts w:cs="Arial"/>
          <w:lang w:val="es-ES"/>
        </w:rPr>
        <w:t xml:space="preserve"> </w:t>
      </w:r>
      <w:r w:rsidR="00425505" w:rsidRPr="009654EE">
        <w:rPr>
          <w:rFonts w:cs="Arial"/>
          <w:lang w:val="es-ES"/>
        </w:rPr>
        <w:t xml:space="preserve">Estas áreas se encuentran tanto en las </w:t>
      </w:r>
      <w:r w:rsidR="00425505" w:rsidRPr="009654EE">
        <w:rPr>
          <w:rFonts w:cs="Arial"/>
          <w:b/>
          <w:lang w:val="es-ES"/>
        </w:rPr>
        <w:t>zonas de restauración como de uso sostenible del DMI – ZRPROS</w:t>
      </w:r>
      <w:r w:rsidR="00425505" w:rsidRPr="009654EE">
        <w:rPr>
          <w:rFonts w:cs="Arial"/>
          <w:lang w:val="es-ES"/>
        </w:rPr>
        <w:t>.</w:t>
      </w:r>
      <w:r w:rsidR="008851DE" w:rsidRPr="009654EE">
        <w:rPr>
          <w:rFonts w:cs="Arial"/>
          <w:lang w:val="es-ES"/>
        </w:rPr>
        <w:t xml:space="preserve"> De igual forma se presentan en la </w:t>
      </w:r>
      <w:r w:rsidR="008851DE" w:rsidRPr="009654EE">
        <w:rPr>
          <w:rFonts w:cs="Arial"/>
          <w:b/>
          <w:lang w:val="es-ES"/>
        </w:rPr>
        <w:t>RFA Tipo B</w:t>
      </w:r>
      <w:r w:rsidR="008851DE" w:rsidRPr="009654EE">
        <w:rPr>
          <w:rFonts w:cs="Arial"/>
          <w:lang w:val="es-ES"/>
        </w:rPr>
        <w:t xml:space="preserve"> y en algunas veredas en las de </w:t>
      </w:r>
      <w:r w:rsidR="008851DE" w:rsidRPr="009654EE">
        <w:rPr>
          <w:rFonts w:cs="Arial"/>
          <w:b/>
          <w:lang w:val="es-ES"/>
        </w:rPr>
        <w:t>Tipo A (</w:t>
      </w:r>
      <w:r w:rsidR="008851DE" w:rsidRPr="009654EE">
        <w:rPr>
          <w:rFonts w:cs="Arial"/>
          <w:lang w:val="es-ES"/>
        </w:rPr>
        <w:t>Caso Chuapal y Manaviri</w:t>
      </w:r>
      <w:r w:rsidR="008851DE" w:rsidRPr="009654EE">
        <w:rPr>
          <w:rFonts w:cs="Arial"/>
          <w:b/>
          <w:lang w:val="es-ES"/>
        </w:rPr>
        <w:t>)</w:t>
      </w:r>
      <w:r w:rsidR="008851DE" w:rsidRPr="009654EE">
        <w:rPr>
          <w:rFonts w:cs="Arial"/>
          <w:lang w:val="es-ES"/>
        </w:rPr>
        <w:t>.</w:t>
      </w:r>
    </w:p>
    <w:p w14:paraId="528478AC" w14:textId="77777777" w:rsidR="001628F7" w:rsidRPr="009654EE" w:rsidRDefault="001628F7" w:rsidP="00137840">
      <w:pPr>
        <w:rPr>
          <w:rFonts w:cs="Arial"/>
          <w:lang w:val="es-ES"/>
        </w:rPr>
      </w:pPr>
    </w:p>
    <w:p w14:paraId="6F8689A2" w14:textId="77777777" w:rsidR="009220B9" w:rsidRPr="009654EE" w:rsidRDefault="009220B9" w:rsidP="009220B9">
      <w:pPr>
        <w:rPr>
          <w:rFonts w:cs="Arial"/>
          <w:lang w:val="es-ES"/>
        </w:rPr>
      </w:pPr>
      <w:r w:rsidRPr="009654EE">
        <w:rPr>
          <w:rFonts w:cs="Arial"/>
          <w:lang w:val="es-ES"/>
        </w:rPr>
        <w:t>En este caso se aplican medidas orientadas a prevenir y reducir al mínimo los impactos sobre dicha biodiversidad y a desarrollar las medidas de mitigación apropiadas.</w:t>
      </w:r>
    </w:p>
    <w:p w14:paraId="2FF6A6D0" w14:textId="77777777" w:rsidR="00D36235" w:rsidRPr="009654EE" w:rsidRDefault="00D36235" w:rsidP="009220B9">
      <w:pPr>
        <w:rPr>
          <w:rFonts w:cs="Arial"/>
          <w:lang w:val="es-ES"/>
        </w:rPr>
      </w:pPr>
    </w:p>
    <w:p w14:paraId="246A3788" w14:textId="6B6A346A" w:rsidR="00D36235" w:rsidRPr="009654EE" w:rsidRDefault="00D36235" w:rsidP="009220B9">
      <w:pPr>
        <w:rPr>
          <w:rFonts w:cs="Arial"/>
          <w:lang w:val="es-ES"/>
        </w:rPr>
      </w:pPr>
      <w:r w:rsidRPr="009654EE">
        <w:rPr>
          <w:rFonts w:cs="Arial"/>
          <w:lang w:val="es-ES"/>
        </w:rPr>
        <w:t>Estas medidas comprenden:</w:t>
      </w:r>
    </w:p>
    <w:p w14:paraId="363427DD" w14:textId="77777777" w:rsidR="00CA173B" w:rsidRPr="009654EE" w:rsidRDefault="00CA173B" w:rsidP="009220B9">
      <w:pPr>
        <w:rPr>
          <w:rFonts w:cs="Arial"/>
          <w:lang w:val="es-ES"/>
        </w:rPr>
      </w:pPr>
    </w:p>
    <w:p w14:paraId="09EA2C0B" w14:textId="33E03A48" w:rsidR="00CA173B" w:rsidRPr="009654EE" w:rsidRDefault="00CA173B" w:rsidP="00B944C2">
      <w:pPr>
        <w:pStyle w:val="Prrafodelista"/>
        <w:numPr>
          <w:ilvl w:val="6"/>
          <w:numId w:val="31"/>
        </w:numPr>
        <w:ind w:left="993"/>
        <w:rPr>
          <w:rFonts w:cs="Arial"/>
          <w:lang w:val="es-ES"/>
        </w:rPr>
      </w:pPr>
      <w:r w:rsidRPr="009654EE">
        <w:rPr>
          <w:rFonts w:cs="Arial"/>
          <w:lang w:val="es-ES"/>
        </w:rPr>
        <w:t>Recuperar los paisajes degradados por actividad agropecuaria, mediante el desarrollo de prácticas productivas compatibles con las zonas de uso sostenible del DMI – ZRPROS, caso agroforestales y silvopastoriles</w:t>
      </w:r>
    </w:p>
    <w:p w14:paraId="18968F01" w14:textId="6AE73C02" w:rsidR="00CA173B" w:rsidRPr="009654EE" w:rsidRDefault="00CA173B" w:rsidP="00B944C2">
      <w:pPr>
        <w:pStyle w:val="Prrafodelista"/>
        <w:numPr>
          <w:ilvl w:val="6"/>
          <w:numId w:val="31"/>
        </w:numPr>
        <w:ind w:left="993"/>
        <w:rPr>
          <w:rFonts w:cs="Arial"/>
          <w:lang w:val="es-ES"/>
        </w:rPr>
      </w:pPr>
      <w:r w:rsidRPr="009654EE">
        <w:rPr>
          <w:rFonts w:cs="Arial"/>
          <w:lang w:val="es-ES"/>
        </w:rPr>
        <w:t>Rehabilitar las zonas de protección del recuso hídrico, en cuanto a su estructura y función, siguiendo los parámetros establecidos por la autoridad ambiental CDA y la propuesta del Instituto Sinchi, según se trate de nacederos y ríos: 100 m a lado y lado del cauce, caños mayores: 60 m a lado y lado, caños menores 30 m a lado y lado; en todos los casos la distancia estará medida a partir de la cota máxima de inundación.</w:t>
      </w:r>
    </w:p>
    <w:p w14:paraId="4D9134C2" w14:textId="1B92FE1D" w:rsidR="00467838" w:rsidRPr="009654EE" w:rsidRDefault="00467838" w:rsidP="00B944C2">
      <w:pPr>
        <w:pStyle w:val="Prrafodelista"/>
        <w:numPr>
          <w:ilvl w:val="6"/>
          <w:numId w:val="31"/>
        </w:numPr>
        <w:ind w:left="993"/>
        <w:rPr>
          <w:rFonts w:cs="Arial"/>
          <w:lang w:val="es-ES"/>
        </w:rPr>
      </w:pPr>
      <w:r w:rsidRPr="009654EE">
        <w:rPr>
          <w:rFonts w:cs="Arial"/>
          <w:lang w:val="es-ES"/>
        </w:rPr>
        <w:t>Adelantar prácticas de recuperación y conservación de suelos.</w:t>
      </w:r>
    </w:p>
    <w:p w14:paraId="19E11834" w14:textId="77777777" w:rsidR="00D36235" w:rsidRPr="009654EE" w:rsidRDefault="00D36235" w:rsidP="009220B9">
      <w:pPr>
        <w:rPr>
          <w:rFonts w:cs="Arial"/>
          <w:lang w:val="es-ES"/>
        </w:rPr>
      </w:pPr>
    </w:p>
    <w:p w14:paraId="4B73962A" w14:textId="2D0DC619" w:rsidR="00D36235" w:rsidRPr="009654EE" w:rsidRDefault="009E5CAA" w:rsidP="00B944C2">
      <w:pPr>
        <w:pStyle w:val="Ttulo4"/>
        <w:numPr>
          <w:ilvl w:val="3"/>
          <w:numId w:val="43"/>
        </w:numPr>
        <w:rPr>
          <w:rFonts w:cs="Arial"/>
          <w:lang w:val="es-ES"/>
        </w:rPr>
      </w:pPr>
      <w:r w:rsidRPr="009654EE">
        <w:rPr>
          <w:rFonts w:cs="Arial"/>
          <w:lang w:val="es-ES"/>
        </w:rPr>
        <w:t>Áreas de baja intervención antrópica: m</w:t>
      </w:r>
      <w:r w:rsidR="00D36235" w:rsidRPr="009654EE">
        <w:rPr>
          <w:rFonts w:cs="Arial"/>
          <w:lang w:val="es-ES"/>
        </w:rPr>
        <w:t xml:space="preserve">edidas para rehabilitar y restaurar </w:t>
      </w:r>
    </w:p>
    <w:p w14:paraId="175B0863" w14:textId="77777777" w:rsidR="009220B9" w:rsidRPr="009654EE" w:rsidRDefault="009220B9" w:rsidP="009220B9">
      <w:pPr>
        <w:rPr>
          <w:rFonts w:cs="Arial"/>
          <w:lang w:val="es-ES"/>
        </w:rPr>
      </w:pPr>
    </w:p>
    <w:p w14:paraId="1A5D6D3F" w14:textId="7FB92E3B" w:rsidR="009220B9" w:rsidRPr="009654EE" w:rsidRDefault="009220B9" w:rsidP="009220B9">
      <w:pPr>
        <w:rPr>
          <w:rFonts w:cs="Arial"/>
          <w:lang w:val="es-ES"/>
        </w:rPr>
      </w:pPr>
      <w:r w:rsidRPr="009654EE">
        <w:rPr>
          <w:rFonts w:cs="Arial"/>
          <w:lang w:val="es-ES"/>
        </w:rPr>
        <w:t xml:space="preserve">Las áreas de </w:t>
      </w:r>
      <w:r w:rsidRPr="009654EE">
        <w:rPr>
          <w:rFonts w:cs="Arial"/>
          <w:b/>
          <w:lang w:val="es-ES"/>
        </w:rPr>
        <w:t>baja intervención</w:t>
      </w:r>
      <w:r w:rsidRPr="009654EE">
        <w:rPr>
          <w:rFonts w:cs="Arial"/>
          <w:lang w:val="es-ES"/>
        </w:rPr>
        <w:t xml:space="preserve"> corresponden a hábitats naturales, vistos como “</w:t>
      </w:r>
      <w:r w:rsidRPr="009654EE">
        <w:rPr>
          <w:rFonts w:cs="Arial"/>
          <w:i/>
          <w:lang w:val="es-ES"/>
        </w:rPr>
        <w:t>Áreas conformadas por ensamblajes viables de especies de plantas y/o animales principalmente nativas, y/o donde la actividad humana esencialmente no ha modificado las funciones ecológicas primarias y la composición de especies del área</w:t>
      </w:r>
      <w:r w:rsidR="004C1019" w:rsidRPr="009654EE">
        <w:rPr>
          <w:rFonts w:cs="Arial"/>
          <w:lang w:val="es-ES"/>
        </w:rPr>
        <w:t>”</w:t>
      </w:r>
      <w:r w:rsidRPr="009654EE">
        <w:rPr>
          <w:rFonts w:cs="Arial"/>
          <w:lang w:val="es-ES"/>
        </w:rPr>
        <w:t xml:space="preserve"> (Ibídem)</w:t>
      </w:r>
      <w:r w:rsidR="004C1019" w:rsidRPr="009654EE">
        <w:rPr>
          <w:rFonts w:cs="Arial"/>
          <w:lang w:val="es-ES"/>
        </w:rPr>
        <w:t>.</w:t>
      </w:r>
      <w:r w:rsidRPr="009654EE">
        <w:rPr>
          <w:rFonts w:cs="Arial"/>
          <w:lang w:val="es-ES"/>
        </w:rPr>
        <w:t xml:space="preserve"> Estas áreas se encuentran tanto en las zonas de </w:t>
      </w:r>
      <w:r w:rsidRPr="009654EE">
        <w:rPr>
          <w:rFonts w:cs="Arial"/>
          <w:b/>
          <w:lang w:val="es-ES"/>
        </w:rPr>
        <w:t xml:space="preserve">uso sostenible como de restauración y preservación del DMI – ZRPROS. </w:t>
      </w:r>
      <w:r w:rsidRPr="009654EE">
        <w:rPr>
          <w:rFonts w:cs="Arial"/>
          <w:lang w:val="es-ES"/>
        </w:rPr>
        <w:t>Se encuentran también en la</w:t>
      </w:r>
      <w:r w:rsidRPr="009654EE">
        <w:rPr>
          <w:rFonts w:cs="Arial"/>
          <w:b/>
          <w:lang w:val="es-ES"/>
        </w:rPr>
        <w:t xml:space="preserve"> RFA Tipo A.</w:t>
      </w:r>
    </w:p>
    <w:p w14:paraId="0D34D4F8" w14:textId="77777777" w:rsidR="009220B9" w:rsidRPr="009654EE" w:rsidRDefault="009220B9" w:rsidP="009220B9">
      <w:pPr>
        <w:rPr>
          <w:rFonts w:cs="Arial"/>
          <w:lang w:val="es-ES"/>
        </w:rPr>
      </w:pPr>
    </w:p>
    <w:p w14:paraId="3EDAE1B8" w14:textId="41996E95" w:rsidR="009220B9" w:rsidRPr="009654EE" w:rsidRDefault="00CA173B" w:rsidP="009220B9">
      <w:pPr>
        <w:rPr>
          <w:rFonts w:cs="Arial"/>
          <w:lang w:val="es-ES"/>
        </w:rPr>
      </w:pPr>
      <w:r w:rsidRPr="009654EE">
        <w:rPr>
          <w:rFonts w:cs="Arial"/>
          <w:lang w:val="es-ES"/>
        </w:rPr>
        <w:t xml:space="preserve">En el presente caso, </w:t>
      </w:r>
      <w:r w:rsidR="009220B9" w:rsidRPr="009654EE">
        <w:rPr>
          <w:rFonts w:cs="Arial"/>
          <w:lang w:val="es-ES"/>
        </w:rPr>
        <w:t xml:space="preserve">no se convertirán ni degradarán de manera sensible estos hábitats, a menos se haya demostrado lo siguiente: </w:t>
      </w:r>
    </w:p>
    <w:p w14:paraId="6E122F73" w14:textId="77777777" w:rsidR="009220B9" w:rsidRPr="009654EE" w:rsidRDefault="009220B9" w:rsidP="009220B9">
      <w:pPr>
        <w:rPr>
          <w:rFonts w:cs="Arial"/>
          <w:b/>
          <w:lang w:val="es-ES"/>
        </w:rPr>
      </w:pPr>
    </w:p>
    <w:p w14:paraId="4AB3464A" w14:textId="77777777" w:rsidR="009220B9" w:rsidRPr="009654EE" w:rsidRDefault="009220B9" w:rsidP="00B944C2">
      <w:pPr>
        <w:pStyle w:val="Prrafodelista"/>
        <w:numPr>
          <w:ilvl w:val="1"/>
          <w:numId w:val="31"/>
        </w:numPr>
        <w:rPr>
          <w:rFonts w:cs="Arial"/>
          <w:lang w:val="es-ES"/>
        </w:rPr>
      </w:pPr>
      <w:r w:rsidRPr="009654EE">
        <w:rPr>
          <w:rFonts w:cs="Arial"/>
          <w:lang w:val="es-ES"/>
        </w:rPr>
        <w:t>No hay ninguna otra alternativa viable dentro de la región para el desarrollo del proyecto en un hábitat modificado;  </w:t>
      </w:r>
    </w:p>
    <w:p w14:paraId="5A9C53EE" w14:textId="77777777" w:rsidR="009220B9" w:rsidRPr="009654EE" w:rsidRDefault="009220B9" w:rsidP="00B944C2">
      <w:pPr>
        <w:pStyle w:val="Prrafodelista"/>
        <w:numPr>
          <w:ilvl w:val="1"/>
          <w:numId w:val="31"/>
        </w:numPr>
        <w:rPr>
          <w:rFonts w:cs="Arial"/>
          <w:lang w:val="es-ES"/>
        </w:rPr>
      </w:pPr>
      <w:r w:rsidRPr="009654EE">
        <w:rPr>
          <w:rFonts w:cs="Arial"/>
          <w:lang w:val="es-ES"/>
        </w:rPr>
        <w:t>En el proceso participativo de identificación y evaluación de impactos, el responsable del desarrollo de los proyectos ha podido concertar el grado de conversión y de degradación de este tipo de hábitats, inclusive teniendo en cuenta la opinión y concertación con comunidades posiblemente afectadas;</w:t>
      </w:r>
    </w:p>
    <w:p w14:paraId="3A4CC381" w14:textId="77777777" w:rsidR="009220B9" w:rsidRPr="009654EE" w:rsidRDefault="009220B9" w:rsidP="00B944C2">
      <w:pPr>
        <w:pStyle w:val="Prrafodelista"/>
        <w:numPr>
          <w:ilvl w:val="1"/>
          <w:numId w:val="31"/>
        </w:numPr>
        <w:rPr>
          <w:rFonts w:cs="Arial"/>
          <w:lang w:val="es-ES"/>
        </w:rPr>
      </w:pPr>
      <w:r w:rsidRPr="009654EE">
        <w:rPr>
          <w:rFonts w:cs="Arial"/>
          <w:lang w:val="es-ES"/>
        </w:rPr>
        <w:t>De todas maneras, toda conversión o degradación será manejada según la jerarquía de la mitigación;  </w:t>
      </w:r>
    </w:p>
    <w:p w14:paraId="06238931" w14:textId="6FD0E4AC" w:rsidR="004C1019" w:rsidRPr="009654EE" w:rsidRDefault="009220B9" w:rsidP="00B944C2">
      <w:pPr>
        <w:pStyle w:val="Prrafodelista"/>
        <w:numPr>
          <w:ilvl w:val="1"/>
          <w:numId w:val="31"/>
        </w:numPr>
        <w:rPr>
          <w:rFonts w:cs="Arial"/>
          <w:lang w:val="es-ES"/>
        </w:rPr>
      </w:pPr>
      <w:r w:rsidRPr="009654EE">
        <w:rPr>
          <w:rFonts w:cs="Arial"/>
          <w:lang w:val="es-ES"/>
        </w:rPr>
        <w:t xml:space="preserve">En estas áreas, se diseñarán medidas de mitigación para alcanzar la no pérdida neta de biodiversidad, donde sea posible. </w:t>
      </w:r>
      <w:sdt>
        <w:sdtPr>
          <w:rPr>
            <w:rFonts w:cs="Arial"/>
            <w:lang w:val="es-ES"/>
          </w:rPr>
          <w:id w:val="-506287341"/>
          <w:citation/>
        </w:sdtPr>
        <w:sdtEndPr/>
        <w:sdtContent>
          <w:r w:rsidR="00883E4E" w:rsidRPr="009654EE">
            <w:rPr>
              <w:rFonts w:cs="Arial"/>
              <w:lang w:val="es-ES"/>
            </w:rPr>
            <w:fldChar w:fldCharType="begin"/>
          </w:r>
          <w:r w:rsidR="00883E4E" w:rsidRPr="009654EE">
            <w:rPr>
              <w:rFonts w:cs="Arial"/>
            </w:rPr>
            <w:instrText xml:space="preserve"> CITATION For121 \l 1034 </w:instrText>
          </w:r>
          <w:r w:rsidR="00883E4E" w:rsidRPr="009654EE">
            <w:rPr>
              <w:rFonts w:cs="Arial"/>
              <w:lang w:val="es-ES"/>
            </w:rPr>
            <w:fldChar w:fldCharType="separate"/>
          </w:r>
          <w:r w:rsidR="009654EE" w:rsidRPr="009654EE">
            <w:rPr>
              <w:rFonts w:cs="Arial"/>
              <w:noProof/>
            </w:rPr>
            <w:t>(Forest Trends, 2012)</w:t>
          </w:r>
          <w:r w:rsidR="00883E4E" w:rsidRPr="009654EE">
            <w:rPr>
              <w:rFonts w:cs="Arial"/>
              <w:lang w:val="es-ES"/>
            </w:rPr>
            <w:fldChar w:fldCharType="end"/>
          </w:r>
        </w:sdtContent>
      </w:sdt>
    </w:p>
    <w:p w14:paraId="3112B0B1" w14:textId="77777777" w:rsidR="004C1019" w:rsidRPr="009654EE" w:rsidRDefault="004C1019" w:rsidP="004C1019">
      <w:pPr>
        <w:pStyle w:val="Prrafodelista"/>
        <w:rPr>
          <w:rFonts w:cs="Arial"/>
          <w:lang w:val="es-ES"/>
        </w:rPr>
      </w:pPr>
    </w:p>
    <w:p w14:paraId="2DF4F0E0" w14:textId="1C52D71A" w:rsidR="009220B9" w:rsidRPr="009654EE" w:rsidRDefault="009220B9" w:rsidP="004C1019">
      <w:pPr>
        <w:rPr>
          <w:rFonts w:cs="Arial"/>
          <w:lang w:val="es-ES"/>
        </w:rPr>
      </w:pPr>
      <w:r w:rsidRPr="009654EE">
        <w:rPr>
          <w:rFonts w:cs="Arial"/>
          <w:lang w:val="es-ES"/>
        </w:rPr>
        <w:t>Las medidas de mitigación apropiadas, siguiendo la jerarquía, incluyen:  </w:t>
      </w:r>
    </w:p>
    <w:p w14:paraId="7E2F85D7" w14:textId="77777777" w:rsidR="004C1019" w:rsidRPr="009654EE" w:rsidRDefault="004C1019" w:rsidP="004C1019">
      <w:pPr>
        <w:rPr>
          <w:rFonts w:cs="Arial"/>
          <w:lang w:val="es-ES"/>
        </w:rPr>
      </w:pPr>
    </w:p>
    <w:p w14:paraId="061DD8DE" w14:textId="43274193" w:rsidR="004C1019" w:rsidRPr="009654EE" w:rsidRDefault="009220B9" w:rsidP="00B944C2">
      <w:pPr>
        <w:pStyle w:val="Prrafodelista"/>
        <w:numPr>
          <w:ilvl w:val="6"/>
          <w:numId w:val="31"/>
        </w:numPr>
        <w:ind w:left="993"/>
        <w:rPr>
          <w:rFonts w:cs="Arial"/>
          <w:lang w:val="es-ES"/>
        </w:rPr>
      </w:pPr>
      <w:r w:rsidRPr="009654EE">
        <w:rPr>
          <w:rFonts w:cs="Arial"/>
          <w:lang w:val="es-ES"/>
        </w:rPr>
        <w:t>Evitar impactos en la biodiversidad mediante la identificación y la</w:t>
      </w:r>
      <w:r w:rsidR="004C1019" w:rsidRPr="009654EE">
        <w:rPr>
          <w:rFonts w:cs="Arial"/>
          <w:lang w:val="es-ES"/>
        </w:rPr>
        <w:t xml:space="preserve"> protección de áreas </w:t>
      </w:r>
      <w:r w:rsidR="00DD5218" w:rsidRPr="009654EE">
        <w:rPr>
          <w:rFonts w:cs="Arial"/>
          <w:lang w:val="es-ES"/>
        </w:rPr>
        <w:t>estratégicas para la biodiversidad y los servicios ecosi</w:t>
      </w:r>
      <w:r w:rsidR="00353217" w:rsidRPr="009654EE">
        <w:rPr>
          <w:rFonts w:cs="Arial"/>
          <w:lang w:val="es-ES"/>
        </w:rPr>
        <w:t>s</w:t>
      </w:r>
      <w:r w:rsidR="00DD5218" w:rsidRPr="009654EE">
        <w:rPr>
          <w:rFonts w:cs="Arial"/>
          <w:lang w:val="es-ES"/>
        </w:rPr>
        <w:t>témicos en el marco del ordenamiento ambiental del territorio</w:t>
      </w:r>
      <w:r w:rsidR="004C1019" w:rsidRPr="009654EE">
        <w:rPr>
          <w:rFonts w:cs="Arial"/>
          <w:lang w:val="es-ES"/>
        </w:rPr>
        <w:t>, entre las que se encuentran:</w:t>
      </w:r>
    </w:p>
    <w:p w14:paraId="28C98004" w14:textId="25DF1844" w:rsidR="009220B9" w:rsidRPr="009654EE" w:rsidRDefault="008977DB" w:rsidP="001562BE">
      <w:pPr>
        <w:pStyle w:val="Prrafodelista"/>
        <w:numPr>
          <w:ilvl w:val="7"/>
          <w:numId w:val="31"/>
        </w:numPr>
        <w:ind w:left="1418"/>
        <w:rPr>
          <w:rFonts w:cs="Arial"/>
          <w:lang w:val="es-ES"/>
        </w:rPr>
      </w:pPr>
      <w:r w:rsidRPr="009654EE">
        <w:rPr>
          <w:rFonts w:cs="Arial"/>
          <w:lang w:val="es-ES"/>
        </w:rPr>
        <w:t>Ampliación del PNN Serranía del Chiribiquete, a cargo de PNNC</w:t>
      </w:r>
    </w:p>
    <w:p w14:paraId="70B04930" w14:textId="273B5DEF" w:rsidR="008977DB" w:rsidRPr="009654EE" w:rsidRDefault="008977DB" w:rsidP="001562BE">
      <w:pPr>
        <w:pStyle w:val="Prrafodelista"/>
        <w:numPr>
          <w:ilvl w:val="7"/>
          <w:numId w:val="31"/>
        </w:numPr>
        <w:ind w:left="1418"/>
        <w:rPr>
          <w:rFonts w:cs="Arial"/>
          <w:lang w:val="es-ES"/>
        </w:rPr>
      </w:pPr>
      <w:r w:rsidRPr="009654EE">
        <w:rPr>
          <w:rFonts w:cs="Arial"/>
          <w:lang w:val="es-ES"/>
        </w:rPr>
        <w:t>Creación de las áreas protegidas del nivel nacional Serranía de La Lindosa, Cerros – Cerritos y Mirolindo, a cargo de la CDA</w:t>
      </w:r>
    </w:p>
    <w:p w14:paraId="0884B79D" w14:textId="77777777" w:rsidR="008977DB" w:rsidRPr="009654EE" w:rsidRDefault="009220B9" w:rsidP="00B944C2">
      <w:pPr>
        <w:pStyle w:val="Prrafodelista"/>
        <w:numPr>
          <w:ilvl w:val="6"/>
          <w:numId w:val="31"/>
        </w:numPr>
        <w:ind w:left="993"/>
        <w:rPr>
          <w:rFonts w:cs="Arial"/>
          <w:lang w:val="es-ES"/>
        </w:rPr>
      </w:pPr>
      <w:r w:rsidRPr="009654EE">
        <w:rPr>
          <w:rFonts w:cs="Arial"/>
          <w:lang w:val="es-ES"/>
        </w:rPr>
        <w:t>Implementar medidas para reducir al míni</w:t>
      </w:r>
      <w:r w:rsidR="008977DB" w:rsidRPr="009654EE">
        <w:rPr>
          <w:rFonts w:cs="Arial"/>
          <w:lang w:val="es-ES"/>
        </w:rPr>
        <w:t>mo la fragmentación del hábitat, como son:</w:t>
      </w:r>
    </w:p>
    <w:p w14:paraId="007A1313" w14:textId="6E9530AE" w:rsidR="00D36235" w:rsidRPr="009654EE" w:rsidRDefault="008977DB" w:rsidP="001562BE">
      <w:pPr>
        <w:pStyle w:val="Prrafodelista"/>
        <w:numPr>
          <w:ilvl w:val="7"/>
          <w:numId w:val="31"/>
        </w:numPr>
        <w:ind w:left="1418"/>
        <w:rPr>
          <w:rFonts w:cs="Arial"/>
          <w:lang w:val="es-ES"/>
        </w:rPr>
      </w:pPr>
      <w:r w:rsidRPr="009654EE">
        <w:rPr>
          <w:rFonts w:cs="Arial"/>
          <w:lang w:val="es-ES"/>
        </w:rPr>
        <w:t xml:space="preserve">Diseño </w:t>
      </w:r>
      <w:r w:rsidR="00883E4E" w:rsidRPr="009654EE">
        <w:rPr>
          <w:rFonts w:cs="Arial"/>
          <w:lang w:val="es-ES"/>
        </w:rPr>
        <w:t xml:space="preserve"> local participativo </w:t>
      </w:r>
      <w:r w:rsidRPr="009654EE">
        <w:rPr>
          <w:rFonts w:cs="Arial"/>
          <w:lang w:val="es-ES"/>
        </w:rPr>
        <w:t>de los corredores ecológicos regionales ya identificados</w:t>
      </w:r>
    </w:p>
    <w:p w14:paraId="5FFA812B" w14:textId="568CFC21" w:rsidR="008977DB" w:rsidRPr="009654EE" w:rsidRDefault="008977DB" w:rsidP="001562BE">
      <w:pPr>
        <w:pStyle w:val="Prrafodelista"/>
        <w:numPr>
          <w:ilvl w:val="7"/>
          <w:numId w:val="31"/>
        </w:numPr>
        <w:ind w:left="1418"/>
        <w:rPr>
          <w:rFonts w:cs="Arial"/>
          <w:lang w:val="es-ES"/>
        </w:rPr>
      </w:pPr>
      <w:r w:rsidRPr="009654EE">
        <w:rPr>
          <w:rFonts w:cs="Arial"/>
          <w:lang w:val="es-ES"/>
        </w:rPr>
        <w:t>Diseño participativo de los corredores de protección hídrica</w:t>
      </w:r>
    </w:p>
    <w:p w14:paraId="02206474" w14:textId="3DF83409" w:rsidR="00DD5218" w:rsidRPr="009654EE" w:rsidRDefault="00DD5218" w:rsidP="001562BE">
      <w:pPr>
        <w:pStyle w:val="Prrafodelista"/>
        <w:numPr>
          <w:ilvl w:val="7"/>
          <w:numId w:val="31"/>
        </w:numPr>
        <w:ind w:left="1418"/>
        <w:rPr>
          <w:rFonts w:cs="Arial"/>
          <w:lang w:val="es-ES"/>
        </w:rPr>
      </w:pPr>
      <w:r w:rsidRPr="009654EE">
        <w:rPr>
          <w:rFonts w:cs="Arial"/>
          <w:lang w:val="es-ES"/>
        </w:rPr>
        <w:t>Articulación al Programa REDD+ y a sus proyectos específicos</w:t>
      </w:r>
    </w:p>
    <w:p w14:paraId="168BF7BB" w14:textId="72307AAE" w:rsidR="008977DB" w:rsidRPr="009654EE" w:rsidRDefault="009220B9" w:rsidP="00B944C2">
      <w:pPr>
        <w:pStyle w:val="Prrafodelista"/>
        <w:numPr>
          <w:ilvl w:val="6"/>
          <w:numId w:val="31"/>
        </w:numPr>
        <w:ind w:left="993"/>
        <w:rPr>
          <w:rFonts w:cs="Arial"/>
          <w:lang w:val="es-ES"/>
        </w:rPr>
      </w:pPr>
      <w:r w:rsidRPr="009654EE">
        <w:rPr>
          <w:rFonts w:cs="Arial"/>
          <w:lang w:val="es-ES"/>
        </w:rPr>
        <w:t>Restaurar los hábitats durante las operaciones y/o después de las operaciones</w:t>
      </w:r>
      <w:r w:rsidR="008977DB" w:rsidRPr="009654EE">
        <w:rPr>
          <w:rFonts w:cs="Arial"/>
          <w:lang w:val="es-ES"/>
        </w:rPr>
        <w:t xml:space="preserve"> asociadas a la expansión vial</w:t>
      </w:r>
      <w:r w:rsidR="00DD5218" w:rsidRPr="009654EE">
        <w:rPr>
          <w:rFonts w:cs="Arial"/>
          <w:lang w:val="es-ES"/>
        </w:rPr>
        <w:t xml:space="preserve"> y del desarrollo sectorial</w:t>
      </w:r>
      <w:r w:rsidR="00883E4E" w:rsidRPr="009654EE">
        <w:rPr>
          <w:rFonts w:cs="Arial"/>
          <w:lang w:val="es-ES"/>
        </w:rPr>
        <w:t>, siguiendo el Manual de Compensaciones de la ANLA</w:t>
      </w:r>
      <w:r w:rsidRPr="009654EE">
        <w:rPr>
          <w:rFonts w:cs="Arial"/>
          <w:lang w:val="es-ES"/>
        </w:rPr>
        <w:t xml:space="preserve"> </w:t>
      </w:r>
    </w:p>
    <w:p w14:paraId="142ACF21" w14:textId="5C6C55DF" w:rsidR="009220B9" w:rsidRPr="009654EE" w:rsidRDefault="008977DB" w:rsidP="00B944C2">
      <w:pPr>
        <w:pStyle w:val="Prrafodelista"/>
        <w:numPr>
          <w:ilvl w:val="6"/>
          <w:numId w:val="31"/>
        </w:numPr>
        <w:ind w:left="993"/>
        <w:rPr>
          <w:rFonts w:cs="Arial"/>
          <w:lang w:val="es-ES"/>
        </w:rPr>
      </w:pPr>
      <w:r w:rsidRPr="009654EE">
        <w:rPr>
          <w:rFonts w:cs="Arial"/>
          <w:lang w:val="es-ES"/>
        </w:rPr>
        <w:t xml:space="preserve">Diseñar y poner en marcha acciones </w:t>
      </w:r>
      <w:r w:rsidR="00883E4E" w:rsidRPr="009654EE">
        <w:rPr>
          <w:rFonts w:cs="Arial"/>
          <w:lang w:val="es-ES"/>
        </w:rPr>
        <w:t>de compensación</w:t>
      </w:r>
      <w:r w:rsidR="00353217" w:rsidRPr="009654EE">
        <w:rPr>
          <w:rFonts w:cs="Arial"/>
          <w:lang w:val="es-ES"/>
        </w:rPr>
        <w:t xml:space="preserve"> por pérdida de biodiversidad.</w:t>
      </w:r>
      <w:r w:rsidR="009220B9" w:rsidRPr="009654EE">
        <w:rPr>
          <w:rFonts w:cs="Arial"/>
          <w:lang w:val="es-ES"/>
        </w:rPr>
        <w:t xml:space="preserve">   </w:t>
      </w:r>
    </w:p>
    <w:p w14:paraId="6A7D33E1" w14:textId="58D1582C" w:rsidR="00353217" w:rsidRPr="009654EE" w:rsidRDefault="00DD5218" w:rsidP="00B944C2">
      <w:pPr>
        <w:pStyle w:val="Prrafodelista"/>
        <w:numPr>
          <w:ilvl w:val="6"/>
          <w:numId w:val="31"/>
        </w:numPr>
        <w:ind w:left="993"/>
        <w:rPr>
          <w:rFonts w:cs="Arial"/>
          <w:lang w:val="es-ES"/>
        </w:rPr>
      </w:pPr>
      <w:r w:rsidRPr="009654EE">
        <w:rPr>
          <w:rFonts w:cs="Arial"/>
          <w:lang w:val="es-ES"/>
        </w:rPr>
        <w:t>Establecer acuerdos socio-ambientales con los productores para minimizar y evitar la deforestación para establecimiento de pasturas, mediante la utilización sostenible de las áreas ya intervenidas a nivel predial</w:t>
      </w:r>
      <w:r w:rsidR="00663662" w:rsidRPr="009654EE">
        <w:rPr>
          <w:rFonts w:cs="Arial"/>
          <w:lang w:val="es-ES"/>
        </w:rPr>
        <w:t>, ello con el fin de evitar la pérdida de biodiversidad y de los servicios ecosistémicos</w:t>
      </w:r>
    </w:p>
    <w:p w14:paraId="117EC10B" w14:textId="6662081C" w:rsidR="00DD5218" w:rsidRPr="009654EE" w:rsidRDefault="00353217" w:rsidP="00B944C2">
      <w:pPr>
        <w:pStyle w:val="Prrafodelista"/>
        <w:numPr>
          <w:ilvl w:val="6"/>
          <w:numId w:val="31"/>
        </w:numPr>
        <w:ind w:left="993"/>
        <w:rPr>
          <w:rFonts w:cs="Arial"/>
          <w:lang w:val="es-ES"/>
        </w:rPr>
      </w:pPr>
      <w:r w:rsidRPr="009654EE">
        <w:rPr>
          <w:rFonts w:cs="Arial"/>
          <w:lang w:val="es-ES"/>
        </w:rPr>
        <w:t>A</w:t>
      </w:r>
      <w:r w:rsidR="00663662" w:rsidRPr="009654EE">
        <w:rPr>
          <w:rFonts w:cs="Arial"/>
          <w:lang w:val="es-ES"/>
        </w:rPr>
        <w:t>rticulación a los proyectos de deforestación evitada (Visión Amazonia), a través de organizaciones comunitarias de primero y segundo nivel</w:t>
      </w:r>
      <w:r w:rsidRPr="009654EE">
        <w:rPr>
          <w:rFonts w:cs="Arial"/>
          <w:lang w:val="es-ES"/>
        </w:rPr>
        <w:t xml:space="preserve"> y a los proyectos de sustitución de cultivos de uso ilícito.</w:t>
      </w:r>
    </w:p>
    <w:p w14:paraId="26A3EDA6" w14:textId="6269051C" w:rsidR="00D36235" w:rsidRPr="009654EE" w:rsidRDefault="009E5CAA" w:rsidP="00B944C2">
      <w:pPr>
        <w:pStyle w:val="Ttulo4"/>
        <w:numPr>
          <w:ilvl w:val="3"/>
          <w:numId w:val="43"/>
        </w:numPr>
        <w:rPr>
          <w:rFonts w:cs="Arial"/>
          <w:lang w:val="es-ES"/>
        </w:rPr>
      </w:pPr>
      <w:r w:rsidRPr="009654EE">
        <w:rPr>
          <w:rFonts w:cs="Arial"/>
          <w:lang w:val="es-ES"/>
        </w:rPr>
        <w:t>Áreas de nula intervención antrópica: m</w:t>
      </w:r>
      <w:r w:rsidR="00D36235" w:rsidRPr="009654EE">
        <w:rPr>
          <w:rFonts w:cs="Arial"/>
          <w:lang w:val="es-ES"/>
        </w:rPr>
        <w:t xml:space="preserve">edidas para prevenir y </w:t>
      </w:r>
      <w:r w:rsidR="00430883" w:rsidRPr="009654EE">
        <w:rPr>
          <w:rFonts w:cs="Arial"/>
          <w:lang w:val="es-ES"/>
        </w:rPr>
        <w:t>evitar</w:t>
      </w:r>
      <w:r w:rsidRPr="009654EE">
        <w:rPr>
          <w:rFonts w:cs="Arial"/>
          <w:lang w:val="es-ES"/>
        </w:rPr>
        <w:t xml:space="preserve"> </w:t>
      </w:r>
    </w:p>
    <w:p w14:paraId="521E7FC5" w14:textId="77777777" w:rsidR="00D36235" w:rsidRPr="009654EE" w:rsidRDefault="00D36235" w:rsidP="00137840">
      <w:pPr>
        <w:rPr>
          <w:rFonts w:cs="Arial"/>
          <w:lang w:val="es-ES"/>
        </w:rPr>
      </w:pPr>
    </w:p>
    <w:p w14:paraId="3843FB0F" w14:textId="29FB883B" w:rsidR="007534D9" w:rsidRPr="009654EE" w:rsidRDefault="00883E4E" w:rsidP="00B30D01">
      <w:pPr>
        <w:rPr>
          <w:rFonts w:cs="Arial"/>
          <w:lang w:val="es-ES"/>
        </w:rPr>
      </w:pPr>
      <w:r w:rsidRPr="009654EE">
        <w:rPr>
          <w:rFonts w:cs="Arial"/>
          <w:lang w:val="es-ES"/>
        </w:rPr>
        <w:t>Estas medidas aplican para l</w:t>
      </w:r>
      <w:r w:rsidR="00B30D01" w:rsidRPr="009654EE">
        <w:rPr>
          <w:rFonts w:cs="Arial"/>
          <w:lang w:val="es-ES"/>
        </w:rPr>
        <w:t xml:space="preserve">as </w:t>
      </w:r>
      <w:r w:rsidR="00B30D01" w:rsidRPr="009654EE">
        <w:rPr>
          <w:rFonts w:cs="Arial"/>
          <w:b/>
          <w:lang w:val="es-ES"/>
        </w:rPr>
        <w:t>áreas de nula intervención</w:t>
      </w:r>
      <w:r w:rsidRPr="009654EE">
        <w:rPr>
          <w:rFonts w:cs="Arial"/>
          <w:lang w:val="es-ES"/>
        </w:rPr>
        <w:t xml:space="preserve">, áreas </w:t>
      </w:r>
      <w:r w:rsidR="00A25333" w:rsidRPr="009654EE">
        <w:rPr>
          <w:rFonts w:cs="Arial"/>
          <w:lang w:val="es-ES"/>
        </w:rPr>
        <w:t>son</w:t>
      </w:r>
      <w:r w:rsidR="00B30D01" w:rsidRPr="009654EE">
        <w:rPr>
          <w:rFonts w:cs="Arial"/>
          <w:lang w:val="es-ES"/>
        </w:rPr>
        <w:t xml:space="preserve"> equivalentes a los </w:t>
      </w:r>
      <w:r w:rsidR="00A25333" w:rsidRPr="009654EE">
        <w:rPr>
          <w:rFonts w:cs="Arial"/>
          <w:lang w:val="es-ES"/>
        </w:rPr>
        <w:t xml:space="preserve">denominados </w:t>
      </w:r>
      <w:r w:rsidR="00B30D01" w:rsidRPr="009654EE">
        <w:rPr>
          <w:rFonts w:cs="Arial"/>
          <w:lang w:val="es-ES"/>
        </w:rPr>
        <w:t>h</w:t>
      </w:r>
      <w:r w:rsidR="00FD0525" w:rsidRPr="009654EE">
        <w:rPr>
          <w:rFonts w:cs="Arial"/>
          <w:lang w:val="es-ES"/>
        </w:rPr>
        <w:t>ábitats críticos</w:t>
      </w:r>
      <w:r w:rsidR="00DD2B15" w:rsidRPr="009654EE">
        <w:rPr>
          <w:rFonts w:cs="Arial"/>
          <w:lang w:val="es-ES"/>
        </w:rPr>
        <w:t xml:space="preserve">, </w:t>
      </w:r>
      <w:r w:rsidR="00FD0525" w:rsidRPr="009654EE">
        <w:rPr>
          <w:rFonts w:cs="Arial"/>
          <w:lang w:val="es-ES"/>
        </w:rPr>
        <w:t>referidos a aquellas áreas con alto valor de biodiversidad, que incluyen los de importancia significativa para especies en peligro crítico y/o en peligro; los de importancia significativa para especies endémicas y/o de rango restringido;  los que soportan concentraciones significativas, a nivel global, de especies migratorias y/o de especies gregarias;  los ecosistemas altamente amenazados y/o ecosistemas únicos; y las áreas asociadas a procesos evolutivos clave.  </w:t>
      </w:r>
      <w:r w:rsidR="007534D9" w:rsidRPr="009654EE">
        <w:rPr>
          <w:rFonts w:cs="Arial"/>
          <w:lang w:val="es-ES"/>
        </w:rPr>
        <w:t xml:space="preserve">Corresponden a su vez, a las </w:t>
      </w:r>
      <w:r w:rsidR="007534D9" w:rsidRPr="009654EE">
        <w:rPr>
          <w:rFonts w:cs="Arial"/>
          <w:b/>
          <w:lang w:val="es-ES"/>
        </w:rPr>
        <w:t>zonas de preservación del DMI – ZRPROS</w:t>
      </w:r>
      <w:r w:rsidR="007534D9" w:rsidRPr="009654EE">
        <w:rPr>
          <w:rFonts w:cs="Arial"/>
          <w:lang w:val="es-ES"/>
        </w:rPr>
        <w:t xml:space="preserve"> y a la </w:t>
      </w:r>
      <w:r w:rsidR="007534D9" w:rsidRPr="009654EE">
        <w:rPr>
          <w:rFonts w:cs="Arial"/>
          <w:b/>
          <w:lang w:val="es-ES"/>
        </w:rPr>
        <w:t>RFA Tipo A</w:t>
      </w:r>
      <w:r w:rsidR="007534D9" w:rsidRPr="009654EE">
        <w:rPr>
          <w:rFonts w:cs="Arial"/>
          <w:lang w:val="es-ES"/>
        </w:rPr>
        <w:t xml:space="preserve">, y en algunas veredas, a la </w:t>
      </w:r>
      <w:r w:rsidR="007534D9" w:rsidRPr="009654EE">
        <w:rPr>
          <w:rFonts w:cs="Arial"/>
          <w:b/>
          <w:lang w:val="es-ES"/>
        </w:rPr>
        <w:t xml:space="preserve">RFA Tipo B </w:t>
      </w:r>
      <w:r w:rsidR="007534D9" w:rsidRPr="009654EE">
        <w:rPr>
          <w:rFonts w:cs="Arial"/>
          <w:lang w:val="es-ES"/>
        </w:rPr>
        <w:t>(caso Tortugas).</w:t>
      </w:r>
    </w:p>
    <w:p w14:paraId="509CE92F" w14:textId="77777777" w:rsidR="007534D9" w:rsidRPr="009654EE" w:rsidRDefault="007534D9" w:rsidP="00B30D01">
      <w:pPr>
        <w:rPr>
          <w:rFonts w:cs="Arial"/>
          <w:lang w:val="es-ES"/>
        </w:rPr>
      </w:pPr>
    </w:p>
    <w:p w14:paraId="006F6E0A" w14:textId="23034C90" w:rsidR="00FD0525" w:rsidRPr="009654EE" w:rsidRDefault="00FD0525" w:rsidP="00B30D01">
      <w:pPr>
        <w:rPr>
          <w:rFonts w:cs="Arial"/>
          <w:lang w:val="es-ES"/>
        </w:rPr>
      </w:pPr>
      <w:r w:rsidRPr="009654EE">
        <w:rPr>
          <w:rFonts w:cs="Arial"/>
          <w:lang w:val="es-ES"/>
        </w:rPr>
        <w:t>En estos hábitats no se deberá desarrollarse ninguna actividad, a menos que se demuestren todos los siguientes</w:t>
      </w:r>
      <w:r w:rsidR="00DD2B15" w:rsidRPr="009654EE">
        <w:rPr>
          <w:rFonts w:cs="Arial"/>
          <w:lang w:val="es-ES"/>
        </w:rPr>
        <w:t xml:space="preserve"> argumentos</w:t>
      </w:r>
      <w:r w:rsidRPr="009654EE">
        <w:rPr>
          <w:rFonts w:cs="Arial"/>
          <w:lang w:val="es-ES"/>
        </w:rPr>
        <w:t xml:space="preserve">: </w:t>
      </w:r>
    </w:p>
    <w:p w14:paraId="0FC553C3" w14:textId="77777777" w:rsidR="00883E4E" w:rsidRPr="009654EE" w:rsidRDefault="00883E4E" w:rsidP="00B30D01">
      <w:pPr>
        <w:rPr>
          <w:rFonts w:cs="Arial"/>
          <w:lang w:val="es-ES"/>
        </w:rPr>
      </w:pPr>
    </w:p>
    <w:p w14:paraId="438E26C4" w14:textId="4C5D186A" w:rsidR="00FD0525" w:rsidRPr="009654EE" w:rsidRDefault="00FD0525" w:rsidP="00B944C2">
      <w:pPr>
        <w:pStyle w:val="Prrafodelista"/>
        <w:numPr>
          <w:ilvl w:val="1"/>
          <w:numId w:val="45"/>
        </w:numPr>
        <w:rPr>
          <w:rFonts w:cs="Arial"/>
          <w:lang w:val="es-ES"/>
        </w:rPr>
      </w:pPr>
      <w:r w:rsidRPr="009654EE">
        <w:rPr>
          <w:rFonts w:cs="Arial"/>
          <w:lang w:val="es-ES"/>
        </w:rPr>
        <w:t xml:space="preserve">No existe ninguna otra alternativa viable dentro de la región para el desarrollo del proyecto </w:t>
      </w:r>
      <w:r w:rsidR="00883E4E" w:rsidRPr="009654EE">
        <w:rPr>
          <w:rFonts w:cs="Arial"/>
          <w:lang w:val="es-ES"/>
        </w:rPr>
        <w:t>de desarrollo sectorial</w:t>
      </w:r>
      <w:r w:rsidR="003E0274" w:rsidRPr="009654EE">
        <w:rPr>
          <w:rFonts w:cs="Arial"/>
          <w:lang w:val="es-ES"/>
        </w:rPr>
        <w:t>,</w:t>
      </w:r>
      <w:r w:rsidR="00883E4E" w:rsidRPr="009654EE">
        <w:rPr>
          <w:rFonts w:cs="Arial"/>
          <w:lang w:val="es-ES"/>
        </w:rPr>
        <w:t xml:space="preserve"> </w:t>
      </w:r>
      <w:r w:rsidRPr="009654EE">
        <w:rPr>
          <w:rFonts w:cs="Arial"/>
          <w:lang w:val="es-ES"/>
        </w:rPr>
        <w:t>en hábitats modificados o naturales que no son críticos;  </w:t>
      </w:r>
    </w:p>
    <w:p w14:paraId="69A50955" w14:textId="231B73EE" w:rsidR="00FD0525" w:rsidRPr="009654EE" w:rsidRDefault="00FD0525" w:rsidP="00B944C2">
      <w:pPr>
        <w:pStyle w:val="Prrafodelista"/>
        <w:numPr>
          <w:ilvl w:val="1"/>
          <w:numId w:val="45"/>
        </w:numPr>
        <w:rPr>
          <w:rFonts w:cs="Arial"/>
          <w:lang w:val="es-ES"/>
        </w:rPr>
      </w:pPr>
      <w:r w:rsidRPr="009654EE">
        <w:rPr>
          <w:rFonts w:cs="Arial"/>
          <w:lang w:val="es-ES"/>
        </w:rPr>
        <w:t>El proyecto</w:t>
      </w:r>
      <w:r w:rsidR="00883E4E" w:rsidRPr="009654EE">
        <w:rPr>
          <w:rFonts w:cs="Arial"/>
          <w:lang w:val="es-ES"/>
        </w:rPr>
        <w:t xml:space="preserve"> de desarrollo sectorial</w:t>
      </w:r>
      <w:r w:rsidRPr="009654EE">
        <w:rPr>
          <w:rFonts w:cs="Arial"/>
          <w:lang w:val="es-ES"/>
        </w:rPr>
        <w:t xml:space="preserve"> no lleva a impactos adversos medibles en valores de biodiversidad para los cuales </w:t>
      </w:r>
      <w:r w:rsidR="003E0274" w:rsidRPr="009654EE">
        <w:rPr>
          <w:rFonts w:cs="Arial"/>
          <w:lang w:val="es-ES"/>
        </w:rPr>
        <w:t>corresponde</w:t>
      </w:r>
      <w:r w:rsidRPr="009654EE">
        <w:rPr>
          <w:rFonts w:cs="Arial"/>
          <w:lang w:val="es-ES"/>
        </w:rPr>
        <w:t xml:space="preserve"> el hábitat crítico y en</w:t>
      </w:r>
      <w:r w:rsidR="003E0274" w:rsidRPr="009654EE">
        <w:rPr>
          <w:rFonts w:cs="Arial"/>
          <w:lang w:val="es-ES"/>
        </w:rPr>
        <w:t xml:space="preserve"> los procesos ecológicos que lo</w:t>
      </w:r>
      <w:r w:rsidRPr="009654EE">
        <w:rPr>
          <w:rFonts w:cs="Arial"/>
          <w:lang w:val="es-ES"/>
        </w:rPr>
        <w:t xml:space="preserve"> soportan;  </w:t>
      </w:r>
    </w:p>
    <w:p w14:paraId="145621A6" w14:textId="633C7CCA" w:rsidR="00FD0525" w:rsidRPr="009654EE" w:rsidRDefault="00FD0525" w:rsidP="00B944C2">
      <w:pPr>
        <w:pStyle w:val="Prrafodelista"/>
        <w:numPr>
          <w:ilvl w:val="1"/>
          <w:numId w:val="45"/>
        </w:numPr>
        <w:rPr>
          <w:rFonts w:cs="Arial"/>
          <w:lang w:val="es-ES"/>
        </w:rPr>
      </w:pPr>
      <w:r w:rsidRPr="009654EE">
        <w:rPr>
          <w:rFonts w:cs="Arial"/>
          <w:lang w:val="es-ES"/>
        </w:rPr>
        <w:t xml:space="preserve">El proyecto </w:t>
      </w:r>
      <w:r w:rsidR="00883E4E" w:rsidRPr="009654EE">
        <w:rPr>
          <w:rFonts w:cs="Arial"/>
          <w:lang w:val="es-ES"/>
        </w:rPr>
        <w:t xml:space="preserve">de desarrollo sectorial </w:t>
      </w:r>
      <w:r w:rsidRPr="009654EE">
        <w:rPr>
          <w:rFonts w:cs="Arial"/>
          <w:lang w:val="es-ES"/>
        </w:rPr>
        <w:t>no lleva a la reducción neta en la población global y/o nacional/regional de cualquier especie en peligro crítico o en peligro durante un periodo de tiempo razonable; y  </w:t>
      </w:r>
    </w:p>
    <w:p w14:paraId="63536646" w14:textId="1269D33E" w:rsidR="00FD0525" w:rsidRPr="009654EE" w:rsidRDefault="00FD0525" w:rsidP="00B944C2">
      <w:pPr>
        <w:pStyle w:val="Prrafodelista"/>
        <w:numPr>
          <w:ilvl w:val="1"/>
          <w:numId w:val="45"/>
        </w:numPr>
        <w:rPr>
          <w:rFonts w:cs="Arial"/>
          <w:lang w:val="es-ES"/>
        </w:rPr>
      </w:pPr>
      <w:r w:rsidRPr="009654EE">
        <w:rPr>
          <w:rFonts w:cs="Arial"/>
          <w:lang w:val="es-ES"/>
        </w:rPr>
        <w:t xml:space="preserve">En el </w:t>
      </w:r>
      <w:r w:rsidR="00883E4E" w:rsidRPr="009654EE">
        <w:rPr>
          <w:rFonts w:cs="Arial"/>
          <w:lang w:val="es-ES"/>
        </w:rPr>
        <w:t xml:space="preserve">Plan de Manejo correspondiente, </w:t>
      </w:r>
      <w:r w:rsidR="000F49AE" w:rsidRPr="009654EE">
        <w:rPr>
          <w:rFonts w:cs="Arial"/>
          <w:lang w:val="es-ES"/>
        </w:rPr>
        <w:t>el responsable del proyecto</w:t>
      </w:r>
      <w:r w:rsidRPr="009654EE">
        <w:rPr>
          <w:rFonts w:cs="Arial"/>
          <w:lang w:val="es-ES"/>
        </w:rPr>
        <w:t xml:space="preserve"> se integra </w:t>
      </w:r>
      <w:r w:rsidR="000F49AE" w:rsidRPr="009654EE">
        <w:rPr>
          <w:rFonts w:cs="Arial"/>
          <w:lang w:val="es-ES"/>
        </w:rPr>
        <w:t xml:space="preserve">a </w:t>
      </w:r>
      <w:r w:rsidRPr="009654EE">
        <w:rPr>
          <w:rFonts w:cs="Arial"/>
          <w:lang w:val="es-ES"/>
        </w:rPr>
        <w:t xml:space="preserve">un monitoreo y evaluación de la biodiversidad de largo plazo, </w:t>
      </w:r>
      <w:r w:rsidR="00883E4E" w:rsidRPr="009654EE">
        <w:rPr>
          <w:rFonts w:cs="Arial"/>
          <w:lang w:val="es-ES"/>
        </w:rPr>
        <w:t>que sea robusto</w:t>
      </w:r>
      <w:r w:rsidRPr="009654EE">
        <w:rPr>
          <w:rFonts w:cs="Arial"/>
          <w:lang w:val="es-ES"/>
        </w:rPr>
        <w:t xml:space="preserve"> y diseñado de manera apropiada.  </w:t>
      </w:r>
    </w:p>
    <w:p w14:paraId="2FFCFB51" w14:textId="4FA7759B" w:rsidR="00FD0525" w:rsidRPr="009654EE" w:rsidRDefault="00FD0525" w:rsidP="00B944C2">
      <w:pPr>
        <w:pStyle w:val="Prrafodelista"/>
        <w:numPr>
          <w:ilvl w:val="1"/>
          <w:numId w:val="45"/>
        </w:numPr>
        <w:rPr>
          <w:rFonts w:cs="Arial"/>
          <w:lang w:val="es-ES"/>
        </w:rPr>
      </w:pPr>
      <w:r w:rsidRPr="009654EE">
        <w:rPr>
          <w:rFonts w:cs="Arial"/>
          <w:lang w:val="es-ES"/>
        </w:rPr>
        <w:t xml:space="preserve">En caso de que </w:t>
      </w:r>
      <w:r w:rsidR="00883E4E" w:rsidRPr="009654EE">
        <w:rPr>
          <w:rFonts w:cs="Arial"/>
          <w:lang w:val="es-ES"/>
        </w:rPr>
        <w:t xml:space="preserve">el </w:t>
      </w:r>
      <w:r w:rsidR="000F49AE" w:rsidRPr="009654EE">
        <w:rPr>
          <w:rFonts w:cs="Arial"/>
          <w:lang w:val="es-ES"/>
        </w:rPr>
        <w:t>responsable de</w:t>
      </w:r>
      <w:r w:rsidR="00883E4E" w:rsidRPr="009654EE">
        <w:rPr>
          <w:rFonts w:cs="Arial"/>
          <w:lang w:val="es-ES"/>
        </w:rPr>
        <w:t>l</w:t>
      </w:r>
      <w:r w:rsidR="000F49AE" w:rsidRPr="009654EE">
        <w:rPr>
          <w:rFonts w:cs="Arial"/>
          <w:lang w:val="es-ES"/>
        </w:rPr>
        <w:t xml:space="preserve"> proyecto</w:t>
      </w:r>
      <w:r w:rsidRPr="009654EE">
        <w:rPr>
          <w:rFonts w:cs="Arial"/>
          <w:lang w:val="es-ES"/>
        </w:rPr>
        <w:t xml:space="preserve"> </w:t>
      </w:r>
      <w:r w:rsidR="00883E4E" w:rsidRPr="009654EE">
        <w:rPr>
          <w:rFonts w:cs="Arial"/>
          <w:lang w:val="es-ES"/>
        </w:rPr>
        <w:t xml:space="preserve">de desarrollo sectorial </w:t>
      </w:r>
      <w:r w:rsidRPr="009654EE">
        <w:rPr>
          <w:rFonts w:cs="Arial"/>
          <w:lang w:val="es-ES"/>
        </w:rPr>
        <w:t xml:space="preserve">pueda cumplir estos requisitos, </w:t>
      </w:r>
      <w:r w:rsidR="00FC798A" w:rsidRPr="009654EE">
        <w:rPr>
          <w:rFonts w:cs="Arial"/>
          <w:lang w:val="es-ES"/>
        </w:rPr>
        <w:t xml:space="preserve">en </w:t>
      </w:r>
      <w:r w:rsidRPr="009654EE">
        <w:rPr>
          <w:rFonts w:cs="Arial"/>
          <w:lang w:val="es-ES"/>
        </w:rPr>
        <w:t>la estrategia de mitigación del proyecto se debe d</w:t>
      </w:r>
      <w:r w:rsidR="00883E4E" w:rsidRPr="009654EE">
        <w:rPr>
          <w:rFonts w:cs="Arial"/>
          <w:lang w:val="es-ES"/>
        </w:rPr>
        <w:t xml:space="preserve">iseñar y llevar a cabo </w:t>
      </w:r>
      <w:r w:rsidRPr="009654EE">
        <w:rPr>
          <w:rFonts w:cs="Arial"/>
          <w:lang w:val="es-ES"/>
        </w:rPr>
        <w:t>un Plan de Acción de la Biodiversidad para alcanzar ganancias netas de los valores de la biodiversidad para los cuales el hábitat crítico</w:t>
      </w:r>
      <w:r w:rsidR="00FC798A" w:rsidRPr="009654EE">
        <w:rPr>
          <w:rFonts w:cs="Arial"/>
          <w:lang w:val="es-ES"/>
        </w:rPr>
        <w:t xml:space="preserve"> corresponde</w:t>
      </w:r>
      <w:r w:rsidR="00883E4E" w:rsidRPr="009654EE">
        <w:rPr>
          <w:rFonts w:cs="Arial"/>
          <w:lang w:val="es-ES"/>
        </w:rPr>
        <w:t>.</w:t>
      </w:r>
      <w:r w:rsidRPr="009654EE">
        <w:rPr>
          <w:rFonts w:cs="Arial"/>
          <w:lang w:val="es-ES"/>
        </w:rPr>
        <w:t> Donde se</w:t>
      </w:r>
      <w:r w:rsidR="00F6719D" w:rsidRPr="009654EE">
        <w:rPr>
          <w:rFonts w:cs="Arial"/>
          <w:lang w:val="es-ES"/>
        </w:rPr>
        <w:t xml:space="preserve"> propongan compensaciones por pé</w:t>
      </w:r>
      <w:r w:rsidRPr="009654EE">
        <w:rPr>
          <w:rFonts w:cs="Arial"/>
          <w:lang w:val="es-ES"/>
        </w:rPr>
        <w:t xml:space="preserve">rdida de biodiversidad, el </w:t>
      </w:r>
      <w:r w:rsidR="000F49AE" w:rsidRPr="009654EE">
        <w:rPr>
          <w:rFonts w:cs="Arial"/>
          <w:lang w:val="es-ES"/>
        </w:rPr>
        <w:t xml:space="preserve">titular del proyecto </w:t>
      </w:r>
      <w:r w:rsidRPr="009654EE">
        <w:rPr>
          <w:rFonts w:cs="Arial"/>
          <w:lang w:val="es-ES"/>
        </w:rPr>
        <w:t>debe demostrar</w:t>
      </w:r>
      <w:r w:rsidR="00883E4E" w:rsidRPr="009654EE">
        <w:rPr>
          <w:rFonts w:cs="Arial"/>
          <w:lang w:val="es-ES"/>
        </w:rPr>
        <w:t>,</w:t>
      </w:r>
      <w:r w:rsidRPr="009654EE">
        <w:rPr>
          <w:rFonts w:cs="Arial"/>
          <w:lang w:val="es-ES"/>
        </w:rPr>
        <w:t xml:space="preserve"> mediante una evaluación que los impactos residuales significativos del proyecto sobre la biodiversidad</w:t>
      </w:r>
      <w:r w:rsidR="00883E4E" w:rsidRPr="009654EE">
        <w:rPr>
          <w:rFonts w:cs="Arial"/>
          <w:lang w:val="es-ES"/>
        </w:rPr>
        <w:t>, que estos</w:t>
      </w:r>
      <w:r w:rsidRPr="009654EE">
        <w:rPr>
          <w:rFonts w:cs="Arial"/>
          <w:lang w:val="es-ES"/>
        </w:rPr>
        <w:t xml:space="preserve"> serán </w:t>
      </w:r>
      <w:r w:rsidR="00FC798A" w:rsidRPr="009654EE">
        <w:rPr>
          <w:rFonts w:cs="Arial"/>
          <w:lang w:val="es-ES"/>
        </w:rPr>
        <w:t>compens</w:t>
      </w:r>
      <w:r w:rsidRPr="009654EE">
        <w:rPr>
          <w:rFonts w:cs="Arial"/>
          <w:lang w:val="es-ES"/>
        </w:rPr>
        <w:t xml:space="preserve">ados para cumplir los anteriores requisitos. </w:t>
      </w:r>
      <w:sdt>
        <w:sdtPr>
          <w:rPr>
            <w:rFonts w:cs="Arial"/>
            <w:lang w:val="es-ES"/>
          </w:rPr>
          <w:id w:val="-1872301782"/>
          <w:citation/>
        </w:sdtPr>
        <w:sdtEndPr/>
        <w:sdtContent>
          <w:r w:rsidR="00883E4E" w:rsidRPr="009654EE">
            <w:rPr>
              <w:rFonts w:cs="Arial"/>
              <w:lang w:val="es-ES"/>
            </w:rPr>
            <w:fldChar w:fldCharType="begin"/>
          </w:r>
          <w:r w:rsidR="00883E4E" w:rsidRPr="009654EE">
            <w:rPr>
              <w:rFonts w:cs="Arial"/>
            </w:rPr>
            <w:instrText xml:space="preserve"> CITATION For121 \l 1034 </w:instrText>
          </w:r>
          <w:r w:rsidR="00883E4E" w:rsidRPr="009654EE">
            <w:rPr>
              <w:rFonts w:cs="Arial"/>
              <w:lang w:val="es-ES"/>
            </w:rPr>
            <w:fldChar w:fldCharType="separate"/>
          </w:r>
          <w:r w:rsidR="009654EE" w:rsidRPr="009654EE">
            <w:rPr>
              <w:rFonts w:cs="Arial"/>
              <w:noProof/>
            </w:rPr>
            <w:t>(Forest Trends, 2012)</w:t>
          </w:r>
          <w:r w:rsidR="00883E4E" w:rsidRPr="009654EE">
            <w:rPr>
              <w:rFonts w:cs="Arial"/>
              <w:lang w:val="es-ES"/>
            </w:rPr>
            <w:fldChar w:fldCharType="end"/>
          </w:r>
        </w:sdtContent>
      </w:sdt>
    </w:p>
    <w:p w14:paraId="091A1B98" w14:textId="77777777" w:rsidR="00B30D01" w:rsidRPr="009654EE" w:rsidRDefault="00B30D01" w:rsidP="00B30D01">
      <w:pPr>
        <w:rPr>
          <w:rFonts w:cs="Arial"/>
          <w:lang w:val="es-ES"/>
        </w:rPr>
      </w:pPr>
    </w:p>
    <w:p w14:paraId="767E11D5" w14:textId="2AE14E37" w:rsidR="00D36235" w:rsidRPr="009654EE" w:rsidRDefault="00CC14A6" w:rsidP="00CC14A6">
      <w:pPr>
        <w:rPr>
          <w:rFonts w:cs="Arial"/>
          <w:lang w:val="es-ES"/>
        </w:rPr>
      </w:pPr>
      <w:r w:rsidRPr="009654EE">
        <w:rPr>
          <w:rFonts w:cs="Arial"/>
          <w:lang w:val="es-ES"/>
        </w:rPr>
        <w:t>Las medidas se manejo para prevenir y evitar los impactos indirectos son:</w:t>
      </w:r>
    </w:p>
    <w:p w14:paraId="096CB826" w14:textId="77777777" w:rsidR="00CC14A6" w:rsidRPr="009654EE" w:rsidRDefault="00CC14A6" w:rsidP="00441983">
      <w:pPr>
        <w:rPr>
          <w:rFonts w:cs="Arial"/>
          <w:lang w:val="es-ES"/>
        </w:rPr>
      </w:pPr>
    </w:p>
    <w:p w14:paraId="7CA00CED" w14:textId="3CEFBC54" w:rsidR="00DD5218" w:rsidRPr="009654EE" w:rsidRDefault="00DD5218" w:rsidP="00B944C2">
      <w:pPr>
        <w:pStyle w:val="Prrafodelista"/>
        <w:numPr>
          <w:ilvl w:val="1"/>
          <w:numId w:val="47"/>
        </w:numPr>
        <w:spacing w:after="160" w:line="259" w:lineRule="auto"/>
        <w:jc w:val="left"/>
        <w:rPr>
          <w:rFonts w:cs="Arial"/>
        </w:rPr>
      </w:pPr>
      <w:r w:rsidRPr="009654EE">
        <w:rPr>
          <w:rFonts w:cs="Arial"/>
        </w:rPr>
        <w:t>Control de la deforestación mediante el desarrollo de mecanismos efectivos que se basen en las alertas tempranas generadas por la información espacio-temporal generada por organismos estatales y no estatales</w:t>
      </w:r>
      <w:r w:rsidR="00D41958" w:rsidRPr="009654EE">
        <w:rPr>
          <w:rFonts w:cs="Arial"/>
        </w:rPr>
        <w:t>, y la aplicación de la normatividad ambiental</w:t>
      </w:r>
    </w:p>
    <w:p w14:paraId="0AABB36F" w14:textId="77777777" w:rsidR="00D41958" w:rsidRPr="009654EE" w:rsidRDefault="00D41958" w:rsidP="00D41958">
      <w:pPr>
        <w:pStyle w:val="Prrafodelista"/>
        <w:spacing w:after="160" w:line="259" w:lineRule="auto"/>
        <w:jc w:val="left"/>
        <w:rPr>
          <w:rFonts w:cs="Arial"/>
        </w:rPr>
      </w:pPr>
    </w:p>
    <w:p w14:paraId="5FFA8485" w14:textId="39B760BF" w:rsidR="00D36235" w:rsidRPr="009654EE" w:rsidRDefault="00D36235" w:rsidP="00B944C2">
      <w:pPr>
        <w:pStyle w:val="Ttulo4"/>
        <w:numPr>
          <w:ilvl w:val="3"/>
          <w:numId w:val="44"/>
        </w:numPr>
        <w:rPr>
          <w:rFonts w:cs="Arial"/>
          <w:lang w:val="es-ES"/>
        </w:rPr>
      </w:pPr>
      <w:r w:rsidRPr="009654EE">
        <w:rPr>
          <w:rFonts w:cs="Arial"/>
          <w:lang w:val="es-ES"/>
        </w:rPr>
        <w:t>Medidas para compensar la biodiversidad y los servicios ecosistémicos</w:t>
      </w:r>
    </w:p>
    <w:p w14:paraId="4B075A20" w14:textId="77777777" w:rsidR="00430883" w:rsidRPr="009654EE" w:rsidRDefault="00430883" w:rsidP="00430883">
      <w:pPr>
        <w:rPr>
          <w:rFonts w:cs="Arial"/>
          <w:lang w:val="es-ES"/>
        </w:rPr>
      </w:pPr>
    </w:p>
    <w:p w14:paraId="0395AA87" w14:textId="6CA547BC" w:rsidR="00D36235" w:rsidRPr="009654EE" w:rsidRDefault="00D41958" w:rsidP="00441983">
      <w:pPr>
        <w:rPr>
          <w:rFonts w:cs="Arial"/>
          <w:lang w:val="es-ES"/>
        </w:rPr>
      </w:pPr>
      <w:r w:rsidRPr="009654EE">
        <w:rPr>
          <w:rFonts w:cs="Arial"/>
          <w:lang w:val="es-ES"/>
        </w:rPr>
        <w:t>Además de las medidas relacionadas con, se trata de:</w:t>
      </w:r>
    </w:p>
    <w:p w14:paraId="3C0D7DF1" w14:textId="77777777" w:rsidR="00D41958" w:rsidRPr="009654EE" w:rsidRDefault="00D41958" w:rsidP="00441983">
      <w:pPr>
        <w:rPr>
          <w:rFonts w:cs="Arial"/>
          <w:lang w:val="es-ES"/>
        </w:rPr>
      </w:pPr>
    </w:p>
    <w:p w14:paraId="4517F591" w14:textId="1E4FC811" w:rsidR="00D41958" w:rsidRPr="009654EE" w:rsidRDefault="00D41958" w:rsidP="00B944C2">
      <w:pPr>
        <w:pStyle w:val="Prrafodelista"/>
        <w:numPr>
          <w:ilvl w:val="1"/>
          <w:numId w:val="48"/>
        </w:numPr>
        <w:spacing w:after="160" w:line="259" w:lineRule="auto"/>
        <w:jc w:val="left"/>
        <w:rPr>
          <w:rFonts w:cs="Arial"/>
        </w:rPr>
      </w:pPr>
      <w:r w:rsidRPr="009654EE">
        <w:rPr>
          <w:rFonts w:cs="Arial"/>
        </w:rPr>
        <w:t>Identificar y evaluar los impactos residuales con el fin de establecer las medidas de compensación de la biodiversidad y los servicios ecosistémicos que correspondan</w:t>
      </w:r>
    </w:p>
    <w:p w14:paraId="1FBBB817" w14:textId="79A03A9A" w:rsidR="00D36235" w:rsidRPr="009654EE" w:rsidRDefault="00D41958" w:rsidP="00B944C2">
      <w:pPr>
        <w:pStyle w:val="Prrafodelista"/>
        <w:numPr>
          <w:ilvl w:val="1"/>
          <w:numId w:val="48"/>
        </w:numPr>
        <w:spacing w:after="160" w:line="259" w:lineRule="auto"/>
        <w:jc w:val="left"/>
        <w:rPr>
          <w:rFonts w:cs="Arial"/>
        </w:rPr>
      </w:pPr>
      <w:r w:rsidRPr="009654EE">
        <w:rPr>
          <w:rFonts w:cs="Arial"/>
        </w:rPr>
        <w:t>Desarrollo de un estudio orientado a establecer bancos de hábitat o también denominados de compensación, que permita la articulación de diferentes actores públicos y privados, que articule tanto áreas protegidas públicas como áreas en predios privados.</w:t>
      </w:r>
    </w:p>
    <w:p w14:paraId="2B143EB1" w14:textId="182A5029" w:rsidR="00BA1F44" w:rsidRPr="009654EE" w:rsidRDefault="00522A88" w:rsidP="00BA1F44">
      <w:pPr>
        <w:rPr>
          <w:rFonts w:cs="Arial"/>
          <w:lang w:val="es-ES"/>
        </w:rPr>
      </w:pPr>
      <w:r w:rsidRPr="009654EE">
        <w:rPr>
          <w:rFonts w:cs="Arial"/>
        </w:rPr>
        <w:t>Lo anterior, d</w:t>
      </w:r>
      <w:r w:rsidR="00BA1F44" w:rsidRPr="009654EE">
        <w:rPr>
          <w:rFonts w:cs="Arial"/>
        </w:rPr>
        <w:t xml:space="preserve">ado que </w:t>
      </w:r>
      <w:r w:rsidR="00BA1F44" w:rsidRPr="009654EE">
        <w:rPr>
          <w:rFonts w:cs="Arial"/>
          <w:lang w:val="es-ES"/>
        </w:rPr>
        <w:t xml:space="preserve">las compensaciones a la biodiversidad son el último paso, y aplican una vez se han tomado todas las medidas razonables para evitar primero, o minimizar el impacto de un proyecto de desarrollo y luego restaurar la biodiversidad in situ. El objetivo de las compensaciones de biodiversidad es lograr una pérdida neta nula y preferiblemente una ganancia neta de biodiversidad en el terreno, respecto a: </w:t>
      </w:r>
    </w:p>
    <w:p w14:paraId="42B5CFD0" w14:textId="77777777" w:rsidR="00BA1F44" w:rsidRPr="009654EE" w:rsidRDefault="00BA1F44" w:rsidP="00BA1F44">
      <w:pPr>
        <w:rPr>
          <w:rFonts w:cs="Arial"/>
          <w:lang w:val="es-ES"/>
        </w:rPr>
      </w:pPr>
    </w:p>
    <w:p w14:paraId="53F22B4A" w14:textId="77777777" w:rsidR="00BA1F44" w:rsidRPr="009654EE" w:rsidRDefault="00BA1F44" w:rsidP="00B944C2">
      <w:pPr>
        <w:pStyle w:val="Prrafodelista"/>
        <w:numPr>
          <w:ilvl w:val="0"/>
          <w:numId w:val="29"/>
        </w:numPr>
        <w:rPr>
          <w:rFonts w:cs="Arial"/>
          <w:sz w:val="24"/>
          <w:lang w:val="es-ES"/>
        </w:rPr>
      </w:pPr>
      <w:r w:rsidRPr="009654EE">
        <w:rPr>
          <w:rFonts w:cs="Arial"/>
          <w:lang w:val="es-ES"/>
        </w:rPr>
        <w:t xml:space="preserve">la composición de especies, </w:t>
      </w:r>
    </w:p>
    <w:p w14:paraId="0C738FBA" w14:textId="77777777" w:rsidR="00BA1F44" w:rsidRPr="009654EE" w:rsidRDefault="00BA1F44" w:rsidP="00B944C2">
      <w:pPr>
        <w:pStyle w:val="Prrafodelista"/>
        <w:numPr>
          <w:ilvl w:val="0"/>
          <w:numId w:val="29"/>
        </w:numPr>
        <w:rPr>
          <w:rFonts w:cs="Arial"/>
          <w:sz w:val="24"/>
          <w:lang w:val="es-ES"/>
        </w:rPr>
      </w:pPr>
      <w:r w:rsidRPr="009654EE">
        <w:rPr>
          <w:rFonts w:cs="Arial"/>
          <w:lang w:val="es-ES"/>
        </w:rPr>
        <w:t xml:space="preserve">la estructura de hábitats, </w:t>
      </w:r>
    </w:p>
    <w:p w14:paraId="485D7DE1" w14:textId="77777777" w:rsidR="00BA1F44" w:rsidRPr="009654EE" w:rsidRDefault="00BA1F44" w:rsidP="00B944C2">
      <w:pPr>
        <w:pStyle w:val="Prrafodelista"/>
        <w:numPr>
          <w:ilvl w:val="0"/>
          <w:numId w:val="29"/>
        </w:numPr>
        <w:rPr>
          <w:rFonts w:cs="Arial"/>
          <w:sz w:val="24"/>
          <w:lang w:val="es-ES"/>
        </w:rPr>
      </w:pPr>
      <w:r w:rsidRPr="009654EE">
        <w:rPr>
          <w:rFonts w:cs="Arial"/>
          <w:lang w:val="es-ES"/>
        </w:rPr>
        <w:t xml:space="preserve">las funciones ecosistémicas y </w:t>
      </w:r>
    </w:p>
    <w:p w14:paraId="45B2FA21" w14:textId="77777777" w:rsidR="00BA1F44" w:rsidRPr="009654EE" w:rsidRDefault="00BA1F44" w:rsidP="00B944C2">
      <w:pPr>
        <w:pStyle w:val="Prrafodelista"/>
        <w:numPr>
          <w:ilvl w:val="0"/>
          <w:numId w:val="29"/>
        </w:numPr>
        <w:rPr>
          <w:rFonts w:cs="Arial"/>
          <w:sz w:val="24"/>
          <w:lang w:val="es-ES"/>
        </w:rPr>
      </w:pPr>
      <w:r w:rsidRPr="009654EE">
        <w:rPr>
          <w:rFonts w:cs="Arial"/>
          <w:lang w:val="es-ES"/>
        </w:rPr>
        <w:t xml:space="preserve">los usos populares y valores culturales asociados con la biodiversidad. </w:t>
      </w:r>
      <w:r w:rsidRPr="009654EE">
        <w:rPr>
          <w:rFonts w:cs="Arial"/>
        </w:rPr>
        <w:t>(</w:t>
      </w:r>
      <w:hyperlink r:id="rId23" w:history="1">
        <w:r w:rsidRPr="009654EE">
          <w:rPr>
            <w:rStyle w:val="Hipervnculo"/>
            <w:rFonts w:cs="Arial"/>
          </w:rPr>
          <w:t>http://bbop.forest-trends.org</w:t>
        </w:r>
      </w:hyperlink>
      <w:r w:rsidRPr="009654EE">
        <w:rPr>
          <w:rFonts w:cs="Arial"/>
        </w:rPr>
        <w:t>)</w:t>
      </w:r>
    </w:p>
    <w:p w14:paraId="7D6FE918" w14:textId="4DF1D340" w:rsidR="00BA1F44" w:rsidRPr="009654EE" w:rsidRDefault="00BA1F44" w:rsidP="00BA1F44">
      <w:pPr>
        <w:spacing w:after="160" w:line="259" w:lineRule="auto"/>
        <w:jc w:val="left"/>
        <w:rPr>
          <w:rFonts w:cs="Arial"/>
        </w:rPr>
      </w:pPr>
    </w:p>
    <w:p w14:paraId="06FB0D5D" w14:textId="77777777" w:rsidR="001A3AD7" w:rsidRPr="009654EE" w:rsidRDefault="001A3AD7" w:rsidP="001A3AD7">
      <w:pPr>
        <w:rPr>
          <w:rFonts w:cs="Arial"/>
          <w:lang w:val="es-ES"/>
        </w:rPr>
      </w:pPr>
      <w:r w:rsidRPr="009654EE">
        <w:rPr>
          <w:rFonts w:cs="Arial"/>
          <w:lang w:val="es-ES"/>
        </w:rPr>
        <w:t>“</w:t>
      </w:r>
      <w:r w:rsidRPr="009654EE">
        <w:rPr>
          <w:rFonts w:cs="Arial"/>
          <w:i/>
          <w:lang w:val="es-ES"/>
        </w:rPr>
        <w:t xml:space="preserve">Las compensaciones de biodiversidad </w:t>
      </w:r>
      <w:r w:rsidRPr="009654EE">
        <w:rPr>
          <w:rFonts w:cs="Arial"/>
          <w:i/>
        </w:rPr>
        <w:t xml:space="preserve">son resultados medibles de conservación </w:t>
      </w:r>
      <w:r w:rsidRPr="009654EE">
        <w:rPr>
          <w:rFonts w:cs="Arial"/>
          <w:i/>
          <w:lang w:val="es-ES"/>
        </w:rPr>
        <w:t xml:space="preserve">que resultan de las acciones diseñadas para compensar </w:t>
      </w:r>
      <w:r w:rsidRPr="009654EE">
        <w:rPr>
          <w:rFonts w:cs="Arial"/>
          <w:i/>
        </w:rPr>
        <w:t>importantes impactos residuales adversos</w:t>
      </w:r>
      <w:r w:rsidRPr="009654EE">
        <w:rPr>
          <w:rFonts w:cs="Arial"/>
          <w:i/>
          <w:lang w:val="es-ES"/>
        </w:rPr>
        <w:t xml:space="preserve"> en la biodiversidad por el desarrollo del proyecto, después de haberse tomado medidas adecuadas de prevención, mitigación, rehabilitación o restauración</w:t>
      </w:r>
      <w:r w:rsidRPr="009654EE">
        <w:rPr>
          <w:rFonts w:cs="Arial"/>
          <w:lang w:val="es-ES"/>
        </w:rPr>
        <w:t xml:space="preserve">”. </w:t>
      </w:r>
      <w:sdt>
        <w:sdtPr>
          <w:rPr>
            <w:rFonts w:cs="Arial"/>
          </w:rPr>
          <w:id w:val="485445023"/>
          <w:citation/>
        </w:sdtPr>
        <w:sdtEndPr/>
        <w:sdtContent>
          <w:r w:rsidRPr="009654EE">
            <w:rPr>
              <w:rFonts w:cs="Arial"/>
            </w:rPr>
            <w:fldChar w:fldCharType="begin"/>
          </w:r>
          <w:r w:rsidRPr="009654EE">
            <w:rPr>
              <w:rFonts w:cs="Arial"/>
            </w:rPr>
            <w:instrText xml:space="preserve"> CITATION ACO14 \l 1034 </w:instrText>
          </w:r>
          <w:r w:rsidRPr="009654EE">
            <w:rPr>
              <w:rFonts w:cs="Arial"/>
            </w:rPr>
            <w:fldChar w:fldCharType="separate"/>
          </w:r>
          <w:r w:rsidR="009654EE" w:rsidRPr="009654EE">
            <w:rPr>
              <w:rFonts w:cs="Arial"/>
              <w:noProof/>
            </w:rPr>
            <w:t>(ACOLGEN, 2014)</w:t>
          </w:r>
          <w:r w:rsidRPr="009654EE">
            <w:rPr>
              <w:rFonts w:cs="Arial"/>
            </w:rPr>
            <w:fldChar w:fldCharType="end"/>
          </w:r>
        </w:sdtContent>
      </w:sdt>
    </w:p>
    <w:p w14:paraId="683C6506" w14:textId="77777777" w:rsidR="001A3AD7" w:rsidRPr="009654EE" w:rsidRDefault="001A3AD7" w:rsidP="001A3AD7">
      <w:pPr>
        <w:rPr>
          <w:rFonts w:cs="Arial"/>
          <w:lang w:val="es-ES"/>
        </w:rPr>
      </w:pPr>
    </w:p>
    <w:p w14:paraId="5F5CD242" w14:textId="611DCEA1" w:rsidR="001A3AD7" w:rsidRPr="009654EE" w:rsidRDefault="001A3AD7" w:rsidP="001A3AD7">
      <w:pPr>
        <w:rPr>
          <w:rFonts w:cs="Arial"/>
          <w:sz w:val="24"/>
          <w:lang w:val="es-ES"/>
        </w:rPr>
      </w:pPr>
      <w:r w:rsidRPr="009654EE">
        <w:rPr>
          <w:rFonts w:cs="Arial"/>
          <w:lang w:val="es-ES"/>
        </w:rPr>
        <w:t>Los impactos residuales acumulativos sobre la biodiversidad son aquellos que permanecen después de que el titular de un proyecto, obra o actividad haya seguido rigurosamente la Jerarquía de Mitigación.</w:t>
      </w:r>
    </w:p>
    <w:p w14:paraId="7FDFFD51" w14:textId="4DD17B34" w:rsidR="008E7B50" w:rsidRPr="009654EE" w:rsidRDefault="008E7B50" w:rsidP="00B944C2">
      <w:pPr>
        <w:pStyle w:val="Ttulo3"/>
        <w:numPr>
          <w:ilvl w:val="2"/>
          <w:numId w:val="42"/>
        </w:numPr>
        <w:rPr>
          <w:rFonts w:cs="Arial"/>
        </w:rPr>
      </w:pPr>
      <w:bookmarkStart w:id="45" w:name="_Toc345618278"/>
      <w:r w:rsidRPr="009654EE">
        <w:rPr>
          <w:rFonts w:cs="Arial"/>
        </w:rPr>
        <w:t>Áreas y medidas de manejo que aplican al impacto PN2</w:t>
      </w:r>
      <w:bookmarkEnd w:id="45"/>
    </w:p>
    <w:p w14:paraId="259036BD" w14:textId="77777777" w:rsidR="00C1745D" w:rsidRPr="009654EE" w:rsidRDefault="00C1745D" w:rsidP="00A25333">
      <w:pPr>
        <w:rPr>
          <w:rFonts w:cs="Arial"/>
          <w:lang w:val="es-ES"/>
        </w:rPr>
      </w:pPr>
    </w:p>
    <w:p w14:paraId="78704CD5" w14:textId="75690C3D" w:rsidR="008E7B50" w:rsidRPr="009654EE" w:rsidRDefault="008E7B50" w:rsidP="00A25333">
      <w:pPr>
        <w:rPr>
          <w:rFonts w:cs="Arial"/>
          <w:lang w:val="es-ES"/>
        </w:rPr>
      </w:pPr>
      <w:r w:rsidRPr="009654EE">
        <w:rPr>
          <w:rFonts w:cs="Arial"/>
          <w:lang w:val="es-ES"/>
        </w:rPr>
        <w:t>Para este impacto</w:t>
      </w:r>
      <w:r w:rsidR="00430883" w:rsidRPr="009654EE">
        <w:rPr>
          <w:rFonts w:cs="Arial"/>
          <w:lang w:val="es-ES"/>
        </w:rPr>
        <w:t xml:space="preserve"> crítico</w:t>
      </w:r>
      <w:r w:rsidRPr="009654EE">
        <w:rPr>
          <w:rFonts w:cs="Arial"/>
          <w:lang w:val="es-ES"/>
        </w:rPr>
        <w:t xml:space="preserve">, referido a la expansión de la frontera agropecuaria, se proponen medidas de manejo orientadas a las áreas que hacen parte de la frontera agropecuaria ya establecida en la zona de estudio, la que según el Instituto Sinchi, presenta la distribución espacial que se observa en la </w:t>
      </w:r>
      <w:r w:rsidRPr="009654EE">
        <w:rPr>
          <w:rFonts w:cs="Arial"/>
          <w:lang w:val="es-ES"/>
        </w:rPr>
        <w:fldChar w:fldCharType="begin"/>
      </w:r>
      <w:r w:rsidRPr="009654EE">
        <w:rPr>
          <w:rFonts w:cs="Arial"/>
          <w:lang w:val="es-ES"/>
        </w:rPr>
        <w:instrText xml:space="preserve"> REF _Ref345239598 \h </w:instrText>
      </w:r>
      <w:r w:rsidRPr="009654EE">
        <w:rPr>
          <w:rFonts w:cs="Arial"/>
          <w:lang w:val="es-ES"/>
        </w:rPr>
      </w:r>
      <w:r w:rsidRPr="009654EE">
        <w:rPr>
          <w:rFonts w:cs="Arial"/>
          <w:lang w:val="es-ES"/>
        </w:rPr>
        <w:fldChar w:fldCharType="separate"/>
      </w:r>
      <w:r w:rsidR="009654EE" w:rsidRPr="009654EE">
        <w:rPr>
          <w:rFonts w:cs="Arial"/>
        </w:rPr>
        <w:t xml:space="preserve">Figura </w:t>
      </w:r>
      <w:r w:rsidR="009654EE" w:rsidRPr="009654EE">
        <w:rPr>
          <w:rFonts w:cs="Arial"/>
          <w:noProof/>
        </w:rPr>
        <w:t>6</w:t>
      </w:r>
      <w:r w:rsidRPr="009654EE">
        <w:rPr>
          <w:rFonts w:cs="Arial"/>
          <w:lang w:val="es-ES"/>
        </w:rPr>
        <w:fldChar w:fldCharType="end"/>
      </w:r>
      <w:r w:rsidRPr="009654EE">
        <w:rPr>
          <w:rFonts w:cs="Arial"/>
          <w:lang w:val="es-ES"/>
        </w:rPr>
        <w:t xml:space="preserve">, en la que las áreas en rojo corresponden a la frontera agropecuaria ya consolidada y las áreas en verde a aquellas que aún no han sido consolidadas mediante el establecimiento de actividades agropecuarias. Como se aprecia no se trata de una línea fronteriza continua, más bien de un paisaje continuo con </w:t>
      </w:r>
      <w:r w:rsidR="00DF07E8" w:rsidRPr="009654EE">
        <w:rPr>
          <w:rFonts w:cs="Arial"/>
          <w:lang w:val="es-ES"/>
        </w:rPr>
        <w:t>dos situaciones: primera, la frontera interna, en</w:t>
      </w:r>
      <w:r w:rsidR="005A50F5" w:rsidRPr="009654EE">
        <w:rPr>
          <w:rFonts w:cs="Arial"/>
          <w:lang w:val="es-ES"/>
        </w:rPr>
        <w:t xml:space="preserve"> el DMI - ZRPROS</w:t>
      </w:r>
      <w:r w:rsidR="00DF07E8" w:rsidRPr="009654EE">
        <w:rPr>
          <w:rFonts w:cs="Arial"/>
          <w:lang w:val="es-ES"/>
        </w:rPr>
        <w:t>; segunda, la frontera que se encuentra en expansión sobre la Reserva Forestal de la Amazonia</w:t>
      </w:r>
      <w:r w:rsidR="00E13AF2" w:rsidRPr="009654EE">
        <w:rPr>
          <w:rFonts w:cs="Arial"/>
          <w:lang w:val="es-ES"/>
        </w:rPr>
        <w:t xml:space="preserve"> - RFA</w:t>
      </w:r>
      <w:r w:rsidR="00DF07E8" w:rsidRPr="009654EE">
        <w:rPr>
          <w:rFonts w:cs="Arial"/>
          <w:lang w:val="es-ES"/>
        </w:rPr>
        <w:t>, en sus dos zonas (Tipo A y B)</w:t>
      </w:r>
      <w:r w:rsidR="00E13AF2" w:rsidRPr="009654EE">
        <w:rPr>
          <w:rFonts w:cs="Arial"/>
          <w:lang w:val="es-ES"/>
        </w:rPr>
        <w:t>.</w:t>
      </w:r>
    </w:p>
    <w:p w14:paraId="5A077559" w14:textId="77777777" w:rsidR="00430883" w:rsidRPr="009654EE" w:rsidRDefault="00430883" w:rsidP="00A25333">
      <w:pPr>
        <w:rPr>
          <w:rFonts w:cs="Arial"/>
          <w:lang w:val="es-ES"/>
        </w:rPr>
      </w:pPr>
    </w:p>
    <w:p w14:paraId="0DBAC3D1" w14:textId="17F63BBD" w:rsidR="00E13AF2" w:rsidRPr="009654EE" w:rsidRDefault="00430883" w:rsidP="00A25333">
      <w:pPr>
        <w:rPr>
          <w:rFonts w:cs="Arial"/>
          <w:lang w:val="es-ES"/>
        </w:rPr>
      </w:pPr>
      <w:r w:rsidRPr="009654EE">
        <w:rPr>
          <w:rFonts w:cs="Arial"/>
          <w:lang w:val="es-ES"/>
        </w:rPr>
        <w:t>Por tratarse de un impacto crítico, las medidas de manejo deberán diseñarse y ponerse en marcha en el corto plazo (1 a 3 años), dado que varias de ellas se prolongan al largo plazo para lograr los resultados deseados.</w:t>
      </w:r>
    </w:p>
    <w:p w14:paraId="1FE33FE5" w14:textId="77777777" w:rsidR="00A44336" w:rsidRPr="009654EE" w:rsidRDefault="00A44336" w:rsidP="00A44336">
      <w:pPr>
        <w:pStyle w:val="Prrafodelista"/>
        <w:ind w:left="2520"/>
        <w:rPr>
          <w:rFonts w:cs="Arial"/>
          <w:lang w:val="es-ES"/>
        </w:rPr>
      </w:pPr>
    </w:p>
    <w:p w14:paraId="47FD30EC" w14:textId="574AA58D" w:rsidR="00441914" w:rsidRPr="009654EE" w:rsidRDefault="008E7B50" w:rsidP="00441914">
      <w:pPr>
        <w:pStyle w:val="Descripcin"/>
        <w:keepNext/>
        <w:jc w:val="both"/>
        <w:rPr>
          <w:rFonts w:cs="Arial"/>
        </w:rPr>
      </w:pPr>
      <w:bookmarkStart w:id="46" w:name="_Ref345239598"/>
      <w:bookmarkStart w:id="47" w:name="_Toc345618317"/>
      <w:r w:rsidRPr="009654EE">
        <w:rPr>
          <w:rFonts w:cs="Arial"/>
        </w:rPr>
        <w:t xml:space="preserve">Figura </w:t>
      </w:r>
      <w:r w:rsidRPr="009654EE">
        <w:rPr>
          <w:rFonts w:cs="Arial"/>
        </w:rPr>
        <w:fldChar w:fldCharType="begin"/>
      </w:r>
      <w:r w:rsidRPr="009654EE">
        <w:rPr>
          <w:rFonts w:cs="Arial"/>
        </w:rPr>
        <w:instrText xml:space="preserve"> SEQ Figura \* ARABIC </w:instrText>
      </w:r>
      <w:r w:rsidRPr="009654EE">
        <w:rPr>
          <w:rFonts w:cs="Arial"/>
        </w:rPr>
        <w:fldChar w:fldCharType="separate"/>
      </w:r>
      <w:r w:rsidR="009654EE" w:rsidRPr="009654EE">
        <w:rPr>
          <w:rFonts w:cs="Arial"/>
          <w:noProof/>
        </w:rPr>
        <w:t>6</w:t>
      </w:r>
      <w:r w:rsidRPr="009654EE">
        <w:rPr>
          <w:rFonts w:cs="Arial"/>
        </w:rPr>
        <w:fldChar w:fldCharType="end"/>
      </w:r>
      <w:bookmarkEnd w:id="46"/>
      <w:r w:rsidRPr="009654EE">
        <w:rPr>
          <w:rFonts w:cs="Arial"/>
        </w:rPr>
        <w:t>. Frontera agropecuaria, 2014</w:t>
      </w:r>
      <w:bookmarkEnd w:id="47"/>
    </w:p>
    <w:p w14:paraId="2890A470" w14:textId="51531518" w:rsidR="00C1745D" w:rsidRPr="009654EE" w:rsidRDefault="008E7B50" w:rsidP="00441983">
      <w:pPr>
        <w:rPr>
          <w:rFonts w:cs="Arial"/>
          <w:lang w:val="es-ES"/>
        </w:rPr>
      </w:pPr>
      <w:r w:rsidRPr="009654EE">
        <w:rPr>
          <w:rFonts w:cs="Arial"/>
          <w:noProof/>
          <w:lang w:val="es-CO" w:eastAsia="es-CO"/>
        </w:rPr>
        <w:drawing>
          <wp:inline distT="0" distB="0" distL="0" distR="0" wp14:anchorId="412477E8" wp14:editId="31C30616">
            <wp:extent cx="5139690" cy="2743200"/>
            <wp:effectExtent l="0" t="0" r="0" b="0"/>
            <wp:docPr id="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5140535" cy="27436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2758BB1" w14:textId="77777777" w:rsidR="008E7B50" w:rsidRPr="009654EE" w:rsidRDefault="008E7B50" w:rsidP="008E7B50">
      <w:pPr>
        <w:pStyle w:val="Sinespaciado"/>
        <w:rPr>
          <w:rFonts w:cs="Arial"/>
          <w:lang w:val="es-ES"/>
        </w:rPr>
      </w:pPr>
      <w:r w:rsidRPr="009654EE">
        <w:rPr>
          <w:rFonts w:cs="Arial"/>
          <w:lang w:val="es-ES"/>
        </w:rPr>
        <w:t xml:space="preserve">Fuente: </w:t>
      </w:r>
      <w:hyperlink r:id="rId25" w:history="1">
        <w:r w:rsidRPr="009654EE">
          <w:rPr>
            <w:rStyle w:val="Hipervnculo"/>
            <w:rFonts w:cs="Arial"/>
            <w:lang w:val="es-ES"/>
          </w:rPr>
          <w:t>http://siatac.co/web/guest/productos/geosemantica</w:t>
        </w:r>
      </w:hyperlink>
    </w:p>
    <w:p w14:paraId="27E04094" w14:textId="77777777" w:rsidR="00811E09" w:rsidRPr="009654EE" w:rsidRDefault="00811E09" w:rsidP="00811E09">
      <w:pPr>
        <w:rPr>
          <w:rFonts w:cs="Arial"/>
          <w:lang w:val="es-ES"/>
        </w:rPr>
      </w:pPr>
    </w:p>
    <w:p w14:paraId="3CEA3D44" w14:textId="77777777" w:rsidR="001A3AD7" w:rsidRPr="009654EE" w:rsidRDefault="001A3AD7" w:rsidP="001A3AD7">
      <w:pPr>
        <w:rPr>
          <w:rFonts w:cs="Arial"/>
          <w:lang w:val="es-ES"/>
        </w:rPr>
      </w:pPr>
      <w:r w:rsidRPr="009654EE">
        <w:rPr>
          <w:rFonts w:cs="Arial"/>
          <w:lang w:val="es-ES"/>
        </w:rPr>
        <w:t>En tal sentido hay tres tipos de medidas de manejo prioritarias:</w:t>
      </w:r>
    </w:p>
    <w:p w14:paraId="013D2815" w14:textId="77777777" w:rsidR="001A3AD7" w:rsidRPr="009654EE" w:rsidRDefault="001A3AD7" w:rsidP="001A3AD7">
      <w:pPr>
        <w:rPr>
          <w:rFonts w:cs="Arial"/>
          <w:lang w:val="es-ES"/>
        </w:rPr>
      </w:pPr>
    </w:p>
    <w:p w14:paraId="223760F5" w14:textId="77777777" w:rsidR="001A3AD7" w:rsidRPr="009654EE" w:rsidRDefault="001A3AD7" w:rsidP="00B944C2">
      <w:pPr>
        <w:pStyle w:val="Prrafodelista"/>
        <w:numPr>
          <w:ilvl w:val="6"/>
          <w:numId w:val="45"/>
        </w:numPr>
        <w:ind w:left="709"/>
        <w:rPr>
          <w:rFonts w:cs="Arial"/>
          <w:lang w:val="es-ES"/>
        </w:rPr>
      </w:pPr>
      <w:r w:rsidRPr="009654EE">
        <w:rPr>
          <w:rFonts w:cs="Arial"/>
          <w:lang w:val="es-ES"/>
        </w:rPr>
        <w:t>Cierre de la frontera agropecuaria en la RFA, para lo cual se diseñarán y pondrán en marcha las Unidades Ambientales para la Paz y los Servicios, propuestas en el Plan de Desarrollo Departamental del Guaviare</w:t>
      </w:r>
    </w:p>
    <w:p w14:paraId="418F5ABE" w14:textId="77777777" w:rsidR="001A3AD7" w:rsidRPr="009654EE" w:rsidRDefault="001A3AD7" w:rsidP="00B944C2">
      <w:pPr>
        <w:pStyle w:val="Prrafodelista"/>
        <w:numPr>
          <w:ilvl w:val="6"/>
          <w:numId w:val="45"/>
        </w:numPr>
        <w:ind w:left="709"/>
        <w:rPr>
          <w:rFonts w:cs="Arial"/>
          <w:lang w:val="es-ES"/>
        </w:rPr>
      </w:pPr>
      <w:r w:rsidRPr="009654EE">
        <w:rPr>
          <w:rFonts w:cs="Arial"/>
          <w:lang w:val="es-ES"/>
        </w:rPr>
        <w:t>Mitigación vía ordenación forestal y restauración/rehabilitación de las áreas que corresponden a hábitats naturales en el DMI ZRPROS de manera particular en las zonas de preservación y de restauración, y en la RFA Tipo A y B. La rehabilitación se puede adelantar mediante la ordenación forestal sostenible en las zonas Tipo B de la RFA.</w:t>
      </w:r>
    </w:p>
    <w:p w14:paraId="3398F1CB" w14:textId="77777777" w:rsidR="001A3AD7" w:rsidRPr="009654EE" w:rsidRDefault="001A3AD7" w:rsidP="00B944C2">
      <w:pPr>
        <w:pStyle w:val="Prrafodelista"/>
        <w:numPr>
          <w:ilvl w:val="6"/>
          <w:numId w:val="45"/>
        </w:numPr>
        <w:ind w:left="709"/>
        <w:rPr>
          <w:rFonts w:cs="Arial"/>
          <w:lang w:val="es-ES"/>
        </w:rPr>
      </w:pPr>
      <w:r w:rsidRPr="009654EE">
        <w:rPr>
          <w:rFonts w:cs="Arial"/>
          <w:lang w:val="es-ES"/>
        </w:rPr>
        <w:t>Reconversión y desarrollo sostenible de actividades agropecuarias y articulación a los proyectos de sustitución de cultivos de uso ilícito.</w:t>
      </w:r>
    </w:p>
    <w:p w14:paraId="0DF80D92" w14:textId="56C6EB63" w:rsidR="003F65CB" w:rsidRPr="009654EE" w:rsidRDefault="003F65CB" w:rsidP="00B8399F">
      <w:pPr>
        <w:autoSpaceDE w:val="0"/>
        <w:autoSpaceDN w:val="0"/>
        <w:adjustRightInd w:val="0"/>
        <w:jc w:val="left"/>
        <w:rPr>
          <w:rFonts w:cs="Arial"/>
          <w:color w:val="000000"/>
          <w:sz w:val="24"/>
          <w:lang w:val="es-MX"/>
        </w:rPr>
      </w:pPr>
    </w:p>
    <w:p w14:paraId="72675228" w14:textId="77777777" w:rsidR="00D33675" w:rsidRPr="009654EE" w:rsidRDefault="00D33675" w:rsidP="003F65CB">
      <w:pPr>
        <w:pStyle w:val="Ttulo2"/>
        <w:rPr>
          <w:rFonts w:cs="Arial"/>
          <w:lang w:val="es-MX"/>
        </w:rPr>
      </w:pPr>
      <w:bookmarkStart w:id="48" w:name="_Toc345618279"/>
      <w:r w:rsidRPr="009654EE">
        <w:rPr>
          <w:rFonts w:cs="Arial"/>
          <w:lang w:val="es-MX"/>
        </w:rPr>
        <w:t>PROGRAMA DE FORTALECIMIENTO DEL PATRIMONIO TERRITORIAL</w:t>
      </w:r>
      <w:bookmarkEnd w:id="48"/>
    </w:p>
    <w:p w14:paraId="7D5D5CCA" w14:textId="77777777" w:rsidR="005038A9" w:rsidRPr="009654EE" w:rsidRDefault="005038A9" w:rsidP="005038A9">
      <w:pPr>
        <w:rPr>
          <w:rFonts w:cs="Arial"/>
        </w:rPr>
      </w:pPr>
    </w:p>
    <w:p w14:paraId="01BDB81C" w14:textId="58E5078C" w:rsidR="005038A9" w:rsidRPr="009654EE" w:rsidRDefault="005038A9" w:rsidP="005038A9">
      <w:pPr>
        <w:rPr>
          <w:rFonts w:cs="Arial"/>
        </w:rPr>
      </w:pPr>
      <w:r w:rsidRPr="009654EE">
        <w:rPr>
          <w:rFonts w:cs="Arial"/>
        </w:rPr>
        <w:t xml:space="preserve">Este Programa está orientado a medidas de manejo orientadas a los valores instrumentales de la biodiversidad, que por su naturaleza requieren el fortalecimiento de los patrimonios humano, social y físico. </w:t>
      </w:r>
    </w:p>
    <w:p w14:paraId="78CAECFA" w14:textId="77777777" w:rsidR="005038A9" w:rsidRPr="009654EE" w:rsidRDefault="005038A9" w:rsidP="005038A9">
      <w:pPr>
        <w:rPr>
          <w:rFonts w:cs="Arial"/>
        </w:rPr>
      </w:pPr>
    </w:p>
    <w:p w14:paraId="32F2FDA7" w14:textId="389E4937" w:rsidR="005038A9" w:rsidRPr="009654EE" w:rsidRDefault="005038A9" w:rsidP="005038A9">
      <w:pPr>
        <w:pStyle w:val="Ttulo3"/>
        <w:rPr>
          <w:rFonts w:cs="Arial"/>
        </w:rPr>
      </w:pPr>
      <w:bookmarkStart w:id="49" w:name="_Toc345618280"/>
      <w:r w:rsidRPr="009654EE">
        <w:rPr>
          <w:rFonts w:cs="Arial"/>
        </w:rPr>
        <w:t>Impactos indirectos identificados y evaluados como negativos, sobre los Patrimonios Humano, Social y Físico</w:t>
      </w:r>
      <w:bookmarkEnd w:id="49"/>
    </w:p>
    <w:p w14:paraId="3B089E8D" w14:textId="77777777" w:rsidR="005038A9" w:rsidRPr="009654EE" w:rsidRDefault="005038A9" w:rsidP="005038A9">
      <w:pPr>
        <w:rPr>
          <w:rFonts w:cs="Arial"/>
        </w:rPr>
      </w:pPr>
    </w:p>
    <w:p w14:paraId="4B3A214E" w14:textId="6E94F741" w:rsidR="00D40AB1" w:rsidRPr="009654EE" w:rsidRDefault="00D40AB1" w:rsidP="005038A9">
      <w:pPr>
        <w:rPr>
          <w:rFonts w:cs="Arial"/>
        </w:rPr>
      </w:pPr>
      <w:r w:rsidRPr="009654EE">
        <w:rPr>
          <w:rFonts w:cs="Arial"/>
        </w:rPr>
        <w:t>Los impactos indirectos de carácter negativo identificados y evaluados son:</w:t>
      </w:r>
    </w:p>
    <w:p w14:paraId="5198D0F4" w14:textId="77777777" w:rsidR="00D40AB1" w:rsidRPr="009654EE" w:rsidRDefault="00D40AB1" w:rsidP="005038A9">
      <w:pPr>
        <w:rPr>
          <w:rFonts w:cs="Arial"/>
        </w:rPr>
      </w:pPr>
    </w:p>
    <w:p w14:paraId="267EBBAD" w14:textId="1B17E2FA" w:rsidR="005038A9" w:rsidRPr="009654EE" w:rsidRDefault="005038A9" w:rsidP="00B944C2">
      <w:pPr>
        <w:pStyle w:val="Prrafodelista"/>
        <w:numPr>
          <w:ilvl w:val="0"/>
          <w:numId w:val="51"/>
        </w:numPr>
        <w:rPr>
          <w:rFonts w:cs="Arial"/>
        </w:rPr>
      </w:pPr>
      <w:r w:rsidRPr="009654EE">
        <w:rPr>
          <w:rFonts w:cs="Arial"/>
        </w:rPr>
        <w:t>Impactos acumulativos: PH3</w:t>
      </w:r>
      <w:r w:rsidR="00D40AB1" w:rsidRPr="009654EE">
        <w:rPr>
          <w:rFonts w:cs="Arial"/>
        </w:rPr>
        <w:t>: Incremento de la accidentalidad en la vía</w:t>
      </w:r>
      <w:r w:rsidRPr="009654EE">
        <w:rPr>
          <w:rFonts w:cs="Arial"/>
        </w:rPr>
        <w:t>, PF1</w:t>
      </w:r>
      <w:r w:rsidR="00D40AB1" w:rsidRPr="009654EE">
        <w:rPr>
          <w:rFonts w:cs="Arial"/>
        </w:rPr>
        <w:t>: Cambios en la conectividad física y geográfica</w:t>
      </w:r>
      <w:r w:rsidRPr="009654EE">
        <w:rPr>
          <w:rFonts w:cs="Arial"/>
        </w:rPr>
        <w:t>, PF2</w:t>
      </w:r>
      <w:r w:rsidR="00D40AB1" w:rsidRPr="009654EE">
        <w:rPr>
          <w:rFonts w:cs="Arial"/>
        </w:rPr>
        <w:t>: Red vial actual insostenible</w:t>
      </w:r>
      <w:r w:rsidRPr="009654EE">
        <w:rPr>
          <w:rFonts w:cs="Arial"/>
        </w:rPr>
        <w:t>, PF4</w:t>
      </w:r>
      <w:r w:rsidR="00D40AB1" w:rsidRPr="009654EE">
        <w:rPr>
          <w:rFonts w:cs="Arial"/>
        </w:rPr>
        <w:t>: Cambios en la autonomía alimentaria</w:t>
      </w:r>
      <w:r w:rsidRPr="009654EE">
        <w:rPr>
          <w:rFonts w:cs="Arial"/>
        </w:rPr>
        <w:t xml:space="preserve"> y PS2</w:t>
      </w:r>
      <w:r w:rsidR="00D40AB1" w:rsidRPr="009654EE">
        <w:rPr>
          <w:rFonts w:cs="Arial"/>
        </w:rPr>
        <w:t>: Alteración y cambio en el orden social actual</w:t>
      </w:r>
      <w:r w:rsidRPr="009654EE">
        <w:rPr>
          <w:rFonts w:cs="Arial"/>
        </w:rPr>
        <w:t>.</w:t>
      </w:r>
    </w:p>
    <w:p w14:paraId="66F2B409" w14:textId="655D7E81" w:rsidR="005038A9" w:rsidRPr="009654EE" w:rsidRDefault="005038A9" w:rsidP="00B944C2">
      <w:pPr>
        <w:pStyle w:val="Prrafodelista"/>
        <w:numPr>
          <w:ilvl w:val="0"/>
          <w:numId w:val="51"/>
        </w:numPr>
        <w:rPr>
          <w:rFonts w:cs="Arial"/>
        </w:rPr>
      </w:pPr>
      <w:r w:rsidRPr="009654EE">
        <w:rPr>
          <w:rFonts w:cs="Arial"/>
        </w:rPr>
        <w:t>Impactos sinérgicos: PH4</w:t>
      </w:r>
      <w:r w:rsidR="00D40AB1" w:rsidRPr="009654EE">
        <w:rPr>
          <w:rFonts w:cs="Arial"/>
        </w:rPr>
        <w:t>: Baja capacidad para asumir el cambio en el territorio</w:t>
      </w:r>
      <w:r w:rsidRPr="009654EE">
        <w:rPr>
          <w:rFonts w:cs="Arial"/>
        </w:rPr>
        <w:t>, PH5</w:t>
      </w:r>
      <w:r w:rsidR="00D40AB1" w:rsidRPr="009654EE">
        <w:rPr>
          <w:rFonts w:cs="Arial"/>
        </w:rPr>
        <w:t xml:space="preserve">: </w:t>
      </w:r>
      <w:r w:rsidR="00AF0AD8" w:rsidRPr="009654EE">
        <w:rPr>
          <w:rFonts w:cs="Arial"/>
        </w:rPr>
        <w:t>Sentimiento de indefensión</w:t>
      </w:r>
      <w:r w:rsidR="00D40AB1" w:rsidRPr="009654EE">
        <w:rPr>
          <w:rFonts w:cs="Arial"/>
        </w:rPr>
        <w:t xml:space="preserve"> y </w:t>
      </w:r>
      <w:r w:rsidRPr="009654EE">
        <w:rPr>
          <w:rFonts w:cs="Arial"/>
        </w:rPr>
        <w:t>PS4</w:t>
      </w:r>
      <w:r w:rsidR="00D40AB1" w:rsidRPr="009654EE">
        <w:rPr>
          <w:rFonts w:cs="Arial"/>
        </w:rPr>
        <w:t>: Continuidad y surgimiento de grupos armados al margen de la ley</w:t>
      </w:r>
      <w:r w:rsidRPr="009654EE">
        <w:rPr>
          <w:rFonts w:cs="Arial"/>
        </w:rPr>
        <w:t>.</w:t>
      </w:r>
    </w:p>
    <w:p w14:paraId="07F1B575" w14:textId="1BDF1B9E" w:rsidR="005038A9" w:rsidRPr="009654EE" w:rsidRDefault="005038A9" w:rsidP="00B944C2">
      <w:pPr>
        <w:pStyle w:val="Prrafodelista"/>
        <w:numPr>
          <w:ilvl w:val="0"/>
          <w:numId w:val="51"/>
        </w:numPr>
        <w:rPr>
          <w:rFonts w:cs="Arial"/>
        </w:rPr>
      </w:pPr>
      <w:r w:rsidRPr="009654EE">
        <w:rPr>
          <w:rFonts w:cs="Arial"/>
        </w:rPr>
        <w:t>Impactos críticos (acumulativos y sinérgicos a la vez): PN3, PH1</w:t>
      </w:r>
      <w:r w:rsidR="00D40AB1" w:rsidRPr="009654EE">
        <w:rPr>
          <w:rFonts w:cs="Arial"/>
        </w:rPr>
        <w:t>: Cambio en el modelo de ocupación del territorio</w:t>
      </w:r>
      <w:r w:rsidRPr="009654EE">
        <w:rPr>
          <w:rFonts w:cs="Arial"/>
        </w:rPr>
        <w:t>, PS1</w:t>
      </w:r>
      <w:r w:rsidR="00D40AB1" w:rsidRPr="009654EE">
        <w:rPr>
          <w:rFonts w:cs="Arial"/>
        </w:rPr>
        <w:t>: Cambios en la conectividad física y geográfica</w:t>
      </w:r>
      <w:r w:rsidRPr="009654EE">
        <w:rPr>
          <w:rFonts w:cs="Arial"/>
        </w:rPr>
        <w:t>, PS3</w:t>
      </w:r>
      <w:r w:rsidR="00D40AB1" w:rsidRPr="009654EE">
        <w:rPr>
          <w:rFonts w:cs="Arial"/>
        </w:rPr>
        <w:t>: Alteración y cambio en la gobernabilidad territorial</w:t>
      </w:r>
      <w:r w:rsidRPr="009654EE">
        <w:rPr>
          <w:rFonts w:cs="Arial"/>
        </w:rPr>
        <w:t xml:space="preserve"> y PF3</w:t>
      </w:r>
      <w:r w:rsidR="00D40AB1" w:rsidRPr="009654EE">
        <w:rPr>
          <w:rFonts w:cs="Arial"/>
        </w:rPr>
        <w:t>: Cambio en la valorización del territorio</w:t>
      </w:r>
      <w:r w:rsidR="004D6E03" w:rsidRPr="009654EE">
        <w:rPr>
          <w:rFonts w:cs="Arial"/>
        </w:rPr>
        <w:t>, que fue considerado tanto positivo como negativo, en la evaluación realizada con las comunidades</w:t>
      </w:r>
      <w:r w:rsidRPr="009654EE">
        <w:rPr>
          <w:rFonts w:cs="Arial"/>
        </w:rPr>
        <w:t>.</w:t>
      </w:r>
    </w:p>
    <w:p w14:paraId="54B75778" w14:textId="77777777" w:rsidR="005038A9" w:rsidRPr="009654EE" w:rsidRDefault="005038A9" w:rsidP="005038A9">
      <w:pPr>
        <w:rPr>
          <w:rFonts w:cs="Arial"/>
        </w:rPr>
      </w:pPr>
    </w:p>
    <w:p w14:paraId="1E28AE7B" w14:textId="1124C544" w:rsidR="00D40AB1" w:rsidRPr="009654EE" w:rsidRDefault="005038A9" w:rsidP="005038A9">
      <w:pPr>
        <w:rPr>
          <w:rFonts w:cs="Arial"/>
        </w:rPr>
      </w:pPr>
      <w:r w:rsidRPr="009654EE">
        <w:rPr>
          <w:rFonts w:cs="Arial"/>
        </w:rPr>
        <w:t>En este Programa se considera un impacto crítico al patrimonio natural (PN3</w:t>
      </w:r>
      <w:r w:rsidR="00D40AB1" w:rsidRPr="009654EE">
        <w:rPr>
          <w:rFonts w:cs="Arial"/>
        </w:rPr>
        <w:t>: Deficiente gobernabilidad territorial ambiental</w:t>
      </w:r>
      <w:r w:rsidRPr="009654EE">
        <w:rPr>
          <w:rFonts w:cs="Arial"/>
        </w:rPr>
        <w:t>), que por estar referido a la gobernabilidad ambiental, está asociado a los valores instrumentales de la biodiversidad y su manejo.</w:t>
      </w:r>
    </w:p>
    <w:p w14:paraId="3623DAB4" w14:textId="77777777" w:rsidR="00390BEF" w:rsidRPr="009654EE" w:rsidRDefault="00390BEF" w:rsidP="005038A9">
      <w:pPr>
        <w:rPr>
          <w:rFonts w:cs="Arial"/>
        </w:rPr>
      </w:pPr>
    </w:p>
    <w:p w14:paraId="188A01A3" w14:textId="4565BCDD" w:rsidR="00390BEF" w:rsidRPr="009654EE" w:rsidRDefault="00390BEF" w:rsidP="005038A9">
      <w:pPr>
        <w:rPr>
          <w:rFonts w:cs="Arial"/>
        </w:rPr>
      </w:pPr>
      <w:r w:rsidRPr="009654EE">
        <w:rPr>
          <w:rFonts w:cs="Arial"/>
        </w:rPr>
        <w:t>Además de tenerse en cuenta el estado legal del territorio ya presentado, se tendrá en cuenta la vulnerabilidad territorial, presentada de manera sintetizada en el numeral 3.</w:t>
      </w:r>
    </w:p>
    <w:p w14:paraId="79E92788" w14:textId="77777777" w:rsidR="00F63FAC" w:rsidRPr="009654EE" w:rsidRDefault="00F63FAC" w:rsidP="005038A9">
      <w:pPr>
        <w:rPr>
          <w:rFonts w:cs="Arial"/>
        </w:rPr>
      </w:pPr>
    </w:p>
    <w:p w14:paraId="009E90A9" w14:textId="6C0FB1FF" w:rsidR="00F63FAC" w:rsidRPr="009654EE" w:rsidRDefault="00F63FAC" w:rsidP="005038A9">
      <w:pPr>
        <w:rPr>
          <w:rFonts w:cs="Arial"/>
        </w:rPr>
      </w:pPr>
      <w:r w:rsidRPr="009654EE">
        <w:rPr>
          <w:rFonts w:cs="Arial"/>
        </w:rPr>
        <w:t>Las medidas de manejo se presentan por cada uno de los patrimonios y de acuerdo a los impactos indirectos evaluados.</w:t>
      </w:r>
      <w:r w:rsidR="00F14623" w:rsidRPr="009654EE">
        <w:rPr>
          <w:rFonts w:cs="Arial"/>
        </w:rPr>
        <w:t xml:space="preserve"> Estas medidas de manejo se basan en los resultados de los talleres participativos en los que se construyó la visión común, sobre cuya base ha avanzado en la construcción de los Planes Veredales de Desarrollo Sostenible, contando con la orientación de la FCDS. Estos Planes tratan de un ejercicio autónomo de las comunidades.</w:t>
      </w:r>
    </w:p>
    <w:p w14:paraId="6646FA99" w14:textId="77777777" w:rsidR="00390BEF" w:rsidRPr="009654EE" w:rsidRDefault="00390BEF" w:rsidP="005038A9">
      <w:pPr>
        <w:rPr>
          <w:rFonts w:cs="Arial"/>
        </w:rPr>
      </w:pPr>
    </w:p>
    <w:p w14:paraId="012C1353" w14:textId="5A3C73ED" w:rsidR="00390BEF" w:rsidRPr="009654EE" w:rsidRDefault="005B1E53" w:rsidP="00B944C2">
      <w:pPr>
        <w:pStyle w:val="Ttulo3"/>
        <w:numPr>
          <w:ilvl w:val="2"/>
          <w:numId w:val="50"/>
        </w:numPr>
        <w:rPr>
          <w:rFonts w:cs="Arial"/>
        </w:rPr>
      </w:pPr>
      <w:bookmarkStart w:id="50" w:name="_Toc345618281"/>
      <w:r w:rsidRPr="009654EE">
        <w:rPr>
          <w:rFonts w:cs="Arial"/>
        </w:rPr>
        <w:t>O</w:t>
      </w:r>
      <w:r w:rsidR="00390BEF" w:rsidRPr="009654EE">
        <w:rPr>
          <w:rFonts w:cs="Arial"/>
        </w:rPr>
        <w:t>bjetivos específicos</w:t>
      </w:r>
      <w:bookmarkEnd w:id="50"/>
    </w:p>
    <w:p w14:paraId="4C089AEB" w14:textId="77777777" w:rsidR="00390BEF" w:rsidRPr="009654EE" w:rsidRDefault="00390BEF" w:rsidP="005038A9">
      <w:pPr>
        <w:rPr>
          <w:rFonts w:cs="Arial"/>
        </w:rPr>
      </w:pPr>
    </w:p>
    <w:p w14:paraId="10021098" w14:textId="5450B16A" w:rsidR="005B1E53" w:rsidRPr="009654EE" w:rsidRDefault="005B1E53" w:rsidP="005038A9">
      <w:pPr>
        <w:rPr>
          <w:rFonts w:cs="Arial"/>
        </w:rPr>
      </w:pPr>
      <w:r w:rsidRPr="009654EE">
        <w:rPr>
          <w:rFonts w:cs="Arial"/>
        </w:rPr>
        <w:t>Los objetivos específicos son los siguientes:</w:t>
      </w:r>
    </w:p>
    <w:p w14:paraId="32183BBB" w14:textId="77777777" w:rsidR="00960C08" w:rsidRPr="009654EE" w:rsidRDefault="00960C08" w:rsidP="005038A9">
      <w:pPr>
        <w:rPr>
          <w:rFonts w:cs="Arial"/>
        </w:rPr>
      </w:pPr>
    </w:p>
    <w:p w14:paraId="66B85643" w14:textId="71490B6F" w:rsidR="00960C08" w:rsidRPr="009654EE" w:rsidRDefault="00960C08" w:rsidP="00B944C2">
      <w:pPr>
        <w:pStyle w:val="Prrafodelista"/>
        <w:numPr>
          <w:ilvl w:val="6"/>
          <w:numId w:val="51"/>
        </w:numPr>
        <w:ind w:left="709"/>
        <w:rPr>
          <w:rFonts w:cs="Arial"/>
        </w:rPr>
      </w:pPr>
      <w:r w:rsidRPr="009654EE">
        <w:rPr>
          <w:rFonts w:cs="Arial"/>
        </w:rPr>
        <w:t xml:space="preserve">Reducir la vulnerabilidad territorial mediante el desarrollo de capacidades adaptativas de la población local ante los impactos que </w:t>
      </w:r>
      <w:r w:rsidR="0012685B" w:rsidRPr="009654EE">
        <w:rPr>
          <w:rFonts w:cs="Arial"/>
        </w:rPr>
        <w:t>generan los diferentes proyectos de desarrollo sectorial</w:t>
      </w:r>
    </w:p>
    <w:p w14:paraId="53C03AE5" w14:textId="37BFD5ED" w:rsidR="0012685B" w:rsidRPr="009654EE" w:rsidRDefault="0012685B" w:rsidP="00B944C2">
      <w:pPr>
        <w:pStyle w:val="Prrafodelista"/>
        <w:numPr>
          <w:ilvl w:val="6"/>
          <w:numId w:val="51"/>
        </w:numPr>
        <w:ind w:left="709"/>
        <w:rPr>
          <w:rFonts w:cs="Arial"/>
        </w:rPr>
      </w:pPr>
      <w:r w:rsidRPr="009654EE">
        <w:rPr>
          <w:rFonts w:cs="Arial"/>
        </w:rPr>
        <w:t xml:space="preserve">Desarrollar acciones participativas que posibiliten el desarrollo de la capacidad de resiliencia ecológica del territorio </w:t>
      </w:r>
    </w:p>
    <w:p w14:paraId="6D5FE338" w14:textId="129CCF30" w:rsidR="00F14623" w:rsidRPr="009654EE" w:rsidRDefault="00F14623" w:rsidP="00B944C2">
      <w:pPr>
        <w:pStyle w:val="Prrafodelista"/>
        <w:numPr>
          <w:ilvl w:val="6"/>
          <w:numId w:val="51"/>
        </w:numPr>
        <w:ind w:left="709"/>
        <w:rPr>
          <w:rFonts w:cs="Arial"/>
        </w:rPr>
      </w:pPr>
      <w:r w:rsidRPr="009654EE">
        <w:rPr>
          <w:rFonts w:cs="Arial"/>
        </w:rPr>
        <w:t>Construir consensos y acuerdos socioambientales para el manejo sostenible del territorio, acorde con su estado legal.</w:t>
      </w:r>
    </w:p>
    <w:p w14:paraId="6359FACF" w14:textId="49D50504" w:rsidR="002D67DE" w:rsidRPr="009654EE" w:rsidRDefault="002D67DE" w:rsidP="00B944C2">
      <w:pPr>
        <w:pStyle w:val="Prrafodelista"/>
        <w:numPr>
          <w:ilvl w:val="6"/>
          <w:numId w:val="51"/>
        </w:numPr>
        <w:ind w:left="709"/>
        <w:rPr>
          <w:rFonts w:cs="Arial"/>
        </w:rPr>
      </w:pPr>
      <w:r w:rsidRPr="009654EE">
        <w:rPr>
          <w:rFonts w:cs="Arial"/>
        </w:rPr>
        <w:t>Participar en el desarrollo de las Unidades Ambientales para la Paz y los Servicios Sociales – UAPSS, propuestas en el Plan de Desarrollo Departamental, como herramienta de ordenamiento ambiental y de apoyo al proceso de paz.</w:t>
      </w:r>
    </w:p>
    <w:p w14:paraId="51AC2693" w14:textId="77777777" w:rsidR="005B1E53" w:rsidRPr="009654EE" w:rsidRDefault="005B1E53" w:rsidP="005038A9">
      <w:pPr>
        <w:rPr>
          <w:rFonts w:cs="Arial"/>
        </w:rPr>
      </w:pPr>
    </w:p>
    <w:p w14:paraId="00498B94" w14:textId="44C1AD99" w:rsidR="00D33675" w:rsidRPr="009654EE" w:rsidRDefault="00D33675" w:rsidP="00D33675">
      <w:pPr>
        <w:pStyle w:val="Ttulo3"/>
        <w:rPr>
          <w:rFonts w:cs="Arial"/>
        </w:rPr>
      </w:pPr>
      <w:bookmarkStart w:id="51" w:name="_Toc345618282"/>
      <w:r w:rsidRPr="009654EE">
        <w:rPr>
          <w:rFonts w:cs="Arial"/>
        </w:rPr>
        <w:t xml:space="preserve">Áreas y medidas de manejo que aplican al impacto </w:t>
      </w:r>
      <w:r w:rsidR="00F14623" w:rsidRPr="009654EE">
        <w:rPr>
          <w:rFonts w:cs="Arial"/>
        </w:rPr>
        <w:t xml:space="preserve">en el Patrimonio Natural </w:t>
      </w:r>
      <w:r w:rsidRPr="009654EE">
        <w:rPr>
          <w:rFonts w:cs="Arial"/>
        </w:rPr>
        <w:t>PN3</w:t>
      </w:r>
      <w:bookmarkEnd w:id="51"/>
    </w:p>
    <w:p w14:paraId="207C58B7" w14:textId="77777777" w:rsidR="00D33675" w:rsidRPr="009654EE" w:rsidRDefault="00D33675" w:rsidP="00D33675">
      <w:pPr>
        <w:rPr>
          <w:rFonts w:cs="Arial"/>
        </w:rPr>
      </w:pPr>
    </w:p>
    <w:p w14:paraId="5D641931" w14:textId="77777777" w:rsidR="00D33675" w:rsidRPr="009654EE" w:rsidRDefault="00D33675" w:rsidP="00D33675">
      <w:pPr>
        <w:rPr>
          <w:rFonts w:cs="Arial"/>
        </w:rPr>
      </w:pPr>
      <w:r w:rsidRPr="009654EE">
        <w:rPr>
          <w:rFonts w:cs="Arial"/>
        </w:rPr>
        <w:t>Este impacto crítico, referido a la deficiente gobernabilidad territorial ambiental, requiere de:</w:t>
      </w:r>
    </w:p>
    <w:p w14:paraId="64275FED" w14:textId="77777777" w:rsidR="00D33675" w:rsidRPr="009654EE" w:rsidRDefault="00D33675" w:rsidP="00D33675">
      <w:pPr>
        <w:rPr>
          <w:rFonts w:cs="Arial"/>
        </w:rPr>
      </w:pPr>
    </w:p>
    <w:p w14:paraId="5597F7A4" w14:textId="77777777" w:rsidR="00D33675" w:rsidRPr="009654EE" w:rsidRDefault="00D33675" w:rsidP="00B944C2">
      <w:pPr>
        <w:pStyle w:val="Prrafodelista"/>
        <w:numPr>
          <w:ilvl w:val="6"/>
          <w:numId w:val="49"/>
        </w:numPr>
        <w:ind w:left="709"/>
        <w:rPr>
          <w:rFonts w:cs="Arial"/>
          <w:lang w:val="es-ES"/>
        </w:rPr>
      </w:pPr>
      <w:r w:rsidRPr="009654EE">
        <w:rPr>
          <w:rFonts w:cs="Arial"/>
          <w:lang w:val="es-ES"/>
        </w:rPr>
        <w:t>Fortalecimiento y la reingeniería institucional de la autoridad ambiental regional, CDA</w:t>
      </w:r>
    </w:p>
    <w:p w14:paraId="420421AC" w14:textId="70FB8052" w:rsidR="00D33675" w:rsidRPr="009654EE" w:rsidRDefault="00D33675" w:rsidP="00B944C2">
      <w:pPr>
        <w:pStyle w:val="Prrafodelista"/>
        <w:numPr>
          <w:ilvl w:val="6"/>
          <w:numId w:val="49"/>
        </w:numPr>
        <w:ind w:left="709"/>
        <w:rPr>
          <w:rFonts w:cs="Arial"/>
          <w:lang w:val="es-ES"/>
        </w:rPr>
      </w:pPr>
      <w:r w:rsidRPr="009654EE">
        <w:rPr>
          <w:rFonts w:cs="Arial"/>
          <w:lang w:val="es-ES"/>
        </w:rPr>
        <w:t>Generación y construcción de confianza y legitimidad con las comunidades, mediante procesos participativos de capacitación en normatividad ambiental y en la construcción de acuerdos socioambientales para el manejo y protección de los recursos naturales.</w:t>
      </w:r>
      <w:r w:rsidR="00A63C97" w:rsidRPr="009654EE">
        <w:rPr>
          <w:rFonts w:cs="Arial"/>
          <w:lang w:val="es-ES"/>
        </w:rPr>
        <w:t xml:space="preserve"> Autoridades ambientales</w:t>
      </w:r>
    </w:p>
    <w:p w14:paraId="023CE5E0" w14:textId="7B76B130" w:rsidR="00A63C97" w:rsidRPr="009654EE" w:rsidRDefault="00A63C97" w:rsidP="00B944C2">
      <w:pPr>
        <w:pStyle w:val="Prrafodelista"/>
        <w:numPr>
          <w:ilvl w:val="6"/>
          <w:numId w:val="49"/>
        </w:numPr>
        <w:ind w:left="709"/>
        <w:rPr>
          <w:rFonts w:cs="Arial"/>
          <w:lang w:val="es-ES"/>
        </w:rPr>
      </w:pPr>
      <w:r w:rsidRPr="009654EE">
        <w:rPr>
          <w:rFonts w:cs="Arial"/>
          <w:lang w:val="es-ES"/>
        </w:rPr>
        <w:t>Capacitación sobre el Plan Integral de Manejo Ambiental del DMI-ZRPRS, la zonificación ambiental, los usos y el manejo sostenible de cada una de las zonas ambientales. CDA</w:t>
      </w:r>
    </w:p>
    <w:p w14:paraId="01661C89" w14:textId="45616D2A" w:rsidR="00986EFF" w:rsidRPr="009654EE" w:rsidRDefault="00986EFF" w:rsidP="00B944C2">
      <w:pPr>
        <w:pStyle w:val="Prrafodelista"/>
        <w:numPr>
          <w:ilvl w:val="6"/>
          <w:numId w:val="49"/>
        </w:numPr>
        <w:ind w:left="709"/>
        <w:rPr>
          <w:rFonts w:cs="Arial"/>
          <w:lang w:val="es-ES"/>
        </w:rPr>
      </w:pPr>
      <w:r w:rsidRPr="009654EE">
        <w:rPr>
          <w:rFonts w:cs="Arial"/>
          <w:lang w:val="es-ES"/>
        </w:rPr>
        <w:t>Adelantar acciones participativas orientadas a:</w:t>
      </w:r>
    </w:p>
    <w:p w14:paraId="587BB18E" w14:textId="77777777" w:rsidR="00986EFF" w:rsidRPr="009654EE" w:rsidRDefault="00986EFF" w:rsidP="00B944C2">
      <w:pPr>
        <w:pStyle w:val="Prrafodelista"/>
        <w:numPr>
          <w:ilvl w:val="7"/>
          <w:numId w:val="49"/>
        </w:numPr>
        <w:ind w:left="1276"/>
        <w:rPr>
          <w:rFonts w:cs="Arial"/>
        </w:rPr>
      </w:pPr>
      <w:r w:rsidRPr="009654EE">
        <w:rPr>
          <w:rFonts w:cs="Arial"/>
        </w:rPr>
        <w:t>rehabilitar los cuerpos hídricos y sus rondas y el recurso hidrobiológico</w:t>
      </w:r>
    </w:p>
    <w:p w14:paraId="1C5779F7" w14:textId="77777777" w:rsidR="00986EFF" w:rsidRPr="009654EE" w:rsidRDefault="00986EFF" w:rsidP="00B944C2">
      <w:pPr>
        <w:pStyle w:val="Prrafodelista"/>
        <w:numPr>
          <w:ilvl w:val="7"/>
          <w:numId w:val="49"/>
        </w:numPr>
        <w:ind w:left="1276"/>
        <w:rPr>
          <w:rFonts w:cs="Arial"/>
        </w:rPr>
      </w:pPr>
      <w:r w:rsidRPr="009654EE">
        <w:rPr>
          <w:rFonts w:cs="Arial"/>
        </w:rPr>
        <w:t>recuperar y realizar actividades para mejorar el uso, productividad y manejo sostenible de este recurso</w:t>
      </w:r>
    </w:p>
    <w:p w14:paraId="7DAF6C9D" w14:textId="2E7279CE" w:rsidR="00986EFF" w:rsidRPr="009654EE" w:rsidRDefault="00986EFF" w:rsidP="00B944C2">
      <w:pPr>
        <w:pStyle w:val="Prrafodelista"/>
        <w:numPr>
          <w:ilvl w:val="6"/>
          <w:numId w:val="49"/>
        </w:numPr>
        <w:ind w:left="709"/>
        <w:rPr>
          <w:rFonts w:cs="Arial"/>
        </w:rPr>
      </w:pPr>
      <w:r w:rsidRPr="009654EE">
        <w:rPr>
          <w:rFonts w:cs="Arial"/>
        </w:rPr>
        <w:t>Construir acuerdos comunitarios para frenar la deforestación en fincas y veredas y para controlar la cacería ilegal. Autoridades ambientales y organizaciones de base comunitaria</w:t>
      </w:r>
    </w:p>
    <w:p w14:paraId="0D9F0CEE" w14:textId="1F2271D5" w:rsidR="007622A8" w:rsidRPr="009654EE" w:rsidRDefault="007622A8" w:rsidP="00B944C2">
      <w:pPr>
        <w:pStyle w:val="Prrafodelista"/>
        <w:numPr>
          <w:ilvl w:val="6"/>
          <w:numId w:val="49"/>
        </w:numPr>
        <w:ind w:left="709"/>
        <w:rPr>
          <w:rFonts w:cs="Arial"/>
        </w:rPr>
      </w:pPr>
      <w:r w:rsidRPr="009654EE">
        <w:rPr>
          <w:rFonts w:cs="Arial"/>
        </w:rPr>
        <w:t>Desarrollo de programas de educación ambiental dirigidos a jóvenes y niños en los establecimientos educativos</w:t>
      </w:r>
    </w:p>
    <w:p w14:paraId="5CEF0410" w14:textId="77777777" w:rsidR="00986EFF" w:rsidRPr="009654EE" w:rsidRDefault="00986EFF" w:rsidP="00986EFF">
      <w:pPr>
        <w:pStyle w:val="Prrafodelista"/>
        <w:ind w:left="709"/>
        <w:rPr>
          <w:rFonts w:cs="Arial"/>
          <w:lang w:val="es-ES"/>
        </w:rPr>
      </w:pPr>
    </w:p>
    <w:p w14:paraId="07FFED91" w14:textId="12F3FCB4" w:rsidR="00D33675" w:rsidRPr="009654EE" w:rsidRDefault="00A63C97" w:rsidP="00A63C97">
      <w:pPr>
        <w:rPr>
          <w:rFonts w:cs="Arial"/>
          <w:lang w:val="es-MX"/>
        </w:rPr>
      </w:pPr>
      <w:r w:rsidRPr="009654EE">
        <w:rPr>
          <w:rFonts w:cs="Arial"/>
          <w:lang w:val="es-MX"/>
        </w:rPr>
        <w:t xml:space="preserve">Estas medidas de manejo van dirigidas a todo </w:t>
      </w:r>
      <w:r w:rsidR="00AF0AD8" w:rsidRPr="009654EE">
        <w:rPr>
          <w:rFonts w:cs="Arial"/>
          <w:lang w:val="es-MX"/>
        </w:rPr>
        <w:t xml:space="preserve">el territorio, con prioridad en el corto plazo en aquellas veredas que coinciden con las zonas de preservación y de restauración, las de protección de rondas hídricas </w:t>
      </w:r>
      <w:r w:rsidR="001C5F70" w:rsidRPr="009654EE">
        <w:rPr>
          <w:rFonts w:cs="Arial"/>
          <w:lang w:val="es-MX"/>
        </w:rPr>
        <w:t xml:space="preserve">del DMI – ZRPROS </w:t>
      </w:r>
      <w:r w:rsidR="00AF0AD8" w:rsidRPr="009654EE">
        <w:rPr>
          <w:rFonts w:cs="Arial"/>
          <w:lang w:val="es-MX"/>
        </w:rPr>
        <w:t xml:space="preserve">y las zonas Tipo A de la RFA, que a su vez son vulnerables y críticamente vulnerables. A mediano plazo estas medidas </w:t>
      </w:r>
      <w:r w:rsidR="001C5F70" w:rsidRPr="009654EE">
        <w:rPr>
          <w:rFonts w:cs="Arial"/>
          <w:lang w:val="es-MX"/>
        </w:rPr>
        <w:t xml:space="preserve">deben llevarse a cabo en las zonas de uso sostenible del DMI – ZRPROS y en las zonas Tipo B de la RFA, en las veredas adaptables y medianamete adaptables. </w:t>
      </w:r>
    </w:p>
    <w:p w14:paraId="0EB0C193" w14:textId="77777777" w:rsidR="00A63C97" w:rsidRPr="009654EE" w:rsidRDefault="00A63C97" w:rsidP="00A63C97">
      <w:pPr>
        <w:rPr>
          <w:rFonts w:cs="Arial"/>
          <w:lang w:val="es-MX"/>
        </w:rPr>
      </w:pPr>
    </w:p>
    <w:p w14:paraId="11803B3D" w14:textId="74EEBE20" w:rsidR="00F14623" w:rsidRPr="009654EE" w:rsidRDefault="00F14623" w:rsidP="00F14623">
      <w:pPr>
        <w:pStyle w:val="Ttulo3"/>
        <w:rPr>
          <w:rFonts w:cs="Arial"/>
        </w:rPr>
      </w:pPr>
      <w:bookmarkStart w:id="52" w:name="_Toc345618283"/>
      <w:r w:rsidRPr="009654EE">
        <w:rPr>
          <w:rFonts w:cs="Arial"/>
        </w:rPr>
        <w:t xml:space="preserve">Áreas y medidas de manejo que aplican a los impactos </w:t>
      </w:r>
      <w:r w:rsidR="00AF0AD8" w:rsidRPr="009654EE">
        <w:rPr>
          <w:rFonts w:cs="Arial"/>
        </w:rPr>
        <w:t>indirecto</w:t>
      </w:r>
      <w:r w:rsidRPr="009654EE">
        <w:rPr>
          <w:rFonts w:cs="Arial"/>
        </w:rPr>
        <w:t>s en el Patrimonio Humano</w:t>
      </w:r>
      <w:bookmarkEnd w:id="52"/>
      <w:r w:rsidRPr="009654EE">
        <w:rPr>
          <w:rFonts w:cs="Arial"/>
        </w:rPr>
        <w:t xml:space="preserve"> </w:t>
      </w:r>
    </w:p>
    <w:p w14:paraId="7E46D5C0" w14:textId="77777777" w:rsidR="00F14623" w:rsidRPr="009654EE" w:rsidRDefault="00F14623" w:rsidP="00F14623">
      <w:pPr>
        <w:rPr>
          <w:rFonts w:cs="Arial"/>
        </w:rPr>
      </w:pPr>
    </w:p>
    <w:p w14:paraId="7C1908B2" w14:textId="3F7B1472" w:rsidR="00B1184D" w:rsidRPr="009654EE" w:rsidRDefault="00B1184D" w:rsidP="00F14623">
      <w:pPr>
        <w:rPr>
          <w:rFonts w:cs="Arial"/>
        </w:rPr>
      </w:pPr>
      <w:r w:rsidRPr="009654EE">
        <w:rPr>
          <w:rFonts w:cs="Arial"/>
        </w:rPr>
        <w:t>Este Patrimonio, también conocido como capital humano, es de fundamental importancia en el proceso de paz y en el desarrollo de los diferentes proyectos sectoriales, pues si este no está fortalecido y con capacidades desarrolladas para asumir los cambios, ningún proyecto por bueno que sea tendrá el éxito esperado.</w:t>
      </w:r>
    </w:p>
    <w:p w14:paraId="05493306" w14:textId="77777777" w:rsidR="00B1184D" w:rsidRPr="009654EE" w:rsidRDefault="00B1184D" w:rsidP="00F14623">
      <w:pPr>
        <w:rPr>
          <w:rFonts w:cs="Arial"/>
        </w:rPr>
      </w:pPr>
    </w:p>
    <w:p w14:paraId="47F47A52" w14:textId="01788FB1" w:rsidR="00AF0AD8" w:rsidRPr="009654EE" w:rsidRDefault="00AF0AD8" w:rsidP="00AF0AD8">
      <w:pPr>
        <w:rPr>
          <w:rFonts w:cs="Arial"/>
        </w:rPr>
      </w:pPr>
      <w:r w:rsidRPr="009654EE">
        <w:rPr>
          <w:rFonts w:cs="Arial"/>
          <w:lang w:val="es-MX"/>
        </w:rPr>
        <w:t xml:space="preserve">En este Patrimonio hay un impacto acumulativo: </w:t>
      </w:r>
      <w:r w:rsidRPr="009654EE">
        <w:rPr>
          <w:rFonts w:cs="Arial"/>
        </w:rPr>
        <w:t xml:space="preserve">Incremento de la accidentalidad en la vía </w:t>
      </w:r>
      <w:r w:rsidR="001C5F70" w:rsidRPr="009654EE">
        <w:rPr>
          <w:rFonts w:cs="Arial"/>
        </w:rPr>
        <w:t>(PH3), que requiere el desarrollo de un programa de señalización de la vía marginal de la selva en el corto plazo y de las vías terciarias en el mediano plazo.</w:t>
      </w:r>
    </w:p>
    <w:p w14:paraId="092D2789" w14:textId="77777777" w:rsidR="001C5F70" w:rsidRPr="009654EE" w:rsidRDefault="001C5F70" w:rsidP="00AF0AD8">
      <w:pPr>
        <w:rPr>
          <w:rFonts w:cs="Arial"/>
        </w:rPr>
      </w:pPr>
    </w:p>
    <w:p w14:paraId="2772FF34" w14:textId="77777777" w:rsidR="001C5F70" w:rsidRPr="009654EE" w:rsidRDefault="001C5F70" w:rsidP="00AF0AD8">
      <w:pPr>
        <w:rPr>
          <w:rFonts w:cs="Arial"/>
        </w:rPr>
      </w:pPr>
      <w:r w:rsidRPr="009654EE">
        <w:rPr>
          <w:rFonts w:cs="Arial"/>
        </w:rPr>
        <w:t xml:space="preserve">Hay dos impactos </w:t>
      </w:r>
      <w:r w:rsidR="00AF0AD8" w:rsidRPr="009654EE">
        <w:rPr>
          <w:rFonts w:cs="Arial"/>
        </w:rPr>
        <w:t xml:space="preserve">sinérgicos: </w:t>
      </w:r>
    </w:p>
    <w:p w14:paraId="14522D89" w14:textId="77777777" w:rsidR="001C5F70" w:rsidRPr="009654EE" w:rsidRDefault="001C5F70" w:rsidP="00AF0AD8">
      <w:pPr>
        <w:rPr>
          <w:rFonts w:cs="Arial"/>
        </w:rPr>
      </w:pPr>
    </w:p>
    <w:p w14:paraId="17FC62D0" w14:textId="2DC7CF26" w:rsidR="001C5F70" w:rsidRPr="009654EE" w:rsidRDefault="00AF0AD8" w:rsidP="00B944C2">
      <w:pPr>
        <w:pStyle w:val="Prrafodelista"/>
        <w:numPr>
          <w:ilvl w:val="6"/>
          <w:numId w:val="48"/>
        </w:numPr>
        <w:ind w:left="709"/>
        <w:rPr>
          <w:rFonts w:cs="Arial"/>
        </w:rPr>
      </w:pPr>
      <w:r w:rsidRPr="009654EE">
        <w:rPr>
          <w:rFonts w:cs="Arial"/>
        </w:rPr>
        <w:t>PH4: Baja capacidad para as</w:t>
      </w:r>
      <w:r w:rsidR="001C5F70" w:rsidRPr="009654EE">
        <w:rPr>
          <w:rFonts w:cs="Arial"/>
        </w:rPr>
        <w:t>umir el cambio en el territorio, cuyas medidas de manejo son:</w:t>
      </w:r>
    </w:p>
    <w:p w14:paraId="2DF1E67A" w14:textId="3734B538" w:rsidR="001C5F70" w:rsidRPr="009654EE" w:rsidRDefault="001C5F70" w:rsidP="00B944C2">
      <w:pPr>
        <w:pStyle w:val="Prrafodelista"/>
        <w:numPr>
          <w:ilvl w:val="7"/>
          <w:numId w:val="48"/>
        </w:numPr>
        <w:ind w:left="1134"/>
        <w:rPr>
          <w:rFonts w:cs="Arial"/>
        </w:rPr>
      </w:pPr>
      <w:r w:rsidRPr="009654EE">
        <w:rPr>
          <w:rFonts w:cs="Arial"/>
        </w:rPr>
        <w:t xml:space="preserve">Capacitación en la construcción de proyectos de vida y planes prediales sostenibles, </w:t>
      </w:r>
      <w:r w:rsidR="00B1184D" w:rsidRPr="009654EE">
        <w:rPr>
          <w:rFonts w:cs="Arial"/>
        </w:rPr>
        <w:t xml:space="preserve">como medidas de adaptación a los proyectos de desarrollo sostenible y de paz, </w:t>
      </w:r>
      <w:r w:rsidRPr="009654EE">
        <w:rPr>
          <w:rFonts w:cs="Arial"/>
        </w:rPr>
        <w:t xml:space="preserve">con prioridad al corto plazo en las veredas que son críticamente vulnerables y vulnerables, que a su vez hacen parte de las zonas </w:t>
      </w:r>
      <w:r w:rsidRPr="009654EE">
        <w:rPr>
          <w:rFonts w:cs="Arial"/>
          <w:lang w:val="es-MX"/>
        </w:rPr>
        <w:t>de preservación y de restauración, las de protección de rondas hídricas del DMI – ZRPROS y las zonas Tipo A de la RFA</w:t>
      </w:r>
      <w:r w:rsidR="00BD332E" w:rsidRPr="009654EE">
        <w:rPr>
          <w:rFonts w:cs="Arial"/>
          <w:lang w:val="es-MX"/>
        </w:rPr>
        <w:t>; en el mediano plazo , en las zonas de uso sostenible del DMI – ZRPROS y en las zonas Tipo B de la RFA, en las veredas adaptables y medianamete adaptables.</w:t>
      </w:r>
    </w:p>
    <w:p w14:paraId="249CB9BB" w14:textId="1683EBB3" w:rsidR="001C5F70" w:rsidRPr="009654EE" w:rsidRDefault="00BD332E" w:rsidP="00B944C2">
      <w:pPr>
        <w:pStyle w:val="Prrafodelista"/>
        <w:numPr>
          <w:ilvl w:val="7"/>
          <w:numId w:val="48"/>
        </w:numPr>
        <w:ind w:left="1134"/>
        <w:rPr>
          <w:rFonts w:cs="Arial"/>
        </w:rPr>
      </w:pPr>
      <w:r w:rsidRPr="009654EE">
        <w:rPr>
          <w:rFonts w:cs="Arial"/>
        </w:rPr>
        <w:t>Formación en legislación y normatividad en general para todas las veredas</w:t>
      </w:r>
    </w:p>
    <w:p w14:paraId="2DFB233F" w14:textId="5FB770C4" w:rsidR="00BD332E" w:rsidRPr="009654EE" w:rsidRDefault="00BD332E" w:rsidP="00B944C2">
      <w:pPr>
        <w:pStyle w:val="Prrafodelista"/>
        <w:numPr>
          <w:ilvl w:val="7"/>
          <w:numId w:val="48"/>
        </w:numPr>
        <w:ind w:left="1134"/>
        <w:rPr>
          <w:rFonts w:cs="Arial"/>
        </w:rPr>
      </w:pPr>
      <w:r w:rsidRPr="009654EE">
        <w:rPr>
          <w:rFonts w:cs="Arial"/>
        </w:rPr>
        <w:t>Formación en construcción de proyectos de vida y desarrollo del sentido de pertenencia al territorio en la población joven y la niñez</w:t>
      </w:r>
    </w:p>
    <w:p w14:paraId="4A533F65" w14:textId="675B9F3F" w:rsidR="00AF0AD8" w:rsidRPr="009654EE" w:rsidRDefault="00AF0AD8" w:rsidP="00B944C2">
      <w:pPr>
        <w:pStyle w:val="Prrafodelista"/>
        <w:numPr>
          <w:ilvl w:val="6"/>
          <w:numId w:val="48"/>
        </w:numPr>
        <w:ind w:left="709"/>
        <w:rPr>
          <w:rFonts w:cs="Arial"/>
        </w:rPr>
      </w:pPr>
      <w:r w:rsidRPr="009654EE">
        <w:rPr>
          <w:rFonts w:cs="Arial"/>
        </w:rPr>
        <w:t>PH5: Sentimiento de indefensión</w:t>
      </w:r>
      <w:r w:rsidR="001C5F70" w:rsidRPr="009654EE">
        <w:rPr>
          <w:rFonts w:cs="Arial"/>
        </w:rPr>
        <w:t>, al cual aplican las siguientes medidas de manejo:</w:t>
      </w:r>
    </w:p>
    <w:p w14:paraId="7A6BBABA" w14:textId="35864CDA" w:rsidR="00B1184D" w:rsidRPr="009654EE" w:rsidRDefault="00B1184D" w:rsidP="00B944C2">
      <w:pPr>
        <w:pStyle w:val="Prrafodelista"/>
        <w:numPr>
          <w:ilvl w:val="7"/>
          <w:numId w:val="48"/>
        </w:numPr>
        <w:ind w:left="1134"/>
        <w:rPr>
          <w:rFonts w:cs="Arial"/>
        </w:rPr>
      </w:pPr>
      <w:r w:rsidRPr="009654EE">
        <w:rPr>
          <w:rFonts w:cs="Arial"/>
        </w:rPr>
        <w:t xml:space="preserve">Desarrollo de programas y actividades que fortalezcan la autoestima, la confianza y la pérdida de temor e incertidumbre al futuro en el territorio, actividades que deben acompañar todos los proyectos que se lleven a cabo en la zona. Estas acciones son de prioridad en las veredas críticamente vulnerables y vulnerables, para seguir con las medianamente adaptables y adaptables en el mediano plazo, en todo caso ambos en el corto plazo. </w:t>
      </w:r>
    </w:p>
    <w:p w14:paraId="62571047" w14:textId="77777777" w:rsidR="00BB7F2F" w:rsidRPr="009654EE" w:rsidRDefault="00BB7F2F" w:rsidP="00AF0AD8">
      <w:pPr>
        <w:rPr>
          <w:rFonts w:cs="Arial"/>
        </w:rPr>
      </w:pPr>
    </w:p>
    <w:p w14:paraId="6A25D1F4" w14:textId="0102C548" w:rsidR="00AF0AD8" w:rsidRPr="009654EE" w:rsidRDefault="001C5F70" w:rsidP="00AF0AD8">
      <w:pPr>
        <w:rPr>
          <w:rFonts w:cs="Arial"/>
        </w:rPr>
      </w:pPr>
      <w:r w:rsidRPr="009654EE">
        <w:rPr>
          <w:rFonts w:cs="Arial"/>
        </w:rPr>
        <w:t>Respecto al impacto</w:t>
      </w:r>
      <w:r w:rsidR="00BB7F2F" w:rsidRPr="009654EE">
        <w:rPr>
          <w:rFonts w:cs="Arial"/>
        </w:rPr>
        <w:t xml:space="preserve"> crítico</w:t>
      </w:r>
      <w:r w:rsidR="00AF0AD8" w:rsidRPr="009654EE">
        <w:rPr>
          <w:rFonts w:cs="Arial"/>
        </w:rPr>
        <w:t xml:space="preserve"> PH1: Cambio en el modelo de ocupación del territorio, </w:t>
      </w:r>
      <w:r w:rsidRPr="009654EE">
        <w:rPr>
          <w:rFonts w:cs="Arial"/>
        </w:rPr>
        <w:t>las medidas de manejo son:</w:t>
      </w:r>
    </w:p>
    <w:p w14:paraId="41186BAE" w14:textId="77777777" w:rsidR="00BB7F2F" w:rsidRPr="009654EE" w:rsidRDefault="00BB7F2F" w:rsidP="00AF0AD8">
      <w:pPr>
        <w:rPr>
          <w:rFonts w:cs="Arial"/>
        </w:rPr>
      </w:pPr>
    </w:p>
    <w:p w14:paraId="23602112" w14:textId="3CBFF21F" w:rsidR="00BB7F2F" w:rsidRPr="009654EE" w:rsidRDefault="00BB7F2F" w:rsidP="00B944C2">
      <w:pPr>
        <w:pStyle w:val="Prrafodelista"/>
        <w:numPr>
          <w:ilvl w:val="6"/>
          <w:numId w:val="52"/>
        </w:numPr>
        <w:ind w:left="709"/>
        <w:rPr>
          <w:rFonts w:cs="Arial"/>
        </w:rPr>
      </w:pPr>
      <w:r w:rsidRPr="009654EE">
        <w:rPr>
          <w:rFonts w:cs="Arial"/>
        </w:rPr>
        <w:t>Diseño del Plan de Desarrollo de la Reserva Campesina con enfoque territorial</w:t>
      </w:r>
    </w:p>
    <w:p w14:paraId="60E7C920" w14:textId="2D3DEBC5" w:rsidR="00BB7F2F" w:rsidRPr="009654EE" w:rsidRDefault="00BB7F2F" w:rsidP="00B944C2">
      <w:pPr>
        <w:pStyle w:val="Prrafodelista"/>
        <w:numPr>
          <w:ilvl w:val="6"/>
          <w:numId w:val="52"/>
        </w:numPr>
        <w:ind w:left="709"/>
        <w:rPr>
          <w:rFonts w:cs="Arial"/>
        </w:rPr>
      </w:pPr>
      <w:r w:rsidRPr="009654EE">
        <w:rPr>
          <w:rFonts w:cs="Arial"/>
        </w:rPr>
        <w:t>Desarrollo de procesos de formalización de la propiedad rural con énfasis en las veredas críticamente vulnerables y vulnerables, en el DMI – ZRPROS</w:t>
      </w:r>
    </w:p>
    <w:p w14:paraId="557C8DA1" w14:textId="52646839" w:rsidR="00BB7F2F" w:rsidRPr="009654EE" w:rsidRDefault="00BB7F2F" w:rsidP="00B944C2">
      <w:pPr>
        <w:pStyle w:val="Prrafodelista"/>
        <w:numPr>
          <w:ilvl w:val="6"/>
          <w:numId w:val="52"/>
        </w:numPr>
        <w:ind w:left="709"/>
        <w:rPr>
          <w:rFonts w:cs="Arial"/>
        </w:rPr>
      </w:pPr>
      <w:r w:rsidRPr="009654EE">
        <w:rPr>
          <w:rFonts w:cs="Arial"/>
        </w:rPr>
        <w:t>Diseño de alternativas de tenencia de la tierra en las zonas Tipo B de la RFA</w:t>
      </w:r>
    </w:p>
    <w:p w14:paraId="3B8AAEE5" w14:textId="6B9B2A51" w:rsidR="00BB7F2F" w:rsidRPr="009654EE" w:rsidRDefault="00FE09A7" w:rsidP="00B944C2">
      <w:pPr>
        <w:pStyle w:val="Prrafodelista"/>
        <w:numPr>
          <w:ilvl w:val="6"/>
          <w:numId w:val="52"/>
        </w:numPr>
        <w:ind w:left="709"/>
        <w:rPr>
          <w:rFonts w:cs="Arial"/>
        </w:rPr>
      </w:pPr>
      <w:r w:rsidRPr="009654EE">
        <w:rPr>
          <w:rFonts w:cs="Arial"/>
        </w:rPr>
        <w:t>Planificación predial acorde con el estado legal del territorio</w:t>
      </w:r>
    </w:p>
    <w:p w14:paraId="4B0E4D1B" w14:textId="77777777" w:rsidR="00986EFF" w:rsidRPr="009654EE" w:rsidRDefault="00986EFF" w:rsidP="00A63C97">
      <w:pPr>
        <w:rPr>
          <w:rFonts w:cs="Arial"/>
          <w:lang w:val="es-MX"/>
        </w:rPr>
      </w:pPr>
    </w:p>
    <w:p w14:paraId="24AEFE81" w14:textId="1A56065A" w:rsidR="00986EFF" w:rsidRPr="009654EE" w:rsidRDefault="00AF0AD8" w:rsidP="00AF0AD8">
      <w:pPr>
        <w:pStyle w:val="Ttulo3"/>
        <w:rPr>
          <w:rFonts w:cs="Arial"/>
        </w:rPr>
      </w:pPr>
      <w:bookmarkStart w:id="53" w:name="_Toc345618284"/>
      <w:r w:rsidRPr="009654EE">
        <w:rPr>
          <w:rFonts w:cs="Arial"/>
        </w:rPr>
        <w:t>Áreas y medidas de manejo que aplican a los impactos indirectos en el Patrimonio Social</w:t>
      </w:r>
      <w:bookmarkEnd w:id="53"/>
    </w:p>
    <w:p w14:paraId="10471F99" w14:textId="77777777" w:rsidR="002D67DE" w:rsidRPr="009654EE" w:rsidRDefault="002D67DE" w:rsidP="00AF0AD8">
      <w:pPr>
        <w:rPr>
          <w:rFonts w:cs="Arial"/>
        </w:rPr>
      </w:pPr>
    </w:p>
    <w:p w14:paraId="29E2B99E" w14:textId="0C3C5BC7" w:rsidR="00AF0AD8" w:rsidRPr="009654EE" w:rsidRDefault="002D67DE" w:rsidP="00AF0AD8">
      <w:pPr>
        <w:rPr>
          <w:rFonts w:cs="Arial"/>
        </w:rPr>
      </w:pPr>
      <w:r w:rsidRPr="009654EE">
        <w:rPr>
          <w:rFonts w:cs="Arial"/>
        </w:rPr>
        <w:t>Este Patrimonio es estratégico en la construcción de la gobernabilidad territorial durante el proceso de paz. Su fortalecimiento, por tanto, es sin duda una pieza fundamental en la construcción de la paz territorial.</w:t>
      </w:r>
    </w:p>
    <w:p w14:paraId="27656F5A" w14:textId="77777777" w:rsidR="002D67DE" w:rsidRPr="009654EE" w:rsidRDefault="002D67DE" w:rsidP="00AF0AD8">
      <w:pPr>
        <w:rPr>
          <w:rFonts w:cs="Arial"/>
        </w:rPr>
      </w:pPr>
    </w:p>
    <w:p w14:paraId="0C818C58" w14:textId="2AF8C902" w:rsidR="00AF0AD8" w:rsidRPr="009654EE" w:rsidRDefault="00FE09A7" w:rsidP="00AF0AD8">
      <w:pPr>
        <w:rPr>
          <w:rFonts w:cs="Arial"/>
        </w:rPr>
      </w:pPr>
      <w:r w:rsidRPr="009654EE">
        <w:rPr>
          <w:rFonts w:cs="Arial"/>
        </w:rPr>
        <w:t>En este Patrimonio hay un impacto a</w:t>
      </w:r>
      <w:r w:rsidR="00AF0AD8" w:rsidRPr="009654EE">
        <w:rPr>
          <w:rFonts w:cs="Arial"/>
        </w:rPr>
        <w:t>cumulativo: Alteración y cambio en el orden social actual</w:t>
      </w:r>
      <w:r w:rsidRPr="009654EE">
        <w:rPr>
          <w:rFonts w:cs="Arial"/>
        </w:rPr>
        <w:t xml:space="preserve"> (PS2)</w:t>
      </w:r>
      <w:r w:rsidR="00AF0AD8" w:rsidRPr="009654EE">
        <w:rPr>
          <w:rFonts w:cs="Arial"/>
        </w:rPr>
        <w:t>.</w:t>
      </w:r>
      <w:r w:rsidRPr="009654EE">
        <w:rPr>
          <w:rFonts w:cs="Arial"/>
        </w:rPr>
        <w:t xml:space="preserve"> Para este impacto, aplican las siguientes medidas de manejo</w:t>
      </w:r>
      <w:r w:rsidR="002D67DE" w:rsidRPr="009654EE">
        <w:rPr>
          <w:rFonts w:cs="Arial"/>
        </w:rPr>
        <w:t>, que pueden ser proyectadas al mediano plazo</w:t>
      </w:r>
      <w:r w:rsidRPr="009654EE">
        <w:rPr>
          <w:rFonts w:cs="Arial"/>
        </w:rPr>
        <w:t>:</w:t>
      </w:r>
    </w:p>
    <w:p w14:paraId="5EA4DB91" w14:textId="77777777" w:rsidR="00FE09A7" w:rsidRPr="009654EE" w:rsidRDefault="00FE09A7" w:rsidP="00AF0AD8">
      <w:pPr>
        <w:rPr>
          <w:rFonts w:cs="Arial"/>
        </w:rPr>
      </w:pPr>
    </w:p>
    <w:p w14:paraId="06FA6043" w14:textId="284B07F9" w:rsidR="00FE09A7" w:rsidRPr="009654EE" w:rsidRDefault="00FE09A7" w:rsidP="00B944C2">
      <w:pPr>
        <w:pStyle w:val="Prrafodelista"/>
        <w:numPr>
          <w:ilvl w:val="6"/>
          <w:numId w:val="47"/>
        </w:numPr>
        <w:ind w:left="851"/>
        <w:rPr>
          <w:rFonts w:cs="Arial"/>
        </w:rPr>
      </w:pPr>
      <w:r w:rsidRPr="009654EE">
        <w:rPr>
          <w:rFonts w:cs="Arial"/>
        </w:rPr>
        <w:t>Fortalecimiento de organizaciones sociales de base en la gestión pacífica de conflictos</w:t>
      </w:r>
    </w:p>
    <w:p w14:paraId="02943047" w14:textId="0EE2B9A6" w:rsidR="00FE09A7" w:rsidRPr="009654EE" w:rsidRDefault="002D67DE" w:rsidP="00B944C2">
      <w:pPr>
        <w:pStyle w:val="Prrafodelista"/>
        <w:numPr>
          <w:ilvl w:val="6"/>
          <w:numId w:val="47"/>
        </w:numPr>
        <w:ind w:left="851"/>
        <w:rPr>
          <w:rFonts w:cs="Arial"/>
        </w:rPr>
      </w:pPr>
      <w:r w:rsidRPr="009654EE">
        <w:rPr>
          <w:rFonts w:cs="Arial"/>
        </w:rPr>
        <w:t>Fortalecimiento de las organizaciones sociales de base comunitaria, de primer y segundo nivel, en la definición de roles y funciones en los Comités de Convivencia, que propicien acciones para una sana convivencia</w:t>
      </w:r>
    </w:p>
    <w:p w14:paraId="71167EC1" w14:textId="77777777" w:rsidR="00FE09A7" w:rsidRPr="009654EE" w:rsidRDefault="00FE09A7" w:rsidP="00AF0AD8">
      <w:pPr>
        <w:rPr>
          <w:rFonts w:cs="Arial"/>
        </w:rPr>
      </w:pPr>
    </w:p>
    <w:p w14:paraId="62CB2B38" w14:textId="6B15669D" w:rsidR="00AF0AD8" w:rsidRPr="009654EE" w:rsidRDefault="002D67DE" w:rsidP="00AF0AD8">
      <w:pPr>
        <w:rPr>
          <w:rFonts w:cs="Arial"/>
        </w:rPr>
      </w:pPr>
      <w:r w:rsidRPr="009654EE">
        <w:rPr>
          <w:rFonts w:cs="Arial"/>
        </w:rPr>
        <w:t>Se identificó un impacto s</w:t>
      </w:r>
      <w:r w:rsidR="00AF0AD8" w:rsidRPr="009654EE">
        <w:rPr>
          <w:rFonts w:cs="Arial"/>
        </w:rPr>
        <w:t>inérgico: Continuidad y surgimiento de grupos armados al margen de la ley</w:t>
      </w:r>
      <w:r w:rsidRPr="009654EE">
        <w:rPr>
          <w:rFonts w:cs="Arial"/>
        </w:rPr>
        <w:t xml:space="preserve"> (PS4)</w:t>
      </w:r>
      <w:r w:rsidR="00AF0AD8" w:rsidRPr="009654EE">
        <w:rPr>
          <w:rFonts w:cs="Arial"/>
        </w:rPr>
        <w:t>.</w:t>
      </w:r>
      <w:r w:rsidRPr="009654EE">
        <w:rPr>
          <w:rFonts w:cs="Arial"/>
        </w:rPr>
        <w:t xml:space="preserve"> Para este impacto las medidas de manejo corresponden a los estamentos a cargo de la justicia y el orden público, los cuales siguen los preceptos, principios y acciones acordados en el marco del desarrollo del proceso de paz.</w:t>
      </w:r>
    </w:p>
    <w:p w14:paraId="21EF0EBE" w14:textId="77777777" w:rsidR="002D67DE" w:rsidRPr="009654EE" w:rsidRDefault="002D67DE" w:rsidP="00AF0AD8">
      <w:pPr>
        <w:rPr>
          <w:rFonts w:cs="Arial"/>
        </w:rPr>
      </w:pPr>
    </w:p>
    <w:p w14:paraId="762520EE" w14:textId="0DABD4AF" w:rsidR="00840AD3" w:rsidRPr="009654EE" w:rsidRDefault="00840AD3" w:rsidP="00840AD3">
      <w:pPr>
        <w:rPr>
          <w:rFonts w:cs="Arial"/>
        </w:rPr>
      </w:pPr>
      <w:r w:rsidRPr="009654EE">
        <w:rPr>
          <w:rFonts w:cs="Arial"/>
        </w:rPr>
        <w:t>Se identificó un impacto</w:t>
      </w:r>
      <w:r w:rsidR="002D67DE" w:rsidRPr="009654EE">
        <w:rPr>
          <w:rFonts w:cs="Arial"/>
        </w:rPr>
        <w:t xml:space="preserve"> como c</w:t>
      </w:r>
      <w:r w:rsidRPr="009654EE">
        <w:rPr>
          <w:rFonts w:cs="Arial"/>
        </w:rPr>
        <w:t>rítico: Alteración y cambio en la gobernabilidad territorial (PS3), para el cual la siguiente medida de manejo, diseñada y puesta en marcha entre el corto y mediano plazo, en las áreas más vulnerables y en las cuales hay mayor presión de la frontera agropecuaria:</w:t>
      </w:r>
    </w:p>
    <w:p w14:paraId="206A7E69" w14:textId="0D28A544" w:rsidR="002D67DE" w:rsidRPr="009654EE" w:rsidRDefault="002D67DE" w:rsidP="00AF0AD8">
      <w:pPr>
        <w:rPr>
          <w:rFonts w:cs="Arial"/>
        </w:rPr>
      </w:pPr>
    </w:p>
    <w:p w14:paraId="526D900D" w14:textId="309BD0F5" w:rsidR="002D67DE" w:rsidRPr="009654EE" w:rsidRDefault="002D67DE" w:rsidP="00B944C2">
      <w:pPr>
        <w:pStyle w:val="Prrafodelista"/>
        <w:numPr>
          <w:ilvl w:val="6"/>
          <w:numId w:val="53"/>
        </w:numPr>
        <w:ind w:left="851"/>
        <w:rPr>
          <w:rFonts w:cs="Arial"/>
        </w:rPr>
      </w:pPr>
      <w:r w:rsidRPr="009654EE">
        <w:rPr>
          <w:rFonts w:cs="Arial"/>
        </w:rPr>
        <w:t>Construcción participativa de las UAPSS, con definición de los mecanismos de participación de las comunidades organizadas en su puesta en m</w:t>
      </w:r>
      <w:r w:rsidR="00840AD3" w:rsidRPr="009654EE">
        <w:rPr>
          <w:rFonts w:cs="Arial"/>
        </w:rPr>
        <w:t>archa, seguimiento y evaluación. Con esta medida se espera garantizar una mayor y efectiva presencia institucional, definida con un enfoque territorial que de respuesta a los retos del proceso de paz</w:t>
      </w:r>
    </w:p>
    <w:p w14:paraId="07DB48CC" w14:textId="7150B390" w:rsidR="00AF0AD8" w:rsidRPr="009654EE" w:rsidRDefault="00840AD3" w:rsidP="00B944C2">
      <w:pPr>
        <w:pStyle w:val="Prrafodelista"/>
        <w:numPr>
          <w:ilvl w:val="6"/>
          <w:numId w:val="53"/>
        </w:numPr>
        <w:ind w:left="851"/>
        <w:rPr>
          <w:rFonts w:cs="Arial"/>
        </w:rPr>
      </w:pPr>
      <w:r w:rsidRPr="009654EE">
        <w:rPr>
          <w:rFonts w:cs="Arial"/>
        </w:rPr>
        <w:t>Para lo anterior, es preciso un proceso de reingeniería institucional acorde con los retos del proceso de paz y la llegada de proyectos sectoriales de desarrollo, que requieren un ordenamiento institucional y una presencia con acciones acordes al ordenamiento ambiental y territorial</w:t>
      </w:r>
    </w:p>
    <w:p w14:paraId="418121ED" w14:textId="77777777" w:rsidR="002D67DE" w:rsidRPr="009654EE" w:rsidRDefault="002D67DE" w:rsidP="00AF0AD8">
      <w:pPr>
        <w:rPr>
          <w:rFonts w:cs="Arial"/>
        </w:rPr>
      </w:pPr>
    </w:p>
    <w:p w14:paraId="2ADB9CEF" w14:textId="05559A1F" w:rsidR="00AF0AD8" w:rsidRPr="009654EE" w:rsidRDefault="00AF0AD8" w:rsidP="00AF0AD8">
      <w:pPr>
        <w:pStyle w:val="Ttulo3"/>
        <w:rPr>
          <w:rFonts w:cs="Arial"/>
        </w:rPr>
      </w:pPr>
      <w:bookmarkStart w:id="54" w:name="_Toc345618285"/>
      <w:r w:rsidRPr="009654EE">
        <w:rPr>
          <w:rFonts w:cs="Arial"/>
        </w:rPr>
        <w:t>Áreas y medidas de manejo que aplican a los impactos indirectos en el Patrimonio Físico</w:t>
      </w:r>
      <w:bookmarkEnd w:id="54"/>
    </w:p>
    <w:p w14:paraId="7F3E1B35" w14:textId="77777777" w:rsidR="00AF0AD8" w:rsidRPr="009654EE" w:rsidRDefault="00AF0AD8" w:rsidP="00AF0AD8">
      <w:pPr>
        <w:rPr>
          <w:rFonts w:cs="Arial"/>
        </w:rPr>
      </w:pPr>
    </w:p>
    <w:p w14:paraId="2E54D4EE" w14:textId="6F8767AF" w:rsidR="00840AD3" w:rsidRPr="009654EE" w:rsidRDefault="00840AD3" w:rsidP="00AF0AD8">
      <w:pPr>
        <w:rPr>
          <w:rFonts w:cs="Arial"/>
        </w:rPr>
      </w:pPr>
      <w:r w:rsidRPr="009654EE">
        <w:rPr>
          <w:rFonts w:cs="Arial"/>
        </w:rPr>
        <w:t>El Patrimonio Físico se constituye en la base social construida por la sociedad asentada en el territorio, por tanto requiere ser planificado y orientado acorde con el ordenamiento ambiental y el estado legal vigente, con el fin de minimizar y prevenir impactos indirectos y residuales.</w:t>
      </w:r>
    </w:p>
    <w:p w14:paraId="400581E4" w14:textId="77777777" w:rsidR="00840AD3" w:rsidRPr="009654EE" w:rsidRDefault="00840AD3" w:rsidP="00AF0AD8">
      <w:pPr>
        <w:rPr>
          <w:rFonts w:cs="Arial"/>
        </w:rPr>
      </w:pPr>
    </w:p>
    <w:p w14:paraId="26E8C3F6" w14:textId="4D7E075F" w:rsidR="00571018" w:rsidRPr="009654EE" w:rsidRDefault="00840AD3" w:rsidP="00AF0AD8">
      <w:pPr>
        <w:rPr>
          <w:rFonts w:cs="Arial"/>
        </w:rPr>
      </w:pPr>
      <w:r w:rsidRPr="009654EE">
        <w:rPr>
          <w:rFonts w:cs="Arial"/>
        </w:rPr>
        <w:t>En este Patrimonio fue</w:t>
      </w:r>
      <w:r w:rsidR="00571018" w:rsidRPr="009654EE">
        <w:rPr>
          <w:rFonts w:cs="Arial"/>
        </w:rPr>
        <w:t>ron</w:t>
      </w:r>
      <w:r w:rsidRPr="009654EE">
        <w:rPr>
          <w:rFonts w:cs="Arial"/>
        </w:rPr>
        <w:t xml:space="preserve"> identificado</w:t>
      </w:r>
      <w:r w:rsidR="00571018" w:rsidRPr="009654EE">
        <w:rPr>
          <w:rFonts w:cs="Arial"/>
        </w:rPr>
        <w:t>s</w:t>
      </w:r>
      <w:r w:rsidRPr="009654EE">
        <w:rPr>
          <w:rFonts w:cs="Arial"/>
        </w:rPr>
        <w:t xml:space="preserve"> y evaluado</w:t>
      </w:r>
      <w:r w:rsidR="00571018" w:rsidRPr="009654EE">
        <w:rPr>
          <w:rFonts w:cs="Arial"/>
        </w:rPr>
        <w:t>s</w:t>
      </w:r>
      <w:r w:rsidRPr="009654EE">
        <w:rPr>
          <w:rFonts w:cs="Arial"/>
        </w:rPr>
        <w:t xml:space="preserve"> </w:t>
      </w:r>
      <w:r w:rsidR="00571018" w:rsidRPr="009654EE">
        <w:rPr>
          <w:rFonts w:cs="Arial"/>
        </w:rPr>
        <w:t>dos</w:t>
      </w:r>
      <w:r w:rsidRPr="009654EE">
        <w:rPr>
          <w:rFonts w:cs="Arial"/>
        </w:rPr>
        <w:t xml:space="preserve"> impacto</w:t>
      </w:r>
      <w:r w:rsidR="00571018" w:rsidRPr="009654EE">
        <w:rPr>
          <w:rFonts w:cs="Arial"/>
        </w:rPr>
        <w:t>s</w:t>
      </w:r>
      <w:r w:rsidRPr="009654EE">
        <w:rPr>
          <w:rFonts w:cs="Arial"/>
        </w:rPr>
        <w:t xml:space="preserve"> a</w:t>
      </w:r>
      <w:r w:rsidR="00AF0AD8" w:rsidRPr="009654EE">
        <w:rPr>
          <w:rFonts w:cs="Arial"/>
        </w:rPr>
        <w:t>cumulativo</w:t>
      </w:r>
      <w:r w:rsidR="00571018" w:rsidRPr="009654EE">
        <w:rPr>
          <w:rFonts w:cs="Arial"/>
        </w:rPr>
        <w:t>s</w:t>
      </w:r>
      <w:r w:rsidR="004F2358" w:rsidRPr="009654EE">
        <w:rPr>
          <w:rFonts w:cs="Arial"/>
        </w:rPr>
        <w:t>, cuyas medidas aplican para el mediano plazo</w:t>
      </w:r>
      <w:r w:rsidR="00AF0AD8" w:rsidRPr="009654EE">
        <w:rPr>
          <w:rFonts w:cs="Arial"/>
        </w:rPr>
        <w:t xml:space="preserve">: </w:t>
      </w:r>
    </w:p>
    <w:p w14:paraId="3CC492EC" w14:textId="77777777" w:rsidR="00571018" w:rsidRPr="009654EE" w:rsidRDefault="00571018" w:rsidP="00AF0AD8">
      <w:pPr>
        <w:rPr>
          <w:rFonts w:cs="Arial"/>
        </w:rPr>
      </w:pPr>
    </w:p>
    <w:p w14:paraId="0ADC93F4" w14:textId="7234A7BC" w:rsidR="00FE09A7" w:rsidRPr="009654EE" w:rsidRDefault="00AF0AD8" w:rsidP="00B944C2">
      <w:pPr>
        <w:pStyle w:val="Prrafodelista"/>
        <w:numPr>
          <w:ilvl w:val="6"/>
          <w:numId w:val="54"/>
        </w:numPr>
        <w:ind w:left="851"/>
        <w:rPr>
          <w:rFonts w:cs="Arial"/>
        </w:rPr>
      </w:pPr>
      <w:r w:rsidRPr="009654EE">
        <w:rPr>
          <w:rFonts w:cs="Arial"/>
        </w:rPr>
        <w:t>Cambios en la conectividad física y geográfica</w:t>
      </w:r>
      <w:r w:rsidR="00840AD3" w:rsidRPr="009654EE">
        <w:rPr>
          <w:rFonts w:cs="Arial"/>
        </w:rPr>
        <w:t xml:space="preserve"> (PF1)</w:t>
      </w:r>
      <w:r w:rsidR="00571018" w:rsidRPr="009654EE">
        <w:rPr>
          <w:rFonts w:cs="Arial"/>
        </w:rPr>
        <w:t>, para el cual</w:t>
      </w:r>
      <w:r w:rsidRPr="009654EE">
        <w:rPr>
          <w:rFonts w:cs="Arial"/>
        </w:rPr>
        <w:t xml:space="preserve"> </w:t>
      </w:r>
      <w:r w:rsidR="00571018" w:rsidRPr="009654EE">
        <w:rPr>
          <w:rFonts w:cs="Arial"/>
        </w:rPr>
        <w:t>las medidas identificadas son las siguientes:</w:t>
      </w:r>
    </w:p>
    <w:p w14:paraId="6BE707CA" w14:textId="6126EBA3" w:rsidR="00571018" w:rsidRPr="009654EE" w:rsidRDefault="00571018" w:rsidP="00B944C2">
      <w:pPr>
        <w:pStyle w:val="Prrafodelista"/>
        <w:numPr>
          <w:ilvl w:val="7"/>
          <w:numId w:val="55"/>
        </w:numPr>
        <w:ind w:left="1276"/>
        <w:rPr>
          <w:rFonts w:cs="Arial"/>
        </w:rPr>
      </w:pPr>
      <w:r w:rsidRPr="009654EE">
        <w:rPr>
          <w:rFonts w:cs="Arial"/>
        </w:rPr>
        <w:t>Articulación al proceso de diseño y planificación de las UAPSS</w:t>
      </w:r>
    </w:p>
    <w:p w14:paraId="1279A1DA" w14:textId="627E9874" w:rsidR="004F2358" w:rsidRPr="009654EE" w:rsidRDefault="009654EE" w:rsidP="00B944C2">
      <w:pPr>
        <w:pStyle w:val="Prrafodelista"/>
        <w:numPr>
          <w:ilvl w:val="7"/>
          <w:numId w:val="55"/>
        </w:numPr>
        <w:ind w:left="1276"/>
        <w:rPr>
          <w:rFonts w:cs="Arial"/>
        </w:rPr>
      </w:pPr>
      <w:r w:rsidRPr="009654EE">
        <w:rPr>
          <w:rFonts w:cs="Arial"/>
        </w:rPr>
        <w:t>Dotación de</w:t>
      </w:r>
      <w:r w:rsidR="000854F2" w:rsidRPr="009654EE">
        <w:rPr>
          <w:rFonts w:cs="Arial"/>
        </w:rPr>
        <w:t xml:space="preserve"> centros de TICs</w:t>
      </w:r>
      <w:r w:rsidRPr="009654EE">
        <w:rPr>
          <w:rFonts w:cs="Arial"/>
        </w:rPr>
        <w:t>, con prioridad en las UAPSS</w:t>
      </w:r>
    </w:p>
    <w:p w14:paraId="37909B42" w14:textId="10EFE2D2" w:rsidR="00571018" w:rsidRPr="009654EE" w:rsidRDefault="00AF0AD8" w:rsidP="00B944C2">
      <w:pPr>
        <w:pStyle w:val="Prrafodelista"/>
        <w:numPr>
          <w:ilvl w:val="6"/>
          <w:numId w:val="54"/>
        </w:numPr>
        <w:ind w:left="851"/>
        <w:rPr>
          <w:rFonts w:cs="Arial"/>
        </w:rPr>
      </w:pPr>
      <w:r w:rsidRPr="009654EE">
        <w:rPr>
          <w:rFonts w:cs="Arial"/>
        </w:rPr>
        <w:t>Red vial actual insostenible</w:t>
      </w:r>
      <w:r w:rsidR="00915A01" w:rsidRPr="009654EE">
        <w:rPr>
          <w:rFonts w:cs="Arial"/>
        </w:rPr>
        <w:t xml:space="preserve"> (PF2):</w:t>
      </w:r>
      <w:r w:rsidR="004F2358" w:rsidRPr="009654EE">
        <w:rPr>
          <w:rFonts w:cs="Arial"/>
        </w:rPr>
        <w:t xml:space="preserve"> para este impacto </w:t>
      </w:r>
      <w:r w:rsidR="00B944C2" w:rsidRPr="009654EE">
        <w:rPr>
          <w:rFonts w:cs="Arial"/>
        </w:rPr>
        <w:t>se desarrollarán acciones que propicien la construcción de una red vial verde y sostenible, siguiendo el estado legal actual</w:t>
      </w:r>
    </w:p>
    <w:p w14:paraId="765441AD" w14:textId="34853A0C" w:rsidR="00AF0AD8" w:rsidRPr="009654EE" w:rsidRDefault="00AF0AD8" w:rsidP="00B944C2">
      <w:pPr>
        <w:pStyle w:val="Prrafodelista"/>
        <w:numPr>
          <w:ilvl w:val="6"/>
          <w:numId w:val="54"/>
        </w:numPr>
        <w:ind w:left="851"/>
        <w:rPr>
          <w:rFonts w:cs="Arial"/>
        </w:rPr>
      </w:pPr>
      <w:r w:rsidRPr="009654EE">
        <w:rPr>
          <w:rFonts w:cs="Arial"/>
        </w:rPr>
        <w:t>Cambios en la autonomía alimentaria</w:t>
      </w:r>
      <w:r w:rsidR="00571018" w:rsidRPr="009654EE">
        <w:rPr>
          <w:rFonts w:cs="Arial"/>
        </w:rPr>
        <w:t xml:space="preserve"> (PF4)</w:t>
      </w:r>
      <w:r w:rsidR="00B944C2" w:rsidRPr="009654EE">
        <w:rPr>
          <w:rFonts w:cs="Arial"/>
        </w:rPr>
        <w:t>, que requiere de la planificación predial sostenible en el corto plazo, en particular en las veredas vulnerables y medianamente adaptables.</w:t>
      </w:r>
    </w:p>
    <w:p w14:paraId="49441F94" w14:textId="77777777" w:rsidR="00571018" w:rsidRPr="009654EE" w:rsidRDefault="00571018" w:rsidP="00AF0AD8">
      <w:pPr>
        <w:rPr>
          <w:rFonts w:cs="Arial"/>
        </w:rPr>
      </w:pPr>
    </w:p>
    <w:p w14:paraId="2E0D3460" w14:textId="5EFDB4D6" w:rsidR="00AF0AD8" w:rsidRPr="009654EE" w:rsidRDefault="00571018" w:rsidP="00AF0AD8">
      <w:pPr>
        <w:rPr>
          <w:rFonts w:cs="Arial"/>
        </w:rPr>
      </w:pPr>
      <w:r w:rsidRPr="009654EE">
        <w:rPr>
          <w:rFonts w:cs="Arial"/>
        </w:rPr>
        <w:t>Respecto al impacto c</w:t>
      </w:r>
      <w:r w:rsidR="00FE09A7" w:rsidRPr="009654EE">
        <w:rPr>
          <w:rFonts w:cs="Arial"/>
        </w:rPr>
        <w:t>rítico</w:t>
      </w:r>
      <w:r w:rsidRPr="009654EE">
        <w:rPr>
          <w:rFonts w:cs="Arial"/>
        </w:rPr>
        <w:t xml:space="preserve"> evaluado,</w:t>
      </w:r>
      <w:r w:rsidR="00AF0AD8" w:rsidRPr="009654EE">
        <w:rPr>
          <w:rFonts w:cs="Arial"/>
        </w:rPr>
        <w:t xml:space="preserve"> PF3: Cambio en la valorización del territorio, que fue considera</w:t>
      </w:r>
      <w:r w:rsidRPr="009654EE">
        <w:rPr>
          <w:rFonts w:cs="Arial"/>
        </w:rPr>
        <w:t xml:space="preserve">do tanto positivo como negativo, las medidas de manejo </w:t>
      </w:r>
      <w:r w:rsidR="009654EE" w:rsidRPr="009654EE">
        <w:rPr>
          <w:rFonts w:cs="Arial"/>
        </w:rPr>
        <w:t xml:space="preserve">a escala del paisaje </w:t>
      </w:r>
      <w:r w:rsidRPr="009654EE">
        <w:rPr>
          <w:rFonts w:cs="Arial"/>
        </w:rPr>
        <w:t>que posibilitan su manejo son:</w:t>
      </w:r>
    </w:p>
    <w:p w14:paraId="7610BC64" w14:textId="77777777" w:rsidR="00B944C2" w:rsidRPr="009654EE" w:rsidRDefault="00B944C2" w:rsidP="00AF0AD8">
      <w:pPr>
        <w:rPr>
          <w:rFonts w:cs="Arial"/>
        </w:rPr>
      </w:pPr>
    </w:p>
    <w:p w14:paraId="7B1846F4" w14:textId="36FF59AA" w:rsidR="00B944C2" w:rsidRPr="009654EE" w:rsidRDefault="00B944C2" w:rsidP="00B944C2">
      <w:pPr>
        <w:pStyle w:val="Prrafodelista"/>
        <w:numPr>
          <w:ilvl w:val="6"/>
          <w:numId w:val="57"/>
        </w:numPr>
        <w:ind w:left="851"/>
        <w:rPr>
          <w:rFonts w:cs="Arial"/>
        </w:rPr>
      </w:pPr>
      <w:r w:rsidRPr="009654EE">
        <w:rPr>
          <w:rFonts w:cs="Arial"/>
        </w:rPr>
        <w:t xml:space="preserve">Planificación veredal y predial sostenible, basadas en una adaptación ambiental y agronómica, que contemplen tres prioridades: </w:t>
      </w:r>
    </w:p>
    <w:p w14:paraId="36B2DFDA" w14:textId="5B72FEFC" w:rsidR="00B944C2" w:rsidRPr="009654EE" w:rsidRDefault="00B944C2" w:rsidP="00B944C2">
      <w:pPr>
        <w:pStyle w:val="Prrafodelista"/>
        <w:numPr>
          <w:ilvl w:val="7"/>
          <w:numId w:val="59"/>
        </w:numPr>
        <w:ind w:left="1276"/>
        <w:rPr>
          <w:rFonts w:cs="Arial"/>
        </w:rPr>
      </w:pPr>
      <w:r w:rsidRPr="009654EE">
        <w:rPr>
          <w:rFonts w:cs="Arial"/>
        </w:rPr>
        <w:t xml:space="preserve">mantener los fragmentos de coberturas naturales restantes en las veredas con áreas de alta y media intervención; </w:t>
      </w:r>
    </w:p>
    <w:p w14:paraId="1C3ED75E" w14:textId="36515388" w:rsidR="00B944C2" w:rsidRPr="009654EE" w:rsidRDefault="00B944C2" w:rsidP="00B944C2">
      <w:pPr>
        <w:pStyle w:val="Prrafodelista"/>
        <w:numPr>
          <w:ilvl w:val="7"/>
          <w:numId w:val="59"/>
        </w:numPr>
        <w:ind w:left="1276"/>
        <w:rPr>
          <w:rFonts w:cs="Arial"/>
        </w:rPr>
      </w:pPr>
      <w:r w:rsidRPr="009654EE">
        <w:rPr>
          <w:rFonts w:cs="Arial"/>
        </w:rPr>
        <w:t>restaurar los fragmentos degradados para conservar su biodiversidad, y</w:t>
      </w:r>
    </w:p>
    <w:p w14:paraId="37232C0B" w14:textId="15634DFB" w:rsidR="00B944C2" w:rsidRPr="009654EE" w:rsidRDefault="00B944C2" w:rsidP="00B944C2">
      <w:pPr>
        <w:pStyle w:val="Prrafodelista"/>
        <w:numPr>
          <w:ilvl w:val="7"/>
          <w:numId w:val="59"/>
        </w:numPr>
        <w:ind w:left="1276"/>
        <w:rPr>
          <w:rFonts w:cs="Arial"/>
        </w:rPr>
      </w:pPr>
      <w:r w:rsidRPr="009654EE">
        <w:rPr>
          <w:rFonts w:cs="Arial"/>
        </w:rPr>
        <w:t>restaurar los corredores hídricos y los regionales y otras áreas degradadas con baja aptitud agropecuaria</w:t>
      </w:r>
    </w:p>
    <w:p w14:paraId="12FD8075" w14:textId="56BC0082" w:rsidR="00B944C2" w:rsidRPr="009654EE" w:rsidRDefault="00B944C2" w:rsidP="00B944C2">
      <w:pPr>
        <w:pStyle w:val="Prrafodelista"/>
        <w:numPr>
          <w:ilvl w:val="6"/>
          <w:numId w:val="57"/>
        </w:numPr>
        <w:ind w:left="851"/>
        <w:rPr>
          <w:rFonts w:cs="Arial"/>
        </w:rPr>
      </w:pPr>
      <w:r w:rsidRPr="009654EE">
        <w:rPr>
          <w:rFonts w:cs="Arial"/>
        </w:rPr>
        <w:t>Planificación y ordenamiento eco-turístico, con participación comunitaria</w:t>
      </w:r>
    </w:p>
    <w:p w14:paraId="5DDD39C6" w14:textId="5A4BD942" w:rsidR="00B944C2" w:rsidRPr="009654EE" w:rsidRDefault="00B944C2" w:rsidP="00B944C2">
      <w:pPr>
        <w:pStyle w:val="Prrafodelista"/>
        <w:numPr>
          <w:ilvl w:val="6"/>
          <w:numId w:val="57"/>
        </w:numPr>
        <w:ind w:left="851"/>
        <w:rPr>
          <w:rFonts w:cs="Arial"/>
        </w:rPr>
      </w:pPr>
      <w:r w:rsidRPr="009654EE">
        <w:rPr>
          <w:rFonts w:cs="Arial"/>
        </w:rPr>
        <w:t>Desarrollo de cadenas productivas</w:t>
      </w:r>
    </w:p>
    <w:p w14:paraId="0AFE5692" w14:textId="6C256509" w:rsidR="00B944C2" w:rsidRPr="009654EE" w:rsidRDefault="00B944C2" w:rsidP="00B944C2">
      <w:pPr>
        <w:pStyle w:val="Prrafodelista"/>
        <w:numPr>
          <w:ilvl w:val="6"/>
          <w:numId w:val="57"/>
        </w:numPr>
        <w:ind w:left="851"/>
        <w:rPr>
          <w:rFonts w:cs="Arial"/>
        </w:rPr>
      </w:pPr>
      <w:r w:rsidRPr="009654EE">
        <w:rPr>
          <w:rFonts w:cs="Arial"/>
        </w:rPr>
        <w:t>Ordenamiento forestal en las zonas de restauración del DMI – ZRPROS y Tipo B de la RFA.</w:t>
      </w:r>
    </w:p>
    <w:p w14:paraId="4B2F2814" w14:textId="41199612" w:rsidR="007622A8" w:rsidRPr="009654EE" w:rsidRDefault="007622A8" w:rsidP="00B944C2">
      <w:pPr>
        <w:pStyle w:val="Prrafodelista"/>
        <w:numPr>
          <w:ilvl w:val="6"/>
          <w:numId w:val="57"/>
        </w:numPr>
        <w:ind w:left="851"/>
        <w:rPr>
          <w:rFonts w:cs="Arial"/>
        </w:rPr>
      </w:pPr>
      <w:r w:rsidRPr="009654EE">
        <w:rPr>
          <w:rFonts w:cs="Arial"/>
        </w:rPr>
        <w:t>Mejoramiento de vivienda rural y posadas turísticas</w:t>
      </w:r>
    </w:p>
    <w:p w14:paraId="2DAB848A" w14:textId="6282E5BB" w:rsidR="009654EE" w:rsidRPr="009654EE" w:rsidRDefault="009654EE" w:rsidP="00B944C2">
      <w:pPr>
        <w:pStyle w:val="Prrafodelista"/>
        <w:numPr>
          <w:ilvl w:val="6"/>
          <w:numId w:val="57"/>
        </w:numPr>
        <w:ind w:left="851"/>
        <w:rPr>
          <w:rFonts w:cs="Arial"/>
        </w:rPr>
      </w:pPr>
      <w:r w:rsidRPr="009654EE">
        <w:rPr>
          <w:rFonts w:cs="Arial"/>
        </w:rPr>
        <w:t>Reconversión de la ganadería por modelos agroforestales y silvopastoriles, con manejo sostenible que mejore la productividad y rentabilidad del sistema, siguiendo las propuestas evaluadas por el Instituto Sinchi.</w:t>
      </w:r>
    </w:p>
    <w:p w14:paraId="7ED36DFF" w14:textId="77777777" w:rsidR="009654EE" w:rsidRPr="009654EE" w:rsidRDefault="009654EE" w:rsidP="009654EE">
      <w:pPr>
        <w:pStyle w:val="Prrafodelista"/>
        <w:ind w:left="851"/>
        <w:rPr>
          <w:rFonts w:cs="Arial"/>
        </w:rPr>
      </w:pPr>
    </w:p>
    <w:p w14:paraId="42B4053D" w14:textId="77777777" w:rsidR="00B944C2" w:rsidRPr="009654EE" w:rsidRDefault="00B944C2" w:rsidP="00AF0AD8">
      <w:pPr>
        <w:rPr>
          <w:rFonts w:cs="Arial"/>
        </w:rPr>
      </w:pPr>
    </w:p>
    <w:p w14:paraId="1C0F73C6" w14:textId="77777777" w:rsidR="00B944C2" w:rsidRPr="009654EE" w:rsidRDefault="00B944C2" w:rsidP="00AF0AD8">
      <w:pPr>
        <w:rPr>
          <w:rFonts w:cs="Arial"/>
        </w:rPr>
      </w:pPr>
    </w:p>
    <w:p w14:paraId="04EE7663" w14:textId="77777777" w:rsidR="00430883" w:rsidRPr="009654EE" w:rsidRDefault="00430883" w:rsidP="00430883">
      <w:pPr>
        <w:rPr>
          <w:rFonts w:cs="Arial"/>
        </w:rPr>
      </w:pPr>
    </w:p>
    <w:p w14:paraId="313CE179" w14:textId="77777777" w:rsidR="00430883" w:rsidRPr="009654EE" w:rsidRDefault="00430883" w:rsidP="00430883">
      <w:pPr>
        <w:widowControl w:val="0"/>
        <w:autoSpaceDE w:val="0"/>
        <w:autoSpaceDN w:val="0"/>
        <w:adjustRightInd w:val="0"/>
        <w:spacing w:after="240" w:line="340" w:lineRule="atLeast"/>
        <w:jc w:val="left"/>
        <w:rPr>
          <w:rFonts w:cs="Arial"/>
          <w:color w:val="000000"/>
          <w:sz w:val="24"/>
          <w:lang w:val="es-ES"/>
        </w:rPr>
      </w:pPr>
    </w:p>
    <w:p w14:paraId="066A7C00" w14:textId="77777777" w:rsidR="00430883" w:rsidRPr="009654EE" w:rsidRDefault="00430883" w:rsidP="003F65CB">
      <w:pPr>
        <w:rPr>
          <w:rFonts w:cs="Arial"/>
          <w:lang w:val="es-MX"/>
        </w:rPr>
      </w:pPr>
    </w:p>
    <w:p w14:paraId="54F11560" w14:textId="1BEA7CB8" w:rsidR="00F91BB9" w:rsidRPr="009654EE" w:rsidRDefault="00F91BB9" w:rsidP="00B8399F">
      <w:pPr>
        <w:jc w:val="left"/>
        <w:rPr>
          <w:rFonts w:cs="Arial"/>
        </w:rPr>
      </w:pPr>
      <w:r w:rsidRPr="009654EE">
        <w:rPr>
          <w:rFonts w:cs="Arial"/>
        </w:rPr>
        <w:br w:type="page"/>
      </w:r>
    </w:p>
    <w:p w14:paraId="3731E328" w14:textId="77777777" w:rsidR="00323AE9" w:rsidRPr="009654EE" w:rsidRDefault="00323AE9" w:rsidP="00323AE9">
      <w:pPr>
        <w:rPr>
          <w:rFonts w:cs="Arial"/>
        </w:rPr>
      </w:pPr>
    </w:p>
    <w:p w14:paraId="481965CD" w14:textId="77777777" w:rsidR="00FF6B56" w:rsidRPr="009654EE" w:rsidRDefault="00FF6B56" w:rsidP="0099011A">
      <w:pPr>
        <w:rPr>
          <w:rFonts w:cs="Arial"/>
        </w:rPr>
      </w:pPr>
    </w:p>
    <w:bookmarkStart w:id="55" w:name="_Toc345618286" w:displacedByCustomXml="next"/>
    <w:bookmarkStart w:id="56" w:name="_Toc322612351" w:displacedByCustomXml="next"/>
    <w:sdt>
      <w:sdtPr>
        <w:rPr>
          <w:rFonts w:eastAsiaTheme="minorEastAsia" w:cs="Arial"/>
          <w:b w:val="0"/>
          <w:bCs w:val="0"/>
          <w:szCs w:val="20"/>
          <w:bdr w:val="nil"/>
          <w:lang w:eastAsia="en-US"/>
        </w:rPr>
        <w:id w:val="2047558669"/>
        <w:docPartObj>
          <w:docPartGallery w:val="Bibliographies"/>
          <w:docPartUnique/>
        </w:docPartObj>
      </w:sdtPr>
      <w:sdtEndPr>
        <w:rPr>
          <w:bdr w:val="none" w:sz="0" w:space="0" w:color="auto"/>
          <w:lang w:eastAsia="es-ES"/>
        </w:rPr>
      </w:sdtEndPr>
      <w:sdtContent>
        <w:p w14:paraId="2DA322F2" w14:textId="77777777" w:rsidR="00D521A4" w:rsidRPr="001562BE" w:rsidRDefault="00D521A4" w:rsidP="008949B5">
          <w:pPr>
            <w:pStyle w:val="Ttulo1"/>
            <w:spacing w:before="0"/>
            <w:rPr>
              <w:rFonts w:cs="Arial"/>
              <w:szCs w:val="20"/>
            </w:rPr>
          </w:pPr>
          <w:r w:rsidRPr="001562BE">
            <w:rPr>
              <w:rFonts w:cs="Arial"/>
              <w:szCs w:val="20"/>
            </w:rPr>
            <w:t>BIBLIOGRAFÍA</w:t>
          </w:r>
          <w:bookmarkEnd w:id="56"/>
          <w:bookmarkEnd w:id="55"/>
        </w:p>
        <w:p w14:paraId="66805FED" w14:textId="77777777" w:rsidR="00D521A4" w:rsidRPr="001562BE" w:rsidRDefault="00D521A4" w:rsidP="008949B5">
          <w:pPr>
            <w:rPr>
              <w:rFonts w:cs="Arial"/>
              <w:szCs w:val="20"/>
            </w:rPr>
          </w:pPr>
        </w:p>
        <w:sdt>
          <w:sdtPr>
            <w:rPr>
              <w:rFonts w:ascii="Arial" w:eastAsiaTheme="minorEastAsia" w:hAnsi="Arial" w:cs="Arial"/>
              <w:kern w:val="0"/>
              <w:sz w:val="20"/>
              <w:szCs w:val="20"/>
              <w:lang w:eastAsia="es-ES" w:bidi="ar-SA"/>
            </w:rPr>
            <w:id w:val="110792025"/>
            <w:bibliography/>
          </w:sdtPr>
          <w:sdtEndPr/>
          <w:sdtContent>
            <w:p w14:paraId="25766F0D" w14:textId="77777777" w:rsidR="009654EE" w:rsidRPr="001562BE" w:rsidRDefault="00D521A4" w:rsidP="009654EE">
              <w:pPr>
                <w:pStyle w:val="Bibliografa"/>
                <w:rPr>
                  <w:rFonts w:ascii="Arial" w:hAnsi="Arial" w:cs="Arial"/>
                  <w:noProof/>
                  <w:sz w:val="20"/>
                  <w:szCs w:val="20"/>
                </w:rPr>
              </w:pPr>
              <w:r w:rsidRPr="001562BE">
                <w:rPr>
                  <w:rFonts w:ascii="Arial" w:hAnsi="Arial" w:cs="Arial"/>
                  <w:sz w:val="20"/>
                  <w:szCs w:val="20"/>
                </w:rPr>
                <w:fldChar w:fldCharType="begin"/>
              </w:r>
              <w:r w:rsidRPr="001562BE">
                <w:rPr>
                  <w:rFonts w:ascii="Arial" w:hAnsi="Arial" w:cs="Arial"/>
                  <w:sz w:val="20"/>
                  <w:szCs w:val="20"/>
                </w:rPr>
                <w:instrText>BIBLIOGRAPHY</w:instrText>
              </w:r>
              <w:r w:rsidRPr="001562BE">
                <w:rPr>
                  <w:rFonts w:ascii="Arial" w:hAnsi="Arial" w:cs="Arial"/>
                  <w:sz w:val="20"/>
                  <w:szCs w:val="20"/>
                </w:rPr>
                <w:fldChar w:fldCharType="separate"/>
              </w:r>
              <w:r w:rsidR="009654EE" w:rsidRPr="001562BE">
                <w:rPr>
                  <w:rFonts w:ascii="Arial" w:hAnsi="Arial" w:cs="Arial"/>
                  <w:noProof/>
                  <w:sz w:val="20"/>
                  <w:szCs w:val="20"/>
                </w:rPr>
                <w:t xml:space="preserve">Quintana Ramírez, A. P. (2009). Foro Nacional Ambiental. </w:t>
              </w:r>
              <w:r w:rsidR="009654EE" w:rsidRPr="001562BE">
                <w:rPr>
                  <w:rFonts w:ascii="Arial" w:hAnsi="Arial" w:cs="Arial"/>
                  <w:i/>
                  <w:iCs/>
                  <w:noProof/>
                  <w:sz w:val="20"/>
                  <w:szCs w:val="20"/>
                </w:rPr>
                <w:t>El conflicto socioambiental y estrategias de manejo</w:t>
              </w:r>
              <w:r w:rsidR="009654EE" w:rsidRPr="001562BE">
                <w:rPr>
                  <w:rFonts w:ascii="Arial" w:hAnsi="Arial" w:cs="Arial"/>
                  <w:noProof/>
                  <w:sz w:val="20"/>
                  <w:szCs w:val="20"/>
                </w:rPr>
                <w:t xml:space="preserve"> (p. 5). Bogotá: G.A.T.z. Ediciones Digitales.</w:t>
              </w:r>
            </w:p>
            <w:p w14:paraId="4B8F0077"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Restrepo, J. A., Aponte, D., &amp; otros, y. (2009). </w:t>
              </w:r>
              <w:r w:rsidRPr="001562BE">
                <w:rPr>
                  <w:rFonts w:ascii="Arial" w:hAnsi="Arial" w:cs="Arial"/>
                  <w:i/>
                  <w:iCs/>
                  <w:noProof/>
                  <w:sz w:val="20"/>
                  <w:szCs w:val="20"/>
                </w:rPr>
                <w:t>Guerra y violencias en Colombia: herramientas e interpretaciones.</w:t>
              </w:r>
              <w:r w:rsidRPr="001562BE">
                <w:rPr>
                  <w:rFonts w:ascii="Arial" w:hAnsi="Arial" w:cs="Arial"/>
                  <w:noProof/>
                  <w:sz w:val="20"/>
                  <w:szCs w:val="20"/>
                </w:rPr>
                <w:t xml:space="preserve"> Bogotá: Editorial PUJ.</w:t>
              </w:r>
            </w:p>
            <w:p w14:paraId="4811BEA8"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IFC-WBG. (2013). </w:t>
              </w:r>
              <w:r w:rsidRPr="001562BE">
                <w:rPr>
                  <w:rFonts w:ascii="Arial" w:hAnsi="Arial" w:cs="Arial"/>
                  <w:i/>
                  <w:iCs/>
                  <w:noProof/>
                  <w:sz w:val="20"/>
                  <w:szCs w:val="20"/>
                </w:rPr>
                <w:t>Evaluación y Gestión de Impactos Acumulativos: Guía para el Sector Privado en Mercados Emergentes .</w:t>
              </w:r>
              <w:r w:rsidRPr="001562BE">
                <w:rPr>
                  <w:rFonts w:ascii="Arial" w:hAnsi="Arial" w:cs="Arial"/>
                  <w:noProof/>
                  <w:sz w:val="20"/>
                  <w:szCs w:val="20"/>
                </w:rPr>
                <w:t xml:space="preserve"> Corporación Financiera Internacional, Grupo Banco Mundial, Departamento de Medio Ambiente, Desarrollo Social y Gobernabilidad. WBG.</w:t>
              </w:r>
            </w:p>
            <w:p w14:paraId="6BCBFC4F"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Anaya, J. A. (2007). </w:t>
              </w:r>
              <w:r w:rsidRPr="001562BE">
                <w:rPr>
                  <w:rFonts w:ascii="Arial" w:hAnsi="Arial" w:cs="Arial"/>
                  <w:i/>
                  <w:iCs/>
                  <w:noProof/>
                  <w:sz w:val="20"/>
                  <w:szCs w:val="20"/>
                </w:rPr>
                <w:t>Evaluación del Estado de Conservación de los Ecosistemas Boscosos en los Valles de San Nicolás.</w:t>
              </w:r>
              <w:r w:rsidRPr="001562BE">
                <w:rPr>
                  <w:rFonts w:ascii="Arial" w:hAnsi="Arial" w:cs="Arial"/>
                  <w:noProof/>
                  <w:sz w:val="20"/>
                  <w:szCs w:val="20"/>
                </w:rPr>
                <w:t xml:space="preserve"> Retrieved 5 de Octubre de 2015 from unalmed.edu.co: http://www.unalmed.edu.co/~janaya/JAnayaCont06_Invest06.html</w:t>
              </w:r>
            </w:p>
            <w:p w14:paraId="0B9B5545"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Little, P. E. (2013). </w:t>
              </w:r>
              <w:r w:rsidRPr="001562BE">
                <w:rPr>
                  <w:rFonts w:ascii="Arial" w:hAnsi="Arial" w:cs="Arial"/>
                  <w:i/>
                  <w:iCs/>
                  <w:noProof/>
                  <w:sz w:val="20"/>
                  <w:szCs w:val="20"/>
                </w:rPr>
                <w:t>Megaproyectos en la Amazonía: Un análisis geopolítico y socioambiental con propuesta de mejor gobierno para la Amazonía.</w:t>
              </w:r>
              <w:r w:rsidRPr="001562BE">
                <w:rPr>
                  <w:rFonts w:ascii="Arial" w:hAnsi="Arial" w:cs="Arial"/>
                  <w:noProof/>
                  <w:sz w:val="20"/>
                  <w:szCs w:val="20"/>
                </w:rPr>
                <w:t xml:space="preserve"> Coalición Flamenca para la Cooperación Norte-Sur , Derecho, Ambiente y Recursos Naturales. Lima: Editor: César Gamboa Balbín .</w:t>
              </w:r>
            </w:p>
            <w:p w14:paraId="6122E133"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MADS. (2015). </w:t>
              </w:r>
              <w:r w:rsidRPr="001562BE">
                <w:rPr>
                  <w:rFonts w:ascii="Arial" w:hAnsi="Arial" w:cs="Arial"/>
                  <w:i/>
                  <w:iCs/>
                  <w:noProof/>
                  <w:sz w:val="20"/>
                  <w:szCs w:val="20"/>
                </w:rPr>
                <w:t>Visión de Desarrollo Bajo en Deforestación para la Amazonia Colombiana.</w:t>
              </w:r>
              <w:r w:rsidRPr="001562BE">
                <w:rPr>
                  <w:rFonts w:ascii="Arial" w:hAnsi="Arial" w:cs="Arial"/>
                  <w:noProof/>
                  <w:sz w:val="20"/>
                  <w:szCs w:val="20"/>
                </w:rPr>
                <w:t xml:space="preserve"> Ministerio de Ambiente y Desarrollo Sostenible, Bogotá.</w:t>
              </w:r>
            </w:p>
            <w:p w14:paraId="12265705"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J. Hernández Camacho, R. O. (1992). </w:t>
              </w:r>
              <w:r w:rsidRPr="001562BE">
                <w:rPr>
                  <w:rFonts w:ascii="Arial" w:hAnsi="Arial" w:cs="Arial"/>
                  <w:i/>
                  <w:iCs/>
                  <w:noProof/>
                  <w:sz w:val="20"/>
                  <w:szCs w:val="20"/>
                </w:rPr>
                <w:t>Estado de la biodiversidad en Colombia. En La Diversidad Biológica de Iberoamérica I. Gonzalo Halffter.Acta Zoológica Mexicana (n.s.).</w:t>
              </w:r>
              <w:r w:rsidRPr="001562BE">
                <w:rPr>
                  <w:rFonts w:ascii="Arial" w:hAnsi="Arial" w:cs="Arial"/>
                  <w:noProof/>
                  <w:sz w:val="20"/>
                  <w:szCs w:val="20"/>
                </w:rPr>
                <w:t xml:space="preserve"> Mexico.</w:t>
              </w:r>
            </w:p>
            <w:p w14:paraId="63E50719"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UARIV. (2015). </w:t>
              </w:r>
              <w:r w:rsidRPr="001562BE">
                <w:rPr>
                  <w:rFonts w:ascii="Arial" w:hAnsi="Arial" w:cs="Arial"/>
                  <w:i/>
                  <w:iCs/>
                  <w:noProof/>
                  <w:sz w:val="20"/>
                  <w:szCs w:val="20"/>
                </w:rPr>
                <w:t>Registro de Víctimas por el conflicto armado</w:t>
              </w:r>
              <w:r w:rsidRPr="001562BE">
                <w:rPr>
                  <w:rFonts w:ascii="Arial" w:hAnsi="Arial" w:cs="Arial"/>
                  <w:noProof/>
                  <w:sz w:val="20"/>
                  <w:szCs w:val="20"/>
                </w:rPr>
                <w:t>. Retrieved 2015 from Unidad de Víctimas: http://rni.unidadvictimas.gov.co</w:t>
              </w:r>
            </w:p>
            <w:p w14:paraId="644E3155"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RNI. (2016). </w:t>
              </w:r>
              <w:r w:rsidRPr="001562BE">
                <w:rPr>
                  <w:rFonts w:ascii="Arial" w:hAnsi="Arial" w:cs="Arial"/>
                  <w:i/>
                  <w:iCs/>
                  <w:noProof/>
                  <w:sz w:val="20"/>
                  <w:szCs w:val="20"/>
                </w:rPr>
                <w:t>Unidad de Víctimas</w:t>
              </w:r>
              <w:r w:rsidRPr="001562BE">
                <w:rPr>
                  <w:rFonts w:ascii="Arial" w:hAnsi="Arial" w:cs="Arial"/>
                  <w:noProof/>
                  <w:sz w:val="20"/>
                  <w:szCs w:val="20"/>
                </w:rPr>
                <w:t>. From Red Nacional de Información para la Atención y Reparación a las Víctimas : http://rni.unidadvictimas.gov.co/?q=RNI</w:t>
              </w:r>
            </w:p>
            <w:p w14:paraId="26C76F42"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UARIV. (2013). </w:t>
              </w:r>
              <w:r w:rsidRPr="001562BE">
                <w:rPr>
                  <w:rFonts w:ascii="Arial" w:hAnsi="Arial" w:cs="Arial"/>
                  <w:i/>
                  <w:iCs/>
                  <w:noProof/>
                  <w:sz w:val="20"/>
                  <w:szCs w:val="20"/>
                </w:rPr>
                <w:t>Informe Nacional de Desplazamiento den Colombia. 1985 - 2012.</w:t>
              </w:r>
              <w:r w:rsidRPr="001562BE">
                <w:rPr>
                  <w:rFonts w:ascii="Arial" w:hAnsi="Arial" w:cs="Arial"/>
                  <w:noProof/>
                  <w:sz w:val="20"/>
                  <w:szCs w:val="20"/>
                </w:rPr>
                <w:t xml:space="preserve"> Unidad de Atención y Reparación Integral de Víctimas, Bogotá, D.C.</w:t>
              </w:r>
            </w:p>
            <w:p w14:paraId="4C040799"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FCDS/DOI - GEF - APC. (2015). </w:t>
              </w:r>
              <w:r w:rsidRPr="001562BE">
                <w:rPr>
                  <w:rFonts w:ascii="Arial" w:hAnsi="Arial" w:cs="Arial"/>
                  <w:i/>
                  <w:iCs/>
                  <w:noProof/>
                  <w:sz w:val="20"/>
                  <w:szCs w:val="20"/>
                </w:rPr>
                <w:t>Estrategia Interinstitucional para el manejo de impactos del proyecto de infraestructura vial Marginal de la Selva en el Corazón de la Amazonia.</w:t>
              </w:r>
              <w:r w:rsidRPr="001562BE">
                <w:rPr>
                  <w:rFonts w:ascii="Arial" w:hAnsi="Arial" w:cs="Arial"/>
                  <w:noProof/>
                  <w:sz w:val="20"/>
                  <w:szCs w:val="20"/>
                </w:rPr>
                <w:t xml:space="preserve"> Informe Final. Tomo 1, Fundación para la Conservación y el Desarrollo Sostenible, Proyecto GEF Corazón de la Amazonia, Agencia Presidencial para la Cooperación, Bogotá.</w:t>
              </w:r>
            </w:p>
            <w:p w14:paraId="51A46381"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FIP - USAID - OIM. (2013). </w:t>
              </w:r>
              <w:r w:rsidRPr="001562BE">
                <w:rPr>
                  <w:rFonts w:ascii="Arial" w:hAnsi="Arial" w:cs="Arial"/>
                  <w:i/>
                  <w:iCs/>
                  <w:noProof/>
                  <w:sz w:val="20"/>
                  <w:szCs w:val="20"/>
                </w:rPr>
                <w:t>Dinámicas del conflicto armado en Meta y su Impacto Humanitario.</w:t>
              </w:r>
              <w:r w:rsidRPr="001562BE">
                <w:rPr>
                  <w:rFonts w:ascii="Arial" w:hAnsi="Arial" w:cs="Arial"/>
                  <w:noProof/>
                  <w:sz w:val="20"/>
                  <w:szCs w:val="20"/>
                </w:rPr>
                <w:t xml:space="preserve"> Boletín # 63, Fundación Ideas para la Paz, Área de Dinámicas del Conflicto y Negociaciones de Paz. Unidad de Análisis ‘Siguiendo el conflicto’ -, Bogotá, D.C.</w:t>
              </w:r>
            </w:p>
            <w:p w14:paraId="2A8A2D6C"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Domínguez O, Camilo. (2002). Petróleo y reordenamiento territorial en la Orinoquia y la Amazonia . In C. d.-C. Colombia, &amp; A. Gómez (Ed.), </w:t>
              </w:r>
              <w:r w:rsidRPr="001562BE">
                <w:rPr>
                  <w:rFonts w:ascii="Arial" w:hAnsi="Arial" w:cs="Arial"/>
                  <w:i/>
                  <w:iCs/>
                  <w:noProof/>
                  <w:sz w:val="20"/>
                  <w:szCs w:val="20"/>
                </w:rPr>
                <w:t xml:space="preserve">Estructuración socio-espacial de la Amazonia colombiana, Siglos XIX-XX </w:t>
              </w:r>
              <w:r w:rsidRPr="001562BE">
                <w:rPr>
                  <w:rFonts w:ascii="Arial" w:hAnsi="Arial" w:cs="Arial"/>
                  <w:noProof/>
                  <w:sz w:val="20"/>
                  <w:szCs w:val="20"/>
                </w:rPr>
                <w:t>(pp. 23-189). Bogotá, D.C, Colombia: UN.</w:t>
              </w:r>
            </w:p>
            <w:p w14:paraId="11FD4EBF"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UNODC. (2014). </w:t>
              </w:r>
              <w:r w:rsidRPr="001562BE">
                <w:rPr>
                  <w:rFonts w:ascii="Arial" w:hAnsi="Arial" w:cs="Arial"/>
                  <w:i/>
                  <w:iCs/>
                  <w:noProof/>
                  <w:sz w:val="20"/>
                  <w:szCs w:val="20"/>
                </w:rPr>
                <w:t>Censo de cultivos de coca 2013. Colombia.</w:t>
              </w:r>
              <w:r w:rsidRPr="001562BE">
                <w:rPr>
                  <w:rFonts w:ascii="Arial" w:hAnsi="Arial" w:cs="Arial"/>
                  <w:noProof/>
                  <w:sz w:val="20"/>
                  <w:szCs w:val="20"/>
                </w:rPr>
                <w:t xml:space="preserve"> Oficina de las Naciones Unidas de Lucha contra la Droga y el Delito. Bogotá, D.C: UNODC.</w:t>
              </w:r>
            </w:p>
            <w:p w14:paraId="3DC2A5F1"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DNP. (2015). </w:t>
              </w:r>
              <w:r w:rsidRPr="001562BE">
                <w:rPr>
                  <w:rFonts w:ascii="Arial" w:hAnsi="Arial" w:cs="Arial"/>
                  <w:i/>
                  <w:iCs/>
                  <w:noProof/>
                  <w:sz w:val="20"/>
                  <w:szCs w:val="20"/>
                </w:rPr>
                <w:t>Plan Nacional de Desarrollo 2014-2018: Todos por un Nuevo País. XI. Estrategias regionales: ejes articuladores del desarrollo y proridades para la gestión territorial.</w:t>
              </w:r>
              <w:r w:rsidRPr="001562BE">
                <w:rPr>
                  <w:rFonts w:ascii="Arial" w:hAnsi="Arial" w:cs="Arial"/>
                  <w:noProof/>
                  <w:sz w:val="20"/>
                  <w:szCs w:val="20"/>
                </w:rPr>
                <w:t xml:space="preserve"> Departamento Nacional de Planeación. Bogotá, D.C: Imprenta Nacional de Colombia.</w:t>
              </w:r>
            </w:p>
            <w:p w14:paraId="6F64DD00"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Fundacion Puerto Rastrojo. (2015). </w:t>
              </w:r>
              <w:r w:rsidRPr="001562BE">
                <w:rPr>
                  <w:rFonts w:ascii="Arial" w:hAnsi="Arial" w:cs="Arial"/>
                  <w:i/>
                  <w:iCs/>
                  <w:noProof/>
                  <w:sz w:val="20"/>
                  <w:szCs w:val="20"/>
                </w:rPr>
                <w:t>Proyecto: Conservación de la Biodiversidad en la Región Amazónica.</w:t>
              </w:r>
              <w:r w:rsidRPr="001562BE">
                <w:rPr>
                  <w:rFonts w:ascii="Arial" w:hAnsi="Arial" w:cs="Arial"/>
                  <w:noProof/>
                  <w:sz w:val="20"/>
                  <w:szCs w:val="20"/>
                </w:rPr>
                <w:t xml:space="preserve"> Bogotá, D.C.</w:t>
              </w:r>
            </w:p>
            <w:p w14:paraId="0B7F29A9"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Latorre Parra, J. P., Jaramillo Rodríguez, O., &amp; Corredor Gil, L. P. (2014). </w:t>
              </w:r>
              <w:r w:rsidRPr="001562BE">
                <w:rPr>
                  <w:rFonts w:ascii="Arial" w:hAnsi="Arial" w:cs="Arial"/>
                  <w:i/>
                  <w:iCs/>
                  <w:noProof/>
                  <w:sz w:val="20"/>
                  <w:szCs w:val="20"/>
                </w:rPr>
                <w:t>Atlas del Sistema Nacional de Áreas Protegidas Continentales en Colombia.</w:t>
              </w:r>
              <w:r w:rsidRPr="001562BE">
                <w:rPr>
                  <w:rFonts w:ascii="Arial" w:hAnsi="Arial" w:cs="Arial"/>
                  <w:noProof/>
                  <w:sz w:val="20"/>
                  <w:szCs w:val="20"/>
                </w:rPr>
                <w:t xml:space="preserve"> Bogotá, D.C, Colombia: Planeta.</w:t>
              </w:r>
            </w:p>
            <w:p w14:paraId="286DF829"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García Márquez, J. R. (2012). </w:t>
              </w:r>
              <w:r w:rsidRPr="001562BE">
                <w:rPr>
                  <w:rFonts w:ascii="Arial" w:hAnsi="Arial" w:cs="Arial"/>
                  <w:i/>
                  <w:iCs/>
                  <w:noProof/>
                  <w:sz w:val="20"/>
                  <w:szCs w:val="20"/>
                </w:rPr>
                <w:t>Corredores biológicos en la Amazonia colombiana: estado actual, amenazas y conectividad.</w:t>
              </w:r>
              <w:r w:rsidRPr="001562BE">
                <w:rPr>
                  <w:rFonts w:ascii="Arial" w:hAnsi="Arial" w:cs="Arial"/>
                  <w:noProof/>
                  <w:sz w:val="20"/>
                  <w:szCs w:val="20"/>
                </w:rPr>
                <w:t xml:space="preserve"> CEPAL, Patrimonio Natural. Bogotá, D.C: Patrimonio Natural.</w:t>
              </w:r>
            </w:p>
            <w:p w14:paraId="1DD6067A"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FORTIN, M.-J. .. (1994). Edge detection algorithms for two-dimensional ecological data. </w:t>
              </w:r>
              <w:r w:rsidRPr="001562BE">
                <w:rPr>
                  <w:rFonts w:ascii="Arial" w:hAnsi="Arial" w:cs="Arial"/>
                  <w:i/>
                  <w:iCs/>
                  <w:noProof/>
                  <w:sz w:val="20"/>
                  <w:szCs w:val="20"/>
                </w:rPr>
                <w:t>Ecology</w:t>
              </w:r>
              <w:r w:rsidRPr="001562BE">
                <w:rPr>
                  <w:rFonts w:ascii="Arial" w:hAnsi="Arial" w:cs="Arial"/>
                  <w:noProof/>
                  <w:sz w:val="20"/>
                  <w:szCs w:val="20"/>
                </w:rPr>
                <w:t xml:space="preserve"> , 956-965.</w:t>
              </w:r>
            </w:p>
            <w:p w14:paraId="36C33809"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Forman, R. (1998.). </w:t>
              </w:r>
              <w:r w:rsidRPr="001562BE">
                <w:rPr>
                  <w:rFonts w:ascii="Arial" w:hAnsi="Arial" w:cs="Arial"/>
                  <w:i/>
                  <w:iCs/>
                  <w:noProof/>
                  <w:sz w:val="20"/>
                  <w:szCs w:val="20"/>
                </w:rPr>
                <w:t>Land mosaics: the ecology of landscapes and regions. .</w:t>
              </w:r>
              <w:r w:rsidRPr="001562BE">
                <w:rPr>
                  <w:rFonts w:ascii="Arial" w:hAnsi="Arial" w:cs="Arial"/>
                  <w:noProof/>
                  <w:sz w:val="20"/>
                  <w:szCs w:val="20"/>
                </w:rPr>
                <w:t xml:space="preserve"> Cambridge: University Press.</w:t>
              </w:r>
            </w:p>
            <w:p w14:paraId="7A497035"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Forman, R. &amp;. (1998). Roads And Their Major Ecological Effects. </w:t>
              </w:r>
              <w:r w:rsidRPr="001562BE">
                <w:rPr>
                  <w:rFonts w:ascii="Arial" w:hAnsi="Arial" w:cs="Arial"/>
                  <w:i/>
                  <w:iCs/>
                  <w:noProof/>
                  <w:sz w:val="20"/>
                  <w:szCs w:val="20"/>
                </w:rPr>
                <w:t>ANNUAL REVIEW of Ecology and Systematics 29</w:t>
              </w:r>
              <w:r w:rsidRPr="001562BE">
                <w:rPr>
                  <w:rFonts w:ascii="Arial" w:hAnsi="Arial" w:cs="Arial"/>
                  <w:noProof/>
                  <w:sz w:val="20"/>
                  <w:szCs w:val="20"/>
                </w:rPr>
                <w:t xml:space="preserve"> , 207-231.</w:t>
              </w:r>
            </w:p>
            <w:p w14:paraId="6E629145"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Bierregaard, R. J. (1990). Avian communities in the understory of Amazonian forest fragments. . In A. (. In: Keast, </w:t>
              </w:r>
              <w:r w:rsidRPr="001562BE">
                <w:rPr>
                  <w:rFonts w:ascii="Arial" w:hAnsi="Arial" w:cs="Arial"/>
                  <w:i/>
                  <w:iCs/>
                  <w:noProof/>
                  <w:sz w:val="20"/>
                  <w:szCs w:val="20"/>
                </w:rPr>
                <w:t>Biogeography and ecology of forest bird communities</w:t>
              </w:r>
              <w:r w:rsidRPr="001562BE">
                <w:rPr>
                  <w:rFonts w:ascii="Arial" w:hAnsi="Arial" w:cs="Arial"/>
                  <w:noProof/>
                  <w:sz w:val="20"/>
                  <w:szCs w:val="20"/>
                </w:rPr>
                <w:t xml:space="preserve"> (pp. 333-343). La Haya.: SPB Academic Publ.</w:t>
              </w:r>
            </w:p>
            <w:p w14:paraId="566BF32F"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Primack, R. (1998). </w:t>
              </w:r>
              <w:r w:rsidRPr="001562BE">
                <w:rPr>
                  <w:rFonts w:ascii="Arial" w:hAnsi="Arial" w:cs="Arial"/>
                  <w:i/>
                  <w:iCs/>
                  <w:noProof/>
                  <w:sz w:val="20"/>
                  <w:szCs w:val="20"/>
                </w:rPr>
                <w:t>Essentials of conservation biology.</w:t>
              </w:r>
              <w:r w:rsidRPr="001562BE">
                <w:rPr>
                  <w:rFonts w:ascii="Arial" w:hAnsi="Arial" w:cs="Arial"/>
                  <w:noProof/>
                  <w:sz w:val="20"/>
                  <w:szCs w:val="20"/>
                </w:rPr>
                <w:t xml:space="preserve"> N.Y: 2ed. Sinaeu.</w:t>
              </w:r>
            </w:p>
            <w:p w14:paraId="065D3A4E"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Heilman, G. S. (2002.). Forest fragmentationof the conterminous United States: assessing forest intactness through road density and spatial characteristics. . </w:t>
              </w:r>
              <w:r w:rsidRPr="001562BE">
                <w:rPr>
                  <w:rFonts w:ascii="Arial" w:hAnsi="Arial" w:cs="Arial"/>
                  <w:i/>
                  <w:iCs/>
                  <w:noProof/>
                  <w:sz w:val="20"/>
                  <w:szCs w:val="20"/>
                </w:rPr>
                <w:t>BioScience</w:t>
              </w:r>
              <w:r w:rsidRPr="001562BE">
                <w:rPr>
                  <w:rFonts w:ascii="Arial" w:hAnsi="Arial" w:cs="Arial"/>
                  <w:noProof/>
                  <w:sz w:val="20"/>
                  <w:szCs w:val="20"/>
                </w:rPr>
                <w:t xml:space="preserve"> , 52. 411-422.</w:t>
              </w:r>
            </w:p>
            <w:p w14:paraId="419268D9"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ANLA. (2015). </w:t>
              </w:r>
              <w:r w:rsidRPr="001562BE">
                <w:rPr>
                  <w:rFonts w:ascii="Arial" w:hAnsi="Arial" w:cs="Arial"/>
                  <w:i/>
                  <w:iCs/>
                  <w:noProof/>
                  <w:sz w:val="20"/>
                  <w:szCs w:val="20"/>
                </w:rPr>
                <w:t>PROPUESTA PRELIMINAR DE INCORPORACIÓN DE ANÁLISIS DE IMPACTOS ACUMULATIVOS.</w:t>
              </w:r>
              <w:r w:rsidRPr="001562BE">
                <w:rPr>
                  <w:rFonts w:ascii="Arial" w:hAnsi="Arial" w:cs="Arial"/>
                  <w:noProof/>
                  <w:sz w:val="20"/>
                  <w:szCs w:val="20"/>
                </w:rPr>
                <w:t xml:space="preserve"> Autoridad Nacional de Licencias Ambientales, Regionalización, Bogotá, D.C.</w:t>
              </w:r>
            </w:p>
            <w:p w14:paraId="28CD349C"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CAF. (2010). </w:t>
              </w:r>
              <w:r w:rsidRPr="001562BE">
                <w:rPr>
                  <w:rFonts w:ascii="Arial" w:hAnsi="Arial" w:cs="Arial"/>
                  <w:i/>
                  <w:iCs/>
                  <w:noProof/>
                  <w:sz w:val="20"/>
                  <w:szCs w:val="20"/>
                </w:rPr>
                <w:t>Metodología de Evaluación Ambiental y Social con Enfoque Estratégico.</w:t>
              </w:r>
              <w:r w:rsidRPr="001562BE">
                <w:rPr>
                  <w:rFonts w:ascii="Arial" w:hAnsi="Arial" w:cs="Arial"/>
                  <w:noProof/>
                  <w:sz w:val="20"/>
                  <w:szCs w:val="20"/>
                </w:rPr>
                <w:t xml:space="preserve"> Corporación Andina de Fomento, Bogotá, D.C.</w:t>
              </w:r>
            </w:p>
            <w:p w14:paraId="63680E1A"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ANLA. (2015). </w:t>
              </w:r>
              <w:r w:rsidRPr="001562BE">
                <w:rPr>
                  <w:rFonts w:ascii="Arial" w:hAnsi="Arial" w:cs="Arial"/>
                  <w:i/>
                  <w:iCs/>
                  <w:noProof/>
                  <w:sz w:val="20"/>
                  <w:szCs w:val="20"/>
                </w:rPr>
                <w:t>Metodología para la evaluación de impactos acumulativos.</w:t>
              </w:r>
              <w:r w:rsidRPr="001562BE">
                <w:rPr>
                  <w:rFonts w:ascii="Arial" w:hAnsi="Arial" w:cs="Arial"/>
                  <w:noProof/>
                  <w:sz w:val="20"/>
                  <w:szCs w:val="20"/>
                </w:rPr>
                <w:t xml:space="preserve"> Autoridad Nacional de Licencias Ambientales, Subdirección de Instrumentos Permisos y Trámites Ambientales, Bogotá, D.C.</w:t>
              </w:r>
            </w:p>
            <w:p w14:paraId="29F1D596"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Wilches-Chaux, G. (2014). </w:t>
              </w:r>
              <w:r w:rsidRPr="001562BE">
                <w:rPr>
                  <w:rFonts w:ascii="Arial" w:hAnsi="Arial" w:cs="Arial"/>
                  <w:i/>
                  <w:iCs/>
                  <w:noProof/>
                  <w:sz w:val="20"/>
                  <w:szCs w:val="20"/>
                </w:rPr>
                <w:t>¿Qu-ENOS pasa?</w:t>
              </w:r>
              <w:r w:rsidRPr="001562BE">
                <w:rPr>
                  <w:rFonts w:ascii="Arial" w:hAnsi="Arial" w:cs="Arial"/>
                  <w:noProof/>
                  <w:sz w:val="20"/>
                  <w:szCs w:val="20"/>
                </w:rPr>
                <w:t xml:space="preserve"> Resumen del libro, Red de Estudios Sociales sobre Desastres e Inter American Institution, Bogotá, D.C.</w:t>
              </w:r>
            </w:p>
            <w:p w14:paraId="3D9BA2AD"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Koldo Unceta, S. (2013). Decrecimiento y Buen Vivir ¿Paradigmas convergentes? Debates sobre el postdesarrollo en Europa y América. </w:t>
              </w:r>
              <w:r w:rsidRPr="001562BE">
                <w:rPr>
                  <w:rFonts w:ascii="Arial" w:hAnsi="Arial" w:cs="Arial"/>
                  <w:i/>
                  <w:iCs/>
                  <w:noProof/>
                  <w:sz w:val="20"/>
                  <w:szCs w:val="20"/>
                </w:rPr>
                <w:t>Revista de Economía Mundial, [en linea] 2013</w:t>
              </w:r>
              <w:r w:rsidRPr="001562BE">
                <w:rPr>
                  <w:rFonts w:ascii="Arial" w:hAnsi="Arial" w:cs="Arial"/>
                  <w:noProof/>
                  <w:sz w:val="20"/>
                  <w:szCs w:val="20"/>
                </w:rPr>
                <w:t xml:space="preserve"> , 197-216.</w:t>
              </w:r>
            </w:p>
            <w:p w14:paraId="16BC8FC1"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Max Neef, M. (1993). </w:t>
              </w:r>
              <w:r w:rsidRPr="001562BE">
                <w:rPr>
                  <w:rFonts w:ascii="Arial" w:hAnsi="Arial" w:cs="Arial"/>
                  <w:i/>
                  <w:iCs/>
                  <w:noProof/>
                  <w:sz w:val="20"/>
                  <w:szCs w:val="20"/>
                </w:rPr>
                <w:t>Desarrollo a Escala Humana: conceptos, aplicaciones y algunas reflexiones</w:t>
              </w:r>
              <w:r w:rsidRPr="001562BE">
                <w:rPr>
                  <w:rFonts w:ascii="Arial" w:hAnsi="Arial" w:cs="Arial"/>
                  <w:noProof/>
                  <w:sz w:val="20"/>
                  <w:szCs w:val="20"/>
                </w:rPr>
                <w:t xml:space="preserve"> (Segunda edición: octubre 1998 ed.). (M. Max-Neef, Ed.) Montevideo, Uruguay: Editorial Nordan- Comunidad, ICARIA Ediciones.</w:t>
              </w:r>
            </w:p>
            <w:p w14:paraId="5AE3AED6"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Gudymas, E. (2011). Tensiones, contradicciones y oportunidades de la dimension ambiental del Buen Vivir . (I. F. L.Vasapoll, Ed.) </w:t>
              </w:r>
              <w:r w:rsidRPr="001562BE">
                <w:rPr>
                  <w:rFonts w:ascii="Arial" w:hAnsi="Arial" w:cs="Arial"/>
                  <w:i/>
                  <w:iCs/>
                  <w:noProof/>
                  <w:sz w:val="20"/>
                  <w:szCs w:val="20"/>
                </w:rPr>
                <w:t xml:space="preserve">Vivir bien: ¿paradigma no capitalista? </w:t>
              </w:r>
              <w:r w:rsidRPr="001562BE">
                <w:rPr>
                  <w:rFonts w:ascii="Arial" w:hAnsi="Arial" w:cs="Arial"/>
                  <w:noProof/>
                  <w:sz w:val="20"/>
                  <w:szCs w:val="20"/>
                </w:rPr>
                <w:t>, 17.</w:t>
              </w:r>
            </w:p>
            <w:p w14:paraId="6BB72BC5"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Katzman, R. (2000). Activos y estructuras de oportunidades. In P. -U. CEPAL, </w:t>
              </w:r>
              <w:r w:rsidRPr="001562BE">
                <w:rPr>
                  <w:rFonts w:ascii="Arial" w:hAnsi="Arial" w:cs="Arial"/>
                  <w:i/>
                  <w:iCs/>
                  <w:noProof/>
                  <w:sz w:val="20"/>
                  <w:szCs w:val="20"/>
                </w:rPr>
                <w:t>Estudios sobre los matices de la vulnerablidad social en Uruguay</w:t>
              </w:r>
              <w:r w:rsidRPr="001562BE">
                <w:rPr>
                  <w:rFonts w:ascii="Arial" w:hAnsi="Arial" w:cs="Arial"/>
                  <w:noProof/>
                  <w:sz w:val="20"/>
                  <w:szCs w:val="20"/>
                </w:rPr>
                <w:t xml:space="preserve"> (p. 37). Montevideo: CEPAL.</w:t>
              </w:r>
            </w:p>
            <w:p w14:paraId="6D171136"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Filgueira, F. (2007). </w:t>
              </w:r>
              <w:r w:rsidRPr="001562BE">
                <w:rPr>
                  <w:rFonts w:ascii="Arial" w:hAnsi="Arial" w:cs="Arial"/>
                  <w:i/>
                  <w:iCs/>
                  <w:noProof/>
                  <w:sz w:val="20"/>
                  <w:szCs w:val="20"/>
                </w:rPr>
                <w:t>Cohesión, riesgo y arquitectura de protección social en América Latina.</w:t>
              </w:r>
              <w:r w:rsidRPr="001562BE">
                <w:rPr>
                  <w:rFonts w:ascii="Arial" w:hAnsi="Arial" w:cs="Arial"/>
                  <w:noProof/>
                  <w:sz w:val="20"/>
                  <w:szCs w:val="20"/>
                </w:rPr>
                <w:t xml:space="preserve"> CEPAL, División de Desarrollo Social. Santiago de Chile: CEPAL.</w:t>
              </w:r>
            </w:p>
            <w:p w14:paraId="28FC2D25"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Suna Hisca. (2011). </w:t>
              </w:r>
              <w:r w:rsidRPr="001562BE">
                <w:rPr>
                  <w:rFonts w:ascii="Arial" w:hAnsi="Arial" w:cs="Arial"/>
                  <w:i/>
                  <w:iCs/>
                  <w:noProof/>
                  <w:sz w:val="20"/>
                  <w:szCs w:val="20"/>
                </w:rPr>
                <w:t>Estudio de vulnerabilidad población residente y no residente del AID del proyecto hidroeléctrico el Quimbo.</w:t>
              </w:r>
              <w:r w:rsidRPr="001562BE">
                <w:rPr>
                  <w:rFonts w:ascii="Arial" w:hAnsi="Arial" w:cs="Arial"/>
                  <w:noProof/>
                  <w:sz w:val="20"/>
                  <w:szCs w:val="20"/>
                </w:rPr>
                <w:t xml:space="preserve"> Final, Corporación Suna Hisca, Garzón, Huila.</w:t>
              </w:r>
            </w:p>
            <w:p w14:paraId="6D5CA6E6"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Folchi, M. (2001). </w:t>
              </w:r>
              <w:r w:rsidRPr="001562BE">
                <w:rPr>
                  <w:rFonts w:ascii="Arial" w:hAnsi="Arial" w:cs="Arial"/>
                  <w:i/>
                  <w:iCs/>
                  <w:noProof/>
                  <w:sz w:val="20"/>
                  <w:szCs w:val="20"/>
                </w:rPr>
                <w:t>Repositorio académico de la Universidad de Chile.</w:t>
              </w:r>
              <w:r w:rsidRPr="001562BE">
                <w:rPr>
                  <w:rFonts w:ascii="Arial" w:hAnsi="Arial" w:cs="Arial"/>
                  <w:noProof/>
                  <w:sz w:val="20"/>
                  <w:szCs w:val="20"/>
                </w:rPr>
                <w:t xml:space="preserve"> From Repositorio académico de la Universidad de Chile: http://repositorio.uchile.cl/handle/2250/122793</w:t>
              </w:r>
            </w:p>
            <w:p w14:paraId="167BCA2E"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Mesa, Gregorio. (2015). </w:t>
              </w:r>
              <w:r w:rsidRPr="001562BE">
                <w:rPr>
                  <w:rFonts w:ascii="Arial" w:hAnsi="Arial" w:cs="Arial"/>
                  <w:i/>
                  <w:iCs/>
                  <w:noProof/>
                  <w:sz w:val="20"/>
                  <w:szCs w:val="20"/>
                </w:rPr>
                <w:t>Conflictividad ambiental y afectaciones a derechos ambientales.</w:t>
              </w:r>
              <w:r w:rsidRPr="001562BE">
                <w:rPr>
                  <w:rFonts w:ascii="Arial" w:hAnsi="Arial" w:cs="Arial"/>
                  <w:noProof/>
                  <w:sz w:val="20"/>
                  <w:szCs w:val="20"/>
                </w:rPr>
                <w:t xml:space="preserve"> Bogotá: Universidad Nacional de Colombia.</w:t>
              </w:r>
            </w:p>
            <w:p w14:paraId="26080DAC"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MADS. (2012). </w:t>
              </w:r>
              <w:r w:rsidRPr="001562BE">
                <w:rPr>
                  <w:rFonts w:ascii="Arial" w:hAnsi="Arial" w:cs="Arial"/>
                  <w:i/>
                  <w:iCs/>
                  <w:noProof/>
                  <w:sz w:val="20"/>
                  <w:szCs w:val="20"/>
                </w:rPr>
                <w:t>MANUAL PARA LA ASIGNACIÓN DE COMPENSACIONES POR PÉRDIDA DE BIODIVERSIDAD.</w:t>
              </w:r>
              <w:r w:rsidRPr="001562BE">
                <w:rPr>
                  <w:rFonts w:ascii="Arial" w:hAnsi="Arial" w:cs="Arial"/>
                  <w:noProof/>
                  <w:sz w:val="20"/>
                  <w:szCs w:val="20"/>
                </w:rPr>
                <w:t xml:space="preserve"> MInisterio de Ambiente y Desarrollo Sostenible, Viceministerio de Ambiente y Desarrollo Sostenible. Dirección de Bosques, Biodiversidad y Servicios Ecosistémicos, Bogotá, D.C.</w:t>
              </w:r>
            </w:p>
            <w:p w14:paraId="1E01337D"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ACOLGEN. (2014). Compensación de la biodiversidad para mitigar los impactos ambientales acumulativos residuales. </w:t>
              </w:r>
              <w:r w:rsidRPr="001562BE">
                <w:rPr>
                  <w:rFonts w:ascii="Arial" w:hAnsi="Arial" w:cs="Arial"/>
                  <w:i/>
                  <w:iCs/>
                  <w:noProof/>
                  <w:sz w:val="20"/>
                  <w:szCs w:val="20"/>
                </w:rPr>
                <w:t>7 Congreso Anual del Sector Energético Colombiano. Módulo Ambiental</w:t>
              </w:r>
              <w:r w:rsidRPr="001562BE">
                <w:rPr>
                  <w:rFonts w:ascii="Arial" w:hAnsi="Arial" w:cs="Arial"/>
                  <w:noProof/>
                  <w:sz w:val="20"/>
                  <w:szCs w:val="20"/>
                </w:rPr>
                <w:t>, (p. 41). Bogotá, D.C.</w:t>
              </w:r>
            </w:p>
            <w:p w14:paraId="2F20F823"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Forest Trends. (2012). </w:t>
              </w:r>
              <w:r w:rsidRPr="001562BE">
                <w:rPr>
                  <w:rFonts w:ascii="Arial" w:hAnsi="Arial" w:cs="Arial"/>
                  <w:i/>
                  <w:iCs/>
                  <w:noProof/>
                  <w:sz w:val="20"/>
                  <w:szCs w:val="20"/>
                </w:rPr>
                <w:t>Programa de negocios y Compensaciones por Pérdida de Biodiversidad (BBOP).</w:t>
              </w:r>
              <w:r w:rsidRPr="001562BE">
                <w:rPr>
                  <w:rFonts w:ascii="Arial" w:hAnsi="Arial" w:cs="Arial"/>
                  <w:noProof/>
                  <w:sz w:val="20"/>
                  <w:szCs w:val="20"/>
                </w:rPr>
                <w:t xml:space="preserve"> Forest Trends, Washington D.C.</w:t>
              </w:r>
            </w:p>
            <w:p w14:paraId="1EDC1342"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FIP. (2016). La oportunidad de la paz: desafíos y transformaciones claves. </w:t>
              </w:r>
              <w:r w:rsidRPr="001562BE">
                <w:rPr>
                  <w:rFonts w:ascii="Arial" w:hAnsi="Arial" w:cs="Arial"/>
                  <w:i/>
                  <w:iCs/>
                  <w:noProof/>
                  <w:sz w:val="20"/>
                  <w:szCs w:val="20"/>
                </w:rPr>
                <w:t>Electrónica</w:t>
              </w:r>
              <w:r w:rsidRPr="001562BE">
                <w:rPr>
                  <w:rFonts w:ascii="Arial" w:hAnsi="Arial" w:cs="Arial"/>
                  <w:noProof/>
                  <w:sz w:val="20"/>
                  <w:szCs w:val="20"/>
                </w:rPr>
                <w:t xml:space="preserve"> . Bogotá, D.C, Colombia.</w:t>
              </w:r>
            </w:p>
            <w:p w14:paraId="7BDB9BD2"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Oficina del Alto Comisionado para la Paz. (10 de 2016). </w:t>
              </w:r>
              <w:r w:rsidRPr="001562BE">
                <w:rPr>
                  <w:rFonts w:ascii="Arial" w:hAnsi="Arial" w:cs="Arial"/>
                  <w:i/>
                  <w:iCs/>
                  <w:noProof/>
                  <w:sz w:val="20"/>
                  <w:szCs w:val="20"/>
                </w:rPr>
                <w:t>El Acuerdo Final de paz: la oportunidad para construir paz</w:t>
              </w:r>
              <w:r w:rsidRPr="001562BE">
                <w:rPr>
                  <w:rFonts w:ascii="Arial" w:hAnsi="Arial" w:cs="Arial"/>
                  <w:noProof/>
                  <w:sz w:val="20"/>
                  <w:szCs w:val="20"/>
                </w:rPr>
                <w:t>. Retrieved 12 de 2016 from altocomisionadoparalapaz.gov.co: http://www.altocomisionadoparalapaz.gov.co</w:t>
              </w:r>
            </w:p>
            <w:p w14:paraId="32F5C71E"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MADS. (2014). </w:t>
              </w:r>
              <w:r w:rsidRPr="001562BE">
                <w:rPr>
                  <w:rFonts w:ascii="Arial" w:hAnsi="Arial" w:cs="Arial"/>
                  <w:i/>
                  <w:iCs/>
                  <w:noProof/>
                  <w:sz w:val="20"/>
                  <w:szCs w:val="20"/>
                </w:rPr>
                <w:t>Quinto Informe Nacional de Biodiversidad de Colombia ante el Convenio de Diversidad Biológica.</w:t>
              </w:r>
              <w:r w:rsidRPr="001562BE">
                <w:rPr>
                  <w:rFonts w:ascii="Arial" w:hAnsi="Arial" w:cs="Arial"/>
                  <w:noProof/>
                  <w:sz w:val="20"/>
                  <w:szCs w:val="20"/>
                </w:rPr>
                <w:t xml:space="preserve"> (P. d. Desarrollo, Ed.) Bogotá, D.C, Colombia: PNUD.</w:t>
              </w:r>
            </w:p>
            <w:p w14:paraId="19E49F3F" w14:textId="77777777" w:rsidR="009654EE" w:rsidRPr="001562BE" w:rsidRDefault="009654EE" w:rsidP="009654EE">
              <w:pPr>
                <w:pStyle w:val="Bibliografa"/>
                <w:rPr>
                  <w:rFonts w:ascii="Arial" w:hAnsi="Arial" w:cs="Arial"/>
                  <w:noProof/>
                  <w:sz w:val="20"/>
                  <w:szCs w:val="20"/>
                </w:rPr>
              </w:pPr>
              <w:r w:rsidRPr="001562BE">
                <w:rPr>
                  <w:rFonts w:ascii="Arial" w:hAnsi="Arial" w:cs="Arial"/>
                  <w:noProof/>
                  <w:sz w:val="20"/>
                  <w:szCs w:val="20"/>
                </w:rPr>
                <w:t xml:space="preserve">Meléndez Ramírez, V. (2014). Valor económico de la biodiversidad. Recursos con potencial económico. </w:t>
              </w:r>
              <w:r w:rsidRPr="001562BE">
                <w:rPr>
                  <w:rFonts w:ascii="Arial" w:hAnsi="Arial" w:cs="Arial"/>
                  <w:i/>
                  <w:iCs/>
                  <w:noProof/>
                  <w:sz w:val="20"/>
                  <w:szCs w:val="20"/>
                </w:rPr>
                <w:t>Gestión de los recursos naturales. Biodiversidad y desarrollo humano en Yucatán</w:t>
              </w:r>
              <w:r w:rsidRPr="001562BE">
                <w:rPr>
                  <w:rFonts w:ascii="Arial" w:hAnsi="Arial" w:cs="Arial"/>
                  <w:noProof/>
                  <w:sz w:val="20"/>
                  <w:szCs w:val="20"/>
                </w:rPr>
                <w:t xml:space="preserve"> , 453-456.</w:t>
              </w:r>
            </w:p>
            <w:p w14:paraId="6140F9C1" w14:textId="45D69BB1" w:rsidR="00D521A4" w:rsidRPr="001562BE" w:rsidRDefault="00D521A4" w:rsidP="001562BE">
              <w:pPr>
                <w:ind w:left="426" w:hanging="426"/>
                <w:rPr>
                  <w:rFonts w:cs="Arial"/>
                </w:rPr>
              </w:pPr>
              <w:r w:rsidRPr="001562BE">
                <w:rPr>
                  <w:rFonts w:cs="Arial"/>
                  <w:b/>
                  <w:bCs/>
                  <w:szCs w:val="20"/>
                </w:rPr>
                <w:fldChar w:fldCharType="end"/>
              </w:r>
            </w:p>
          </w:sdtContent>
        </w:sdt>
      </w:sdtContent>
    </w:sdt>
    <w:p w14:paraId="1171CFDE" w14:textId="3E758E98" w:rsidR="00174A0C" w:rsidRPr="009654EE" w:rsidRDefault="00D521A4" w:rsidP="00FE3ABE">
      <w:pPr>
        <w:pStyle w:val="Ttulo1"/>
        <w:spacing w:before="0"/>
        <w:rPr>
          <w:rFonts w:cs="Arial"/>
        </w:rPr>
      </w:pPr>
      <w:bookmarkStart w:id="57" w:name="_Toc345618287"/>
      <w:bookmarkStart w:id="58" w:name="_Toc322612352"/>
      <w:r w:rsidRPr="009654EE">
        <w:rPr>
          <w:rFonts w:cs="Arial"/>
        </w:rPr>
        <w:t>ANEXO</w:t>
      </w:r>
      <w:r w:rsidR="001458D9" w:rsidRPr="009654EE">
        <w:rPr>
          <w:rFonts w:cs="Arial"/>
        </w:rPr>
        <w:t xml:space="preserve"> 1: </w:t>
      </w:r>
      <w:r w:rsidR="00FE3ABE" w:rsidRPr="009654EE">
        <w:rPr>
          <w:rFonts w:cs="Arial"/>
        </w:rPr>
        <w:t>COMPONENTES DEL ANÁLISIS DE VULNERABILIDAD</w:t>
      </w:r>
      <w:bookmarkEnd w:id="57"/>
    </w:p>
    <w:p w14:paraId="0F334F4A" w14:textId="77777777" w:rsidR="00FE3ABE" w:rsidRPr="009654EE" w:rsidRDefault="00FE3ABE" w:rsidP="00FE3ABE">
      <w:pPr>
        <w:rPr>
          <w:rFonts w:cs="Arial"/>
        </w:rPr>
      </w:pPr>
    </w:p>
    <w:p w14:paraId="56402AE6" w14:textId="77777777" w:rsidR="00174A0C" w:rsidRPr="009654EE" w:rsidRDefault="00174A0C" w:rsidP="00174A0C">
      <w:pPr>
        <w:pStyle w:val="Ttulo2"/>
        <w:rPr>
          <w:rFonts w:cs="Arial"/>
        </w:rPr>
      </w:pPr>
      <w:bookmarkStart w:id="59" w:name="_Toc345618288"/>
      <w:r w:rsidRPr="009654EE">
        <w:rPr>
          <w:rFonts w:cs="Arial"/>
        </w:rPr>
        <w:t>SENSIBILIDAD</w:t>
      </w:r>
      <w:bookmarkEnd w:id="59"/>
    </w:p>
    <w:p w14:paraId="76BA9CAF" w14:textId="77777777" w:rsidR="00174A0C" w:rsidRPr="009654EE" w:rsidRDefault="00174A0C" w:rsidP="00174A0C">
      <w:pPr>
        <w:rPr>
          <w:rFonts w:cs="Arial"/>
        </w:rPr>
      </w:pPr>
      <w:r w:rsidRPr="009654EE">
        <w:rPr>
          <w:rFonts w:cs="Arial"/>
        </w:rPr>
        <w:t xml:space="preserve"> </w:t>
      </w:r>
    </w:p>
    <w:p w14:paraId="7019CB53" w14:textId="77777777" w:rsidR="00174A0C" w:rsidRPr="009654EE" w:rsidRDefault="00174A0C" w:rsidP="00174A0C">
      <w:pPr>
        <w:rPr>
          <w:rFonts w:cs="Arial"/>
        </w:rPr>
      </w:pPr>
      <w:r w:rsidRPr="009654EE">
        <w:rPr>
          <w:rFonts w:cs="Arial"/>
        </w:rPr>
        <w:t xml:space="preserve">La sensibilidad se entiende como aquellas características propias o intrínsecas del territorio que son difíciles de modificar y que favorecen la afectación por efecto de la exposición a un agente externo. Por ejemplo, un fenómeno climático hace que los impactos que se causen sean de mayor gravedad, en la medida que el territorio ofrezca una más alta sensibilidad.  </w:t>
      </w:r>
    </w:p>
    <w:p w14:paraId="289A22C5" w14:textId="77777777" w:rsidR="00174A0C" w:rsidRPr="009654EE" w:rsidRDefault="00174A0C" w:rsidP="00174A0C">
      <w:pPr>
        <w:rPr>
          <w:rFonts w:cs="Arial"/>
        </w:rPr>
      </w:pPr>
    </w:p>
    <w:p w14:paraId="3C349D88" w14:textId="77777777" w:rsidR="00174A0C" w:rsidRPr="009654EE" w:rsidRDefault="00174A0C" w:rsidP="00174A0C">
      <w:pPr>
        <w:rPr>
          <w:rFonts w:cs="Arial"/>
        </w:rPr>
      </w:pPr>
      <w:r w:rsidRPr="009654EE">
        <w:rPr>
          <w:rFonts w:cs="Arial"/>
        </w:rPr>
        <w:t>En el presente estudio, la sensibilidad se estima o se mide a través de diferentes rasgos, que hacen que se puedan diferenciar por niveles.  Es así como, la sensibilidad está en función de 5 dimensiones: sociodemográfica, exclusión, marginación, pobreza, y habitabilidad.</w:t>
      </w:r>
    </w:p>
    <w:p w14:paraId="498C4C90" w14:textId="77777777" w:rsidR="00174A0C" w:rsidRPr="009654EE" w:rsidRDefault="00174A0C" w:rsidP="00174A0C">
      <w:pPr>
        <w:rPr>
          <w:rFonts w:cs="Arial"/>
        </w:rPr>
      </w:pPr>
    </w:p>
    <w:p w14:paraId="26620835" w14:textId="77777777" w:rsidR="00174A0C" w:rsidRPr="009654EE" w:rsidRDefault="00174A0C" w:rsidP="00174A0C">
      <w:pPr>
        <w:rPr>
          <w:rFonts w:cs="Arial"/>
        </w:rPr>
      </w:pPr>
      <w:r w:rsidRPr="009654EE">
        <w:rPr>
          <w:rFonts w:cs="Arial"/>
        </w:rPr>
        <w:t xml:space="preserve">El resultado final se expresa en una función que oscila en valores entre cero y uno, siendo 0,5 el umbral de sensibilidad (ver </w:t>
      </w:r>
      <w:r w:rsidRPr="009654EE">
        <w:rPr>
          <w:rFonts w:cs="Arial"/>
        </w:rPr>
        <w:fldChar w:fldCharType="begin"/>
      </w:r>
      <w:r w:rsidRPr="009654EE">
        <w:rPr>
          <w:rFonts w:cs="Arial"/>
        </w:rPr>
        <w:instrText xml:space="preserve"> REF _Ref465253486 \h  \* MERGEFORMAT </w:instrText>
      </w:r>
      <w:r w:rsidRPr="009654EE">
        <w:rPr>
          <w:rFonts w:cs="Arial"/>
        </w:rPr>
      </w:r>
      <w:r w:rsidRPr="009654EE">
        <w:rPr>
          <w:rFonts w:cs="Arial"/>
        </w:rPr>
        <w:fldChar w:fldCharType="separate"/>
      </w:r>
      <w:r w:rsidR="009654EE" w:rsidRPr="009654EE">
        <w:rPr>
          <w:rFonts w:cs="Arial"/>
          <w:sz w:val="18"/>
        </w:rPr>
        <w:t>Figura 7</w:t>
      </w:r>
      <w:r w:rsidRPr="009654EE">
        <w:rPr>
          <w:rFonts w:cs="Arial"/>
        </w:rPr>
        <w:fldChar w:fldCharType="end"/>
      </w:r>
      <w:r w:rsidRPr="009654EE">
        <w:rPr>
          <w:rFonts w:cs="Arial"/>
        </w:rPr>
        <w:t>) hay únicamente 9 veredas por debajo del umbral.</w:t>
      </w:r>
    </w:p>
    <w:p w14:paraId="19E18F34" w14:textId="77777777" w:rsidR="00174A0C" w:rsidRPr="009654EE" w:rsidRDefault="00174A0C" w:rsidP="00174A0C">
      <w:pPr>
        <w:rPr>
          <w:rFonts w:cs="Arial"/>
        </w:rPr>
      </w:pPr>
    </w:p>
    <w:p w14:paraId="7D3F8F56" w14:textId="77777777" w:rsidR="00174A0C" w:rsidRPr="009654EE" w:rsidRDefault="00174A0C" w:rsidP="00174A0C">
      <w:pPr>
        <w:pStyle w:val="Descripcin"/>
        <w:keepNext/>
        <w:jc w:val="both"/>
        <w:rPr>
          <w:rFonts w:cs="Arial"/>
          <w:sz w:val="18"/>
          <w:lang w:val="es-ES_tradnl"/>
        </w:rPr>
      </w:pPr>
      <w:bookmarkStart w:id="60" w:name="_Ref465253486"/>
      <w:bookmarkStart w:id="61" w:name="_Toc345618318"/>
      <w:r w:rsidRPr="009654EE">
        <w:rPr>
          <w:rFonts w:cs="Arial"/>
          <w:sz w:val="18"/>
          <w:lang w:val="es-ES_tradnl"/>
        </w:rPr>
        <w:t xml:space="preserve">Figura </w:t>
      </w:r>
      <w:r w:rsidRPr="009654EE">
        <w:rPr>
          <w:rFonts w:cs="Arial"/>
          <w:sz w:val="18"/>
          <w:lang w:val="es-ES_tradnl"/>
        </w:rPr>
        <w:fldChar w:fldCharType="begin"/>
      </w:r>
      <w:r w:rsidRPr="009654EE">
        <w:rPr>
          <w:rFonts w:cs="Arial"/>
          <w:sz w:val="18"/>
          <w:lang w:val="es-ES_tradnl"/>
        </w:rPr>
        <w:instrText xml:space="preserve"> SEQ Figura \* ARABIC </w:instrText>
      </w:r>
      <w:r w:rsidRPr="009654EE">
        <w:rPr>
          <w:rFonts w:cs="Arial"/>
          <w:sz w:val="18"/>
          <w:lang w:val="es-ES_tradnl"/>
        </w:rPr>
        <w:fldChar w:fldCharType="separate"/>
      </w:r>
      <w:r w:rsidR="009654EE" w:rsidRPr="009654EE">
        <w:rPr>
          <w:rFonts w:cs="Arial"/>
          <w:noProof/>
          <w:sz w:val="18"/>
          <w:lang w:val="es-ES_tradnl"/>
        </w:rPr>
        <w:t>7</w:t>
      </w:r>
      <w:r w:rsidRPr="009654EE">
        <w:rPr>
          <w:rFonts w:cs="Arial"/>
          <w:sz w:val="18"/>
          <w:lang w:val="es-ES_tradnl"/>
        </w:rPr>
        <w:fldChar w:fldCharType="end"/>
      </w:r>
      <w:bookmarkEnd w:id="60"/>
      <w:r w:rsidRPr="009654EE">
        <w:rPr>
          <w:rFonts w:cs="Arial"/>
          <w:sz w:val="18"/>
          <w:lang w:val="es-ES_tradnl"/>
        </w:rPr>
        <w:t>. Sensibilidad del territorio en las veredas del área de influencia</w:t>
      </w:r>
      <w:bookmarkEnd w:id="61"/>
    </w:p>
    <w:p w14:paraId="0A6AC118" w14:textId="77777777" w:rsidR="00174A0C" w:rsidRPr="009654EE" w:rsidRDefault="00174A0C" w:rsidP="00174A0C">
      <w:pPr>
        <w:rPr>
          <w:rFonts w:cs="Arial"/>
        </w:rPr>
      </w:pPr>
      <w:r w:rsidRPr="009654EE">
        <w:rPr>
          <w:rFonts w:cs="Arial"/>
          <w:noProof/>
          <w:lang w:val="es-CO" w:eastAsia="es-CO"/>
        </w:rPr>
        <w:drawing>
          <wp:inline distT="0" distB="0" distL="0" distR="0" wp14:anchorId="68CBC9D4" wp14:editId="6D0AC040">
            <wp:extent cx="5390985" cy="2373863"/>
            <wp:effectExtent l="0" t="0" r="635"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428594" cy="2390424"/>
                    </a:xfrm>
                    <a:prstGeom prst="rect">
                      <a:avLst/>
                    </a:prstGeom>
                    <a:noFill/>
                  </pic:spPr>
                </pic:pic>
              </a:graphicData>
            </a:graphic>
          </wp:inline>
        </w:drawing>
      </w:r>
    </w:p>
    <w:p w14:paraId="3C7E6A18" w14:textId="77777777" w:rsidR="00174A0C" w:rsidRPr="009654EE" w:rsidRDefault="00174A0C" w:rsidP="00174A0C">
      <w:pPr>
        <w:rPr>
          <w:rFonts w:cs="Arial"/>
          <w:sz w:val="18"/>
        </w:rPr>
      </w:pPr>
      <w:r w:rsidRPr="009654EE">
        <w:rPr>
          <w:rFonts w:cs="Arial"/>
          <w:sz w:val="18"/>
        </w:rPr>
        <w:t>Fuente (FCDS,2016). Inventario veredal.</w:t>
      </w:r>
    </w:p>
    <w:p w14:paraId="58B8F348" w14:textId="77777777" w:rsidR="00174A0C" w:rsidRPr="009654EE" w:rsidRDefault="00174A0C" w:rsidP="00174A0C">
      <w:pPr>
        <w:rPr>
          <w:rFonts w:cs="Arial"/>
        </w:rPr>
      </w:pPr>
    </w:p>
    <w:p w14:paraId="4A5A05D2" w14:textId="77777777" w:rsidR="00174A0C" w:rsidRPr="009654EE" w:rsidRDefault="00174A0C" w:rsidP="00174A0C">
      <w:pPr>
        <w:rPr>
          <w:rFonts w:cs="Arial"/>
        </w:rPr>
      </w:pPr>
      <w:r w:rsidRPr="009654EE">
        <w:rPr>
          <w:rFonts w:cs="Arial"/>
        </w:rPr>
        <w:t>Es decir, que las 24 veredas restantes presentan un nivel de sensibilidad diferenciado, que superan el umbral en una mayor proporción y representan el 58% de la población con un total de 2.564 habitantes. Hay un grupo de 8 veredas que son las de mayor sensibilidad El Cristal, Triunfo 1, El Rosal, La Pizarra, Caño Dorado, El Charcón, El Tigre y Manantiales.</w:t>
      </w:r>
    </w:p>
    <w:p w14:paraId="7A9E1C02" w14:textId="77777777" w:rsidR="00174A0C" w:rsidRPr="009654EE" w:rsidRDefault="00174A0C" w:rsidP="00174A0C">
      <w:pPr>
        <w:autoSpaceDE w:val="0"/>
        <w:autoSpaceDN w:val="0"/>
        <w:adjustRightInd w:val="0"/>
        <w:rPr>
          <w:rFonts w:cs="Arial"/>
        </w:rPr>
      </w:pPr>
    </w:p>
    <w:p w14:paraId="1EA566F3" w14:textId="77777777" w:rsidR="00174A0C" w:rsidRPr="009654EE" w:rsidRDefault="00174A0C" w:rsidP="00174A0C">
      <w:pPr>
        <w:rPr>
          <w:rFonts w:cs="Arial"/>
        </w:rPr>
      </w:pPr>
      <w:r w:rsidRPr="009654EE">
        <w:rPr>
          <w:rFonts w:cs="Arial"/>
        </w:rPr>
        <w:t xml:space="preserve">Los indicadores relacionados para la variable dimensión sociodemográfica, son los que se presentan en la siguiente </w:t>
      </w:r>
      <w:r w:rsidRPr="009654EE">
        <w:rPr>
          <w:rFonts w:cs="Arial"/>
        </w:rPr>
        <w:fldChar w:fldCharType="begin"/>
      </w:r>
      <w:r w:rsidRPr="009654EE">
        <w:rPr>
          <w:rFonts w:cs="Arial"/>
        </w:rPr>
        <w:instrText xml:space="preserve"> REF _Ref465323926 \h  \* MERGEFORMAT </w:instrText>
      </w:r>
      <w:r w:rsidRPr="009654EE">
        <w:rPr>
          <w:rFonts w:cs="Arial"/>
        </w:rPr>
      </w:r>
      <w:r w:rsidRPr="009654EE">
        <w:rPr>
          <w:rFonts w:cs="Arial"/>
        </w:rPr>
        <w:fldChar w:fldCharType="separate"/>
      </w:r>
      <w:r w:rsidR="009654EE" w:rsidRPr="009654EE">
        <w:rPr>
          <w:rFonts w:cs="Arial"/>
        </w:rPr>
        <w:t xml:space="preserve">Tabla </w:t>
      </w:r>
      <w:r w:rsidR="009654EE" w:rsidRPr="009654EE">
        <w:rPr>
          <w:rFonts w:cs="Arial"/>
          <w:noProof/>
        </w:rPr>
        <w:t>3</w:t>
      </w:r>
      <w:r w:rsidRPr="009654EE">
        <w:rPr>
          <w:rFonts w:cs="Arial"/>
        </w:rPr>
        <w:fldChar w:fldCharType="end"/>
      </w:r>
      <w:r w:rsidRPr="009654EE">
        <w:rPr>
          <w:rFonts w:cs="Arial"/>
        </w:rPr>
        <w:t xml:space="preserve">: </w:t>
      </w:r>
    </w:p>
    <w:p w14:paraId="4A6B333F" w14:textId="77777777" w:rsidR="00174A0C" w:rsidRPr="009654EE" w:rsidRDefault="00174A0C" w:rsidP="00174A0C">
      <w:pPr>
        <w:autoSpaceDE w:val="0"/>
        <w:autoSpaceDN w:val="0"/>
        <w:adjustRightInd w:val="0"/>
        <w:rPr>
          <w:rFonts w:cs="Arial"/>
        </w:rPr>
      </w:pPr>
    </w:p>
    <w:p w14:paraId="0D99CFDB" w14:textId="77777777" w:rsidR="00174A0C" w:rsidRPr="009654EE" w:rsidRDefault="00174A0C" w:rsidP="00174A0C">
      <w:pPr>
        <w:pStyle w:val="Descripcin"/>
        <w:keepNext/>
        <w:rPr>
          <w:rFonts w:cs="Arial"/>
        </w:rPr>
      </w:pPr>
      <w:bookmarkStart w:id="62" w:name="_Ref465323926"/>
      <w:bookmarkStart w:id="63" w:name="_Toc345618302"/>
      <w:r w:rsidRPr="009654EE">
        <w:rPr>
          <w:rFonts w:cs="Arial"/>
        </w:rPr>
        <w:t xml:space="preserve">Tabla </w:t>
      </w:r>
      <w:r w:rsidRPr="009654EE">
        <w:rPr>
          <w:rFonts w:cs="Arial"/>
        </w:rPr>
        <w:fldChar w:fldCharType="begin"/>
      </w:r>
      <w:r w:rsidRPr="009654EE">
        <w:rPr>
          <w:rFonts w:cs="Arial"/>
        </w:rPr>
        <w:instrText xml:space="preserve"> SEQ Tabla \* ARABIC </w:instrText>
      </w:r>
      <w:r w:rsidRPr="009654EE">
        <w:rPr>
          <w:rFonts w:cs="Arial"/>
        </w:rPr>
        <w:fldChar w:fldCharType="separate"/>
      </w:r>
      <w:r w:rsidR="009654EE" w:rsidRPr="009654EE">
        <w:rPr>
          <w:rFonts w:cs="Arial"/>
          <w:noProof/>
        </w:rPr>
        <w:t>3</w:t>
      </w:r>
      <w:r w:rsidRPr="009654EE">
        <w:rPr>
          <w:rFonts w:cs="Arial"/>
        </w:rPr>
        <w:fldChar w:fldCharType="end"/>
      </w:r>
      <w:bookmarkEnd w:id="62"/>
      <w:r w:rsidRPr="009654EE">
        <w:rPr>
          <w:rFonts w:cs="Arial"/>
        </w:rPr>
        <w:t>. Indicadores de la variable dimensión sociodemográfica</w:t>
      </w:r>
      <w:bookmarkEnd w:id="63"/>
    </w:p>
    <w:tbl>
      <w:tblPr>
        <w:tblStyle w:val="Tablaconcuadrcula"/>
        <w:tblW w:w="0" w:type="auto"/>
        <w:tblLook w:val="04A0" w:firstRow="1" w:lastRow="0" w:firstColumn="1" w:lastColumn="0" w:noHBand="0" w:noVBand="1"/>
      </w:tblPr>
      <w:tblGrid>
        <w:gridCol w:w="1595"/>
        <w:gridCol w:w="1784"/>
        <w:gridCol w:w="1537"/>
        <w:gridCol w:w="2173"/>
        <w:gridCol w:w="1739"/>
      </w:tblGrid>
      <w:tr w:rsidR="00174A0C" w:rsidRPr="009654EE" w14:paraId="22DADFA0" w14:textId="77777777" w:rsidTr="001458D9">
        <w:tc>
          <w:tcPr>
            <w:tcW w:w="1595" w:type="dxa"/>
          </w:tcPr>
          <w:p w14:paraId="60C7C179" w14:textId="77777777" w:rsidR="00174A0C" w:rsidRPr="009654EE" w:rsidRDefault="00174A0C" w:rsidP="001458D9">
            <w:pPr>
              <w:autoSpaceDE w:val="0"/>
              <w:autoSpaceDN w:val="0"/>
              <w:adjustRightInd w:val="0"/>
              <w:jc w:val="center"/>
              <w:rPr>
                <w:rFonts w:cs="Arial"/>
                <w:b/>
              </w:rPr>
            </w:pPr>
            <w:r w:rsidRPr="009654EE">
              <w:rPr>
                <w:rFonts w:cs="Arial"/>
                <w:b/>
              </w:rPr>
              <w:t>CRITERIO</w:t>
            </w:r>
          </w:p>
        </w:tc>
        <w:tc>
          <w:tcPr>
            <w:tcW w:w="1784" w:type="dxa"/>
          </w:tcPr>
          <w:p w14:paraId="6A5632A5" w14:textId="77777777" w:rsidR="00174A0C" w:rsidRPr="009654EE" w:rsidRDefault="00174A0C" w:rsidP="001458D9">
            <w:pPr>
              <w:autoSpaceDE w:val="0"/>
              <w:autoSpaceDN w:val="0"/>
              <w:adjustRightInd w:val="0"/>
              <w:jc w:val="center"/>
              <w:rPr>
                <w:rFonts w:cs="Arial"/>
                <w:b/>
              </w:rPr>
            </w:pPr>
            <w:r w:rsidRPr="009654EE">
              <w:rPr>
                <w:rFonts w:cs="Arial"/>
                <w:b/>
              </w:rPr>
              <w:t>VARIABLE</w:t>
            </w:r>
          </w:p>
        </w:tc>
        <w:tc>
          <w:tcPr>
            <w:tcW w:w="1549" w:type="dxa"/>
          </w:tcPr>
          <w:p w14:paraId="07E1CF2B" w14:textId="77777777" w:rsidR="00174A0C" w:rsidRPr="009654EE" w:rsidRDefault="00174A0C" w:rsidP="001458D9">
            <w:pPr>
              <w:autoSpaceDE w:val="0"/>
              <w:autoSpaceDN w:val="0"/>
              <w:adjustRightInd w:val="0"/>
              <w:jc w:val="center"/>
              <w:rPr>
                <w:rFonts w:cs="Arial"/>
                <w:b/>
              </w:rPr>
            </w:pPr>
            <w:r w:rsidRPr="009654EE">
              <w:rPr>
                <w:rFonts w:cs="Arial"/>
                <w:b/>
              </w:rPr>
              <w:t>INDICADOR</w:t>
            </w:r>
          </w:p>
        </w:tc>
        <w:tc>
          <w:tcPr>
            <w:tcW w:w="2254" w:type="dxa"/>
          </w:tcPr>
          <w:p w14:paraId="7CD55552" w14:textId="77777777" w:rsidR="00174A0C" w:rsidRPr="009654EE" w:rsidRDefault="00174A0C" w:rsidP="001458D9">
            <w:pPr>
              <w:autoSpaceDE w:val="0"/>
              <w:autoSpaceDN w:val="0"/>
              <w:adjustRightInd w:val="0"/>
              <w:jc w:val="center"/>
              <w:rPr>
                <w:rFonts w:cs="Arial"/>
                <w:b/>
              </w:rPr>
            </w:pPr>
            <w:r w:rsidRPr="009654EE">
              <w:rPr>
                <w:rFonts w:cs="Arial"/>
                <w:b/>
              </w:rPr>
              <w:t>RANGO</w:t>
            </w:r>
          </w:p>
        </w:tc>
        <w:tc>
          <w:tcPr>
            <w:tcW w:w="1796" w:type="dxa"/>
          </w:tcPr>
          <w:p w14:paraId="1F372D8B" w14:textId="77777777" w:rsidR="00174A0C" w:rsidRPr="009654EE" w:rsidRDefault="00174A0C" w:rsidP="001458D9">
            <w:pPr>
              <w:autoSpaceDE w:val="0"/>
              <w:autoSpaceDN w:val="0"/>
              <w:adjustRightInd w:val="0"/>
              <w:jc w:val="center"/>
              <w:rPr>
                <w:rFonts w:cs="Arial"/>
                <w:b/>
              </w:rPr>
            </w:pPr>
            <w:r w:rsidRPr="009654EE">
              <w:rPr>
                <w:rFonts w:cs="Arial"/>
                <w:b/>
              </w:rPr>
              <w:t>CLASE</w:t>
            </w:r>
          </w:p>
        </w:tc>
      </w:tr>
      <w:tr w:rsidR="00174A0C" w:rsidRPr="009654EE" w14:paraId="0FE4CDC9" w14:textId="77777777" w:rsidTr="001458D9">
        <w:tc>
          <w:tcPr>
            <w:tcW w:w="1595" w:type="dxa"/>
            <w:vMerge w:val="restart"/>
          </w:tcPr>
          <w:p w14:paraId="41C1C475" w14:textId="77777777" w:rsidR="00174A0C" w:rsidRPr="009654EE" w:rsidRDefault="00174A0C" w:rsidP="001458D9">
            <w:pPr>
              <w:autoSpaceDE w:val="0"/>
              <w:autoSpaceDN w:val="0"/>
              <w:adjustRightInd w:val="0"/>
              <w:rPr>
                <w:rFonts w:cs="Arial"/>
              </w:rPr>
            </w:pPr>
            <w:r w:rsidRPr="009654EE">
              <w:rPr>
                <w:rFonts w:cs="Arial"/>
              </w:rPr>
              <w:t>SENSIBILIDAD</w:t>
            </w:r>
          </w:p>
        </w:tc>
        <w:tc>
          <w:tcPr>
            <w:tcW w:w="1784" w:type="dxa"/>
            <w:vMerge w:val="restart"/>
          </w:tcPr>
          <w:p w14:paraId="419A9359" w14:textId="77777777" w:rsidR="00174A0C" w:rsidRPr="009654EE" w:rsidRDefault="00174A0C" w:rsidP="001458D9">
            <w:pPr>
              <w:autoSpaceDE w:val="0"/>
              <w:autoSpaceDN w:val="0"/>
              <w:adjustRightInd w:val="0"/>
              <w:rPr>
                <w:rFonts w:cs="Arial"/>
              </w:rPr>
            </w:pPr>
            <w:r w:rsidRPr="009654EE">
              <w:rPr>
                <w:rFonts w:cs="Arial"/>
              </w:rPr>
              <w:t>Dimensión sociodemográfica</w:t>
            </w:r>
          </w:p>
        </w:tc>
        <w:tc>
          <w:tcPr>
            <w:tcW w:w="1549" w:type="dxa"/>
            <w:vMerge w:val="restart"/>
          </w:tcPr>
          <w:p w14:paraId="621384D0" w14:textId="77777777" w:rsidR="00174A0C" w:rsidRPr="009654EE" w:rsidRDefault="00174A0C" w:rsidP="001458D9">
            <w:pPr>
              <w:autoSpaceDE w:val="0"/>
              <w:autoSpaceDN w:val="0"/>
              <w:adjustRightInd w:val="0"/>
              <w:rPr>
                <w:rFonts w:cs="Arial"/>
              </w:rPr>
            </w:pPr>
            <w:r w:rsidRPr="009654EE">
              <w:rPr>
                <w:rFonts w:cs="Arial"/>
              </w:rPr>
              <w:t>Tasa de dependencia</w:t>
            </w:r>
          </w:p>
        </w:tc>
        <w:tc>
          <w:tcPr>
            <w:tcW w:w="2254" w:type="dxa"/>
          </w:tcPr>
          <w:p w14:paraId="21DB0458" w14:textId="77777777" w:rsidR="00174A0C" w:rsidRPr="009654EE" w:rsidRDefault="00174A0C" w:rsidP="001458D9">
            <w:pPr>
              <w:autoSpaceDE w:val="0"/>
              <w:autoSpaceDN w:val="0"/>
              <w:adjustRightInd w:val="0"/>
              <w:rPr>
                <w:rFonts w:cs="Arial"/>
              </w:rPr>
            </w:pPr>
            <w:r w:rsidRPr="009654EE">
              <w:rPr>
                <w:rFonts w:cs="Arial"/>
              </w:rPr>
              <w:t>Menor 51%</w:t>
            </w:r>
          </w:p>
        </w:tc>
        <w:tc>
          <w:tcPr>
            <w:tcW w:w="1796" w:type="dxa"/>
          </w:tcPr>
          <w:p w14:paraId="6A426335" w14:textId="77777777" w:rsidR="00174A0C" w:rsidRPr="009654EE" w:rsidRDefault="00174A0C" w:rsidP="001458D9">
            <w:pPr>
              <w:autoSpaceDE w:val="0"/>
              <w:autoSpaceDN w:val="0"/>
              <w:adjustRightInd w:val="0"/>
              <w:rPr>
                <w:rFonts w:cs="Arial"/>
              </w:rPr>
            </w:pPr>
            <w:r w:rsidRPr="009654EE">
              <w:rPr>
                <w:rFonts w:cs="Arial"/>
              </w:rPr>
              <w:t>Bajo</w:t>
            </w:r>
          </w:p>
        </w:tc>
      </w:tr>
      <w:tr w:rsidR="00174A0C" w:rsidRPr="009654EE" w14:paraId="0DFD748F" w14:textId="77777777" w:rsidTr="001458D9">
        <w:tc>
          <w:tcPr>
            <w:tcW w:w="1595" w:type="dxa"/>
            <w:vMerge/>
          </w:tcPr>
          <w:p w14:paraId="57B75037" w14:textId="77777777" w:rsidR="00174A0C" w:rsidRPr="009654EE" w:rsidRDefault="00174A0C" w:rsidP="001458D9">
            <w:pPr>
              <w:autoSpaceDE w:val="0"/>
              <w:autoSpaceDN w:val="0"/>
              <w:adjustRightInd w:val="0"/>
              <w:rPr>
                <w:rFonts w:cs="Arial"/>
              </w:rPr>
            </w:pPr>
          </w:p>
        </w:tc>
        <w:tc>
          <w:tcPr>
            <w:tcW w:w="1784" w:type="dxa"/>
            <w:vMerge/>
          </w:tcPr>
          <w:p w14:paraId="2E8D30AA" w14:textId="77777777" w:rsidR="00174A0C" w:rsidRPr="009654EE" w:rsidRDefault="00174A0C" w:rsidP="001458D9">
            <w:pPr>
              <w:autoSpaceDE w:val="0"/>
              <w:autoSpaceDN w:val="0"/>
              <w:adjustRightInd w:val="0"/>
              <w:rPr>
                <w:rFonts w:cs="Arial"/>
              </w:rPr>
            </w:pPr>
          </w:p>
        </w:tc>
        <w:tc>
          <w:tcPr>
            <w:tcW w:w="1549" w:type="dxa"/>
            <w:vMerge/>
          </w:tcPr>
          <w:p w14:paraId="7990A5B2" w14:textId="77777777" w:rsidR="00174A0C" w:rsidRPr="009654EE" w:rsidRDefault="00174A0C" w:rsidP="001458D9">
            <w:pPr>
              <w:autoSpaceDE w:val="0"/>
              <w:autoSpaceDN w:val="0"/>
              <w:adjustRightInd w:val="0"/>
              <w:rPr>
                <w:rFonts w:cs="Arial"/>
              </w:rPr>
            </w:pPr>
          </w:p>
        </w:tc>
        <w:tc>
          <w:tcPr>
            <w:tcW w:w="2254" w:type="dxa"/>
          </w:tcPr>
          <w:p w14:paraId="3D31A9DB" w14:textId="77777777" w:rsidR="00174A0C" w:rsidRPr="009654EE" w:rsidRDefault="00174A0C" w:rsidP="001458D9">
            <w:pPr>
              <w:autoSpaceDE w:val="0"/>
              <w:autoSpaceDN w:val="0"/>
              <w:adjustRightInd w:val="0"/>
              <w:rPr>
                <w:rFonts w:cs="Arial"/>
              </w:rPr>
            </w:pPr>
            <w:r w:rsidRPr="009654EE">
              <w:rPr>
                <w:rFonts w:cs="Arial"/>
              </w:rPr>
              <w:t>51-70%</w:t>
            </w:r>
          </w:p>
        </w:tc>
        <w:tc>
          <w:tcPr>
            <w:tcW w:w="1796" w:type="dxa"/>
          </w:tcPr>
          <w:p w14:paraId="354E0AB4" w14:textId="77777777" w:rsidR="00174A0C" w:rsidRPr="009654EE" w:rsidRDefault="00174A0C" w:rsidP="001458D9">
            <w:pPr>
              <w:autoSpaceDE w:val="0"/>
              <w:autoSpaceDN w:val="0"/>
              <w:adjustRightInd w:val="0"/>
              <w:rPr>
                <w:rFonts w:cs="Arial"/>
              </w:rPr>
            </w:pPr>
            <w:r w:rsidRPr="009654EE">
              <w:rPr>
                <w:rFonts w:cs="Arial"/>
              </w:rPr>
              <w:t>Medio</w:t>
            </w:r>
          </w:p>
        </w:tc>
      </w:tr>
      <w:tr w:rsidR="00174A0C" w:rsidRPr="009654EE" w14:paraId="10BFA99F" w14:textId="77777777" w:rsidTr="001458D9">
        <w:tc>
          <w:tcPr>
            <w:tcW w:w="1595" w:type="dxa"/>
            <w:vMerge/>
          </w:tcPr>
          <w:p w14:paraId="4F6D4B45" w14:textId="77777777" w:rsidR="00174A0C" w:rsidRPr="009654EE" w:rsidRDefault="00174A0C" w:rsidP="001458D9">
            <w:pPr>
              <w:autoSpaceDE w:val="0"/>
              <w:autoSpaceDN w:val="0"/>
              <w:adjustRightInd w:val="0"/>
              <w:rPr>
                <w:rFonts w:cs="Arial"/>
              </w:rPr>
            </w:pPr>
          </w:p>
        </w:tc>
        <w:tc>
          <w:tcPr>
            <w:tcW w:w="1784" w:type="dxa"/>
            <w:vMerge/>
          </w:tcPr>
          <w:p w14:paraId="2EED6E2F" w14:textId="77777777" w:rsidR="00174A0C" w:rsidRPr="009654EE" w:rsidRDefault="00174A0C" w:rsidP="001458D9">
            <w:pPr>
              <w:autoSpaceDE w:val="0"/>
              <w:autoSpaceDN w:val="0"/>
              <w:adjustRightInd w:val="0"/>
              <w:rPr>
                <w:rFonts w:cs="Arial"/>
              </w:rPr>
            </w:pPr>
          </w:p>
        </w:tc>
        <w:tc>
          <w:tcPr>
            <w:tcW w:w="1549" w:type="dxa"/>
            <w:vMerge/>
          </w:tcPr>
          <w:p w14:paraId="65A8CBED" w14:textId="77777777" w:rsidR="00174A0C" w:rsidRPr="009654EE" w:rsidRDefault="00174A0C" w:rsidP="001458D9">
            <w:pPr>
              <w:autoSpaceDE w:val="0"/>
              <w:autoSpaceDN w:val="0"/>
              <w:adjustRightInd w:val="0"/>
              <w:rPr>
                <w:rFonts w:cs="Arial"/>
              </w:rPr>
            </w:pPr>
          </w:p>
        </w:tc>
        <w:tc>
          <w:tcPr>
            <w:tcW w:w="2254" w:type="dxa"/>
          </w:tcPr>
          <w:p w14:paraId="17A42E8C" w14:textId="77777777" w:rsidR="00174A0C" w:rsidRPr="009654EE" w:rsidRDefault="00174A0C" w:rsidP="001458D9">
            <w:pPr>
              <w:autoSpaceDE w:val="0"/>
              <w:autoSpaceDN w:val="0"/>
              <w:adjustRightInd w:val="0"/>
              <w:rPr>
                <w:rFonts w:cs="Arial"/>
              </w:rPr>
            </w:pPr>
            <w:r w:rsidRPr="009654EE">
              <w:rPr>
                <w:rFonts w:cs="Arial"/>
              </w:rPr>
              <w:t>75-90%</w:t>
            </w:r>
          </w:p>
        </w:tc>
        <w:tc>
          <w:tcPr>
            <w:tcW w:w="1796" w:type="dxa"/>
          </w:tcPr>
          <w:p w14:paraId="109A7679" w14:textId="77777777" w:rsidR="00174A0C" w:rsidRPr="009654EE" w:rsidRDefault="00174A0C" w:rsidP="001458D9">
            <w:pPr>
              <w:autoSpaceDE w:val="0"/>
              <w:autoSpaceDN w:val="0"/>
              <w:adjustRightInd w:val="0"/>
              <w:rPr>
                <w:rFonts w:cs="Arial"/>
              </w:rPr>
            </w:pPr>
            <w:r w:rsidRPr="009654EE">
              <w:rPr>
                <w:rFonts w:cs="Arial"/>
              </w:rPr>
              <w:t>Alto</w:t>
            </w:r>
          </w:p>
        </w:tc>
      </w:tr>
      <w:tr w:rsidR="00174A0C" w:rsidRPr="009654EE" w14:paraId="416269DA" w14:textId="77777777" w:rsidTr="001458D9">
        <w:tc>
          <w:tcPr>
            <w:tcW w:w="1595" w:type="dxa"/>
            <w:vMerge/>
          </w:tcPr>
          <w:p w14:paraId="23DAEBF1" w14:textId="77777777" w:rsidR="00174A0C" w:rsidRPr="009654EE" w:rsidRDefault="00174A0C" w:rsidP="001458D9">
            <w:pPr>
              <w:autoSpaceDE w:val="0"/>
              <w:autoSpaceDN w:val="0"/>
              <w:adjustRightInd w:val="0"/>
              <w:rPr>
                <w:rFonts w:cs="Arial"/>
              </w:rPr>
            </w:pPr>
          </w:p>
        </w:tc>
        <w:tc>
          <w:tcPr>
            <w:tcW w:w="1784" w:type="dxa"/>
            <w:vMerge/>
          </w:tcPr>
          <w:p w14:paraId="209A325A" w14:textId="77777777" w:rsidR="00174A0C" w:rsidRPr="009654EE" w:rsidRDefault="00174A0C" w:rsidP="001458D9">
            <w:pPr>
              <w:autoSpaceDE w:val="0"/>
              <w:autoSpaceDN w:val="0"/>
              <w:adjustRightInd w:val="0"/>
              <w:rPr>
                <w:rFonts w:cs="Arial"/>
              </w:rPr>
            </w:pPr>
          </w:p>
        </w:tc>
        <w:tc>
          <w:tcPr>
            <w:tcW w:w="1549" w:type="dxa"/>
            <w:vMerge/>
          </w:tcPr>
          <w:p w14:paraId="568A6A34" w14:textId="77777777" w:rsidR="00174A0C" w:rsidRPr="009654EE" w:rsidRDefault="00174A0C" w:rsidP="001458D9">
            <w:pPr>
              <w:autoSpaceDE w:val="0"/>
              <w:autoSpaceDN w:val="0"/>
              <w:adjustRightInd w:val="0"/>
              <w:rPr>
                <w:rFonts w:cs="Arial"/>
              </w:rPr>
            </w:pPr>
          </w:p>
        </w:tc>
        <w:tc>
          <w:tcPr>
            <w:tcW w:w="2254" w:type="dxa"/>
          </w:tcPr>
          <w:p w14:paraId="17193FFC" w14:textId="77777777" w:rsidR="00174A0C" w:rsidRPr="009654EE" w:rsidRDefault="00174A0C" w:rsidP="001458D9">
            <w:pPr>
              <w:autoSpaceDE w:val="0"/>
              <w:autoSpaceDN w:val="0"/>
              <w:adjustRightInd w:val="0"/>
              <w:rPr>
                <w:rFonts w:cs="Arial"/>
              </w:rPr>
            </w:pPr>
            <w:r w:rsidRPr="009654EE">
              <w:rPr>
                <w:rFonts w:cs="Arial"/>
              </w:rPr>
              <w:t>Mayor 90%</w:t>
            </w:r>
          </w:p>
        </w:tc>
        <w:tc>
          <w:tcPr>
            <w:tcW w:w="1796" w:type="dxa"/>
          </w:tcPr>
          <w:p w14:paraId="3EB85A06" w14:textId="77777777" w:rsidR="00174A0C" w:rsidRPr="009654EE" w:rsidRDefault="00174A0C" w:rsidP="001458D9">
            <w:pPr>
              <w:autoSpaceDE w:val="0"/>
              <w:autoSpaceDN w:val="0"/>
              <w:adjustRightInd w:val="0"/>
              <w:rPr>
                <w:rFonts w:cs="Arial"/>
              </w:rPr>
            </w:pPr>
            <w:r w:rsidRPr="009654EE">
              <w:rPr>
                <w:rFonts w:cs="Arial"/>
              </w:rPr>
              <w:t>Muy alto</w:t>
            </w:r>
          </w:p>
        </w:tc>
      </w:tr>
      <w:tr w:rsidR="00174A0C" w:rsidRPr="009654EE" w14:paraId="5BD769E6" w14:textId="77777777" w:rsidTr="001458D9">
        <w:tc>
          <w:tcPr>
            <w:tcW w:w="1595" w:type="dxa"/>
            <w:vMerge/>
          </w:tcPr>
          <w:p w14:paraId="7783A995" w14:textId="77777777" w:rsidR="00174A0C" w:rsidRPr="009654EE" w:rsidRDefault="00174A0C" w:rsidP="001458D9">
            <w:pPr>
              <w:autoSpaceDE w:val="0"/>
              <w:autoSpaceDN w:val="0"/>
              <w:adjustRightInd w:val="0"/>
              <w:rPr>
                <w:rFonts w:cs="Arial"/>
              </w:rPr>
            </w:pPr>
          </w:p>
        </w:tc>
        <w:tc>
          <w:tcPr>
            <w:tcW w:w="1784" w:type="dxa"/>
            <w:vMerge/>
          </w:tcPr>
          <w:p w14:paraId="110DADB8" w14:textId="77777777" w:rsidR="00174A0C" w:rsidRPr="009654EE" w:rsidRDefault="00174A0C" w:rsidP="001458D9">
            <w:pPr>
              <w:autoSpaceDE w:val="0"/>
              <w:autoSpaceDN w:val="0"/>
              <w:adjustRightInd w:val="0"/>
              <w:rPr>
                <w:rFonts w:cs="Arial"/>
              </w:rPr>
            </w:pPr>
          </w:p>
        </w:tc>
        <w:tc>
          <w:tcPr>
            <w:tcW w:w="1549" w:type="dxa"/>
            <w:vMerge w:val="restart"/>
          </w:tcPr>
          <w:p w14:paraId="54CE3798" w14:textId="77777777" w:rsidR="00174A0C" w:rsidRPr="009654EE" w:rsidRDefault="00174A0C" w:rsidP="001458D9">
            <w:pPr>
              <w:autoSpaceDE w:val="0"/>
              <w:autoSpaceDN w:val="0"/>
              <w:adjustRightInd w:val="0"/>
              <w:rPr>
                <w:rFonts w:cs="Arial"/>
              </w:rPr>
            </w:pPr>
            <w:r w:rsidRPr="009654EE">
              <w:rPr>
                <w:rFonts w:cs="Arial"/>
              </w:rPr>
              <w:t>Tamaño de la población</w:t>
            </w:r>
          </w:p>
        </w:tc>
        <w:tc>
          <w:tcPr>
            <w:tcW w:w="2254" w:type="dxa"/>
          </w:tcPr>
          <w:p w14:paraId="0637B490" w14:textId="77777777" w:rsidR="00174A0C" w:rsidRPr="009654EE" w:rsidRDefault="00174A0C" w:rsidP="001458D9">
            <w:pPr>
              <w:autoSpaceDE w:val="0"/>
              <w:autoSpaceDN w:val="0"/>
              <w:adjustRightInd w:val="0"/>
              <w:rPr>
                <w:rFonts w:cs="Arial"/>
              </w:rPr>
            </w:pPr>
            <w:r w:rsidRPr="009654EE">
              <w:rPr>
                <w:rFonts w:cs="Arial"/>
              </w:rPr>
              <w:t>Menor 80 hab.</w:t>
            </w:r>
          </w:p>
        </w:tc>
        <w:tc>
          <w:tcPr>
            <w:tcW w:w="1796" w:type="dxa"/>
          </w:tcPr>
          <w:p w14:paraId="2216B2D5" w14:textId="77777777" w:rsidR="00174A0C" w:rsidRPr="009654EE" w:rsidRDefault="00174A0C" w:rsidP="001458D9">
            <w:pPr>
              <w:autoSpaceDE w:val="0"/>
              <w:autoSpaceDN w:val="0"/>
              <w:adjustRightInd w:val="0"/>
              <w:rPr>
                <w:rFonts w:cs="Arial"/>
              </w:rPr>
            </w:pPr>
            <w:r w:rsidRPr="009654EE">
              <w:rPr>
                <w:rFonts w:cs="Arial"/>
              </w:rPr>
              <w:t>Muy alto</w:t>
            </w:r>
          </w:p>
        </w:tc>
      </w:tr>
      <w:tr w:rsidR="00174A0C" w:rsidRPr="009654EE" w14:paraId="6870240B" w14:textId="77777777" w:rsidTr="001458D9">
        <w:tc>
          <w:tcPr>
            <w:tcW w:w="1595" w:type="dxa"/>
            <w:vMerge/>
          </w:tcPr>
          <w:p w14:paraId="72067232" w14:textId="77777777" w:rsidR="00174A0C" w:rsidRPr="009654EE" w:rsidRDefault="00174A0C" w:rsidP="001458D9">
            <w:pPr>
              <w:autoSpaceDE w:val="0"/>
              <w:autoSpaceDN w:val="0"/>
              <w:adjustRightInd w:val="0"/>
              <w:rPr>
                <w:rFonts w:cs="Arial"/>
              </w:rPr>
            </w:pPr>
          </w:p>
        </w:tc>
        <w:tc>
          <w:tcPr>
            <w:tcW w:w="1784" w:type="dxa"/>
            <w:vMerge/>
          </w:tcPr>
          <w:p w14:paraId="7C57D99A" w14:textId="77777777" w:rsidR="00174A0C" w:rsidRPr="009654EE" w:rsidRDefault="00174A0C" w:rsidP="001458D9">
            <w:pPr>
              <w:autoSpaceDE w:val="0"/>
              <w:autoSpaceDN w:val="0"/>
              <w:adjustRightInd w:val="0"/>
              <w:rPr>
                <w:rFonts w:cs="Arial"/>
              </w:rPr>
            </w:pPr>
          </w:p>
        </w:tc>
        <w:tc>
          <w:tcPr>
            <w:tcW w:w="1549" w:type="dxa"/>
            <w:vMerge/>
          </w:tcPr>
          <w:p w14:paraId="5143E972" w14:textId="77777777" w:rsidR="00174A0C" w:rsidRPr="009654EE" w:rsidRDefault="00174A0C" w:rsidP="001458D9">
            <w:pPr>
              <w:autoSpaceDE w:val="0"/>
              <w:autoSpaceDN w:val="0"/>
              <w:adjustRightInd w:val="0"/>
              <w:rPr>
                <w:rFonts w:cs="Arial"/>
              </w:rPr>
            </w:pPr>
          </w:p>
        </w:tc>
        <w:tc>
          <w:tcPr>
            <w:tcW w:w="2254" w:type="dxa"/>
          </w:tcPr>
          <w:p w14:paraId="355FA809" w14:textId="77777777" w:rsidR="00174A0C" w:rsidRPr="009654EE" w:rsidRDefault="00174A0C" w:rsidP="001458D9">
            <w:pPr>
              <w:autoSpaceDE w:val="0"/>
              <w:autoSpaceDN w:val="0"/>
              <w:adjustRightInd w:val="0"/>
              <w:rPr>
                <w:rFonts w:cs="Arial"/>
              </w:rPr>
            </w:pPr>
            <w:r w:rsidRPr="009654EE">
              <w:rPr>
                <w:rFonts w:cs="Arial"/>
              </w:rPr>
              <w:t>80-100 hab.</w:t>
            </w:r>
          </w:p>
        </w:tc>
        <w:tc>
          <w:tcPr>
            <w:tcW w:w="1796" w:type="dxa"/>
          </w:tcPr>
          <w:p w14:paraId="31BE3125" w14:textId="77777777" w:rsidR="00174A0C" w:rsidRPr="009654EE" w:rsidRDefault="00174A0C" w:rsidP="001458D9">
            <w:pPr>
              <w:autoSpaceDE w:val="0"/>
              <w:autoSpaceDN w:val="0"/>
              <w:adjustRightInd w:val="0"/>
              <w:rPr>
                <w:rFonts w:cs="Arial"/>
              </w:rPr>
            </w:pPr>
            <w:r w:rsidRPr="009654EE">
              <w:rPr>
                <w:rFonts w:cs="Arial"/>
              </w:rPr>
              <w:t>Alto</w:t>
            </w:r>
          </w:p>
        </w:tc>
      </w:tr>
      <w:tr w:rsidR="00174A0C" w:rsidRPr="009654EE" w14:paraId="2DA3D3EE" w14:textId="77777777" w:rsidTr="001458D9">
        <w:tc>
          <w:tcPr>
            <w:tcW w:w="1595" w:type="dxa"/>
            <w:vMerge/>
          </w:tcPr>
          <w:p w14:paraId="31239E67" w14:textId="77777777" w:rsidR="00174A0C" w:rsidRPr="009654EE" w:rsidRDefault="00174A0C" w:rsidP="001458D9">
            <w:pPr>
              <w:autoSpaceDE w:val="0"/>
              <w:autoSpaceDN w:val="0"/>
              <w:adjustRightInd w:val="0"/>
              <w:rPr>
                <w:rFonts w:cs="Arial"/>
              </w:rPr>
            </w:pPr>
          </w:p>
        </w:tc>
        <w:tc>
          <w:tcPr>
            <w:tcW w:w="1784" w:type="dxa"/>
            <w:vMerge/>
          </w:tcPr>
          <w:p w14:paraId="3E80982E" w14:textId="77777777" w:rsidR="00174A0C" w:rsidRPr="009654EE" w:rsidRDefault="00174A0C" w:rsidP="001458D9">
            <w:pPr>
              <w:autoSpaceDE w:val="0"/>
              <w:autoSpaceDN w:val="0"/>
              <w:adjustRightInd w:val="0"/>
              <w:rPr>
                <w:rFonts w:cs="Arial"/>
              </w:rPr>
            </w:pPr>
          </w:p>
        </w:tc>
        <w:tc>
          <w:tcPr>
            <w:tcW w:w="1549" w:type="dxa"/>
            <w:vMerge/>
          </w:tcPr>
          <w:p w14:paraId="665AF07B" w14:textId="77777777" w:rsidR="00174A0C" w:rsidRPr="009654EE" w:rsidRDefault="00174A0C" w:rsidP="001458D9">
            <w:pPr>
              <w:autoSpaceDE w:val="0"/>
              <w:autoSpaceDN w:val="0"/>
              <w:adjustRightInd w:val="0"/>
              <w:rPr>
                <w:rFonts w:cs="Arial"/>
              </w:rPr>
            </w:pPr>
          </w:p>
        </w:tc>
        <w:tc>
          <w:tcPr>
            <w:tcW w:w="2254" w:type="dxa"/>
          </w:tcPr>
          <w:p w14:paraId="49C87B5F" w14:textId="77777777" w:rsidR="00174A0C" w:rsidRPr="009654EE" w:rsidRDefault="00174A0C" w:rsidP="001458D9">
            <w:pPr>
              <w:autoSpaceDE w:val="0"/>
              <w:autoSpaceDN w:val="0"/>
              <w:adjustRightInd w:val="0"/>
              <w:rPr>
                <w:rFonts w:cs="Arial"/>
              </w:rPr>
            </w:pPr>
            <w:r w:rsidRPr="009654EE">
              <w:rPr>
                <w:rFonts w:cs="Arial"/>
              </w:rPr>
              <w:t>100 – 160 hab.</w:t>
            </w:r>
          </w:p>
        </w:tc>
        <w:tc>
          <w:tcPr>
            <w:tcW w:w="1796" w:type="dxa"/>
          </w:tcPr>
          <w:p w14:paraId="2B31B970" w14:textId="77777777" w:rsidR="00174A0C" w:rsidRPr="009654EE" w:rsidRDefault="00174A0C" w:rsidP="001458D9">
            <w:pPr>
              <w:autoSpaceDE w:val="0"/>
              <w:autoSpaceDN w:val="0"/>
              <w:adjustRightInd w:val="0"/>
              <w:rPr>
                <w:rFonts w:cs="Arial"/>
              </w:rPr>
            </w:pPr>
            <w:r w:rsidRPr="009654EE">
              <w:rPr>
                <w:rFonts w:cs="Arial"/>
              </w:rPr>
              <w:t>Medio</w:t>
            </w:r>
          </w:p>
        </w:tc>
      </w:tr>
      <w:tr w:rsidR="00174A0C" w:rsidRPr="009654EE" w14:paraId="2145065D" w14:textId="77777777" w:rsidTr="001458D9">
        <w:tc>
          <w:tcPr>
            <w:tcW w:w="1595" w:type="dxa"/>
            <w:vMerge/>
          </w:tcPr>
          <w:p w14:paraId="01062DED" w14:textId="77777777" w:rsidR="00174A0C" w:rsidRPr="009654EE" w:rsidRDefault="00174A0C" w:rsidP="001458D9">
            <w:pPr>
              <w:autoSpaceDE w:val="0"/>
              <w:autoSpaceDN w:val="0"/>
              <w:adjustRightInd w:val="0"/>
              <w:rPr>
                <w:rFonts w:cs="Arial"/>
              </w:rPr>
            </w:pPr>
          </w:p>
        </w:tc>
        <w:tc>
          <w:tcPr>
            <w:tcW w:w="1784" w:type="dxa"/>
            <w:vMerge/>
          </w:tcPr>
          <w:p w14:paraId="651C961E" w14:textId="77777777" w:rsidR="00174A0C" w:rsidRPr="009654EE" w:rsidRDefault="00174A0C" w:rsidP="001458D9">
            <w:pPr>
              <w:autoSpaceDE w:val="0"/>
              <w:autoSpaceDN w:val="0"/>
              <w:adjustRightInd w:val="0"/>
              <w:rPr>
                <w:rFonts w:cs="Arial"/>
              </w:rPr>
            </w:pPr>
          </w:p>
        </w:tc>
        <w:tc>
          <w:tcPr>
            <w:tcW w:w="1549" w:type="dxa"/>
            <w:vMerge/>
          </w:tcPr>
          <w:p w14:paraId="14B7DF82" w14:textId="77777777" w:rsidR="00174A0C" w:rsidRPr="009654EE" w:rsidRDefault="00174A0C" w:rsidP="001458D9">
            <w:pPr>
              <w:autoSpaceDE w:val="0"/>
              <w:autoSpaceDN w:val="0"/>
              <w:adjustRightInd w:val="0"/>
              <w:rPr>
                <w:rFonts w:cs="Arial"/>
              </w:rPr>
            </w:pPr>
          </w:p>
        </w:tc>
        <w:tc>
          <w:tcPr>
            <w:tcW w:w="2254" w:type="dxa"/>
          </w:tcPr>
          <w:p w14:paraId="6D063EAA" w14:textId="77777777" w:rsidR="00174A0C" w:rsidRPr="009654EE" w:rsidRDefault="00174A0C" w:rsidP="001458D9">
            <w:pPr>
              <w:autoSpaceDE w:val="0"/>
              <w:autoSpaceDN w:val="0"/>
              <w:adjustRightInd w:val="0"/>
              <w:rPr>
                <w:rFonts w:cs="Arial"/>
              </w:rPr>
            </w:pPr>
            <w:r w:rsidRPr="009654EE">
              <w:rPr>
                <w:rFonts w:cs="Arial"/>
              </w:rPr>
              <w:t>Mayor 160 hab.</w:t>
            </w:r>
          </w:p>
        </w:tc>
        <w:tc>
          <w:tcPr>
            <w:tcW w:w="1796" w:type="dxa"/>
          </w:tcPr>
          <w:p w14:paraId="239EE1B1" w14:textId="77777777" w:rsidR="00174A0C" w:rsidRPr="009654EE" w:rsidRDefault="00174A0C" w:rsidP="001458D9">
            <w:pPr>
              <w:autoSpaceDE w:val="0"/>
              <w:autoSpaceDN w:val="0"/>
              <w:adjustRightInd w:val="0"/>
              <w:rPr>
                <w:rFonts w:cs="Arial"/>
              </w:rPr>
            </w:pPr>
            <w:r w:rsidRPr="009654EE">
              <w:rPr>
                <w:rFonts w:cs="Arial"/>
              </w:rPr>
              <w:t>Bajo</w:t>
            </w:r>
          </w:p>
        </w:tc>
      </w:tr>
      <w:tr w:rsidR="00174A0C" w:rsidRPr="009654EE" w14:paraId="2FE2ABE7" w14:textId="77777777" w:rsidTr="001458D9">
        <w:tc>
          <w:tcPr>
            <w:tcW w:w="1595" w:type="dxa"/>
            <w:vMerge/>
          </w:tcPr>
          <w:p w14:paraId="7011E710" w14:textId="77777777" w:rsidR="00174A0C" w:rsidRPr="009654EE" w:rsidRDefault="00174A0C" w:rsidP="001458D9">
            <w:pPr>
              <w:autoSpaceDE w:val="0"/>
              <w:autoSpaceDN w:val="0"/>
              <w:adjustRightInd w:val="0"/>
              <w:rPr>
                <w:rFonts w:cs="Arial"/>
              </w:rPr>
            </w:pPr>
          </w:p>
        </w:tc>
        <w:tc>
          <w:tcPr>
            <w:tcW w:w="1784" w:type="dxa"/>
            <w:vMerge/>
          </w:tcPr>
          <w:p w14:paraId="79DA4360" w14:textId="77777777" w:rsidR="00174A0C" w:rsidRPr="009654EE" w:rsidRDefault="00174A0C" w:rsidP="001458D9">
            <w:pPr>
              <w:autoSpaceDE w:val="0"/>
              <w:autoSpaceDN w:val="0"/>
              <w:adjustRightInd w:val="0"/>
              <w:rPr>
                <w:rFonts w:cs="Arial"/>
              </w:rPr>
            </w:pPr>
          </w:p>
        </w:tc>
        <w:tc>
          <w:tcPr>
            <w:tcW w:w="1549" w:type="dxa"/>
            <w:vMerge w:val="restart"/>
          </w:tcPr>
          <w:p w14:paraId="4557AFBD" w14:textId="77777777" w:rsidR="00174A0C" w:rsidRPr="009654EE" w:rsidRDefault="00174A0C" w:rsidP="001458D9">
            <w:pPr>
              <w:autoSpaceDE w:val="0"/>
              <w:autoSpaceDN w:val="0"/>
              <w:adjustRightInd w:val="0"/>
              <w:rPr>
                <w:rFonts w:cs="Arial"/>
              </w:rPr>
            </w:pPr>
            <w:r w:rsidRPr="009654EE">
              <w:rPr>
                <w:rFonts w:cs="Arial"/>
              </w:rPr>
              <w:t>Densidad de la población</w:t>
            </w:r>
          </w:p>
        </w:tc>
        <w:tc>
          <w:tcPr>
            <w:tcW w:w="2254" w:type="dxa"/>
          </w:tcPr>
          <w:p w14:paraId="4FFDB4DC" w14:textId="77777777" w:rsidR="00174A0C" w:rsidRPr="009654EE" w:rsidRDefault="00174A0C" w:rsidP="001458D9">
            <w:pPr>
              <w:autoSpaceDE w:val="0"/>
              <w:autoSpaceDN w:val="0"/>
              <w:adjustRightInd w:val="0"/>
              <w:rPr>
                <w:rFonts w:cs="Arial"/>
              </w:rPr>
            </w:pPr>
            <w:r w:rsidRPr="009654EE">
              <w:rPr>
                <w:rFonts w:cs="Arial"/>
              </w:rPr>
              <w:t>Menor 0.035 hab/ha</w:t>
            </w:r>
          </w:p>
        </w:tc>
        <w:tc>
          <w:tcPr>
            <w:tcW w:w="1796" w:type="dxa"/>
          </w:tcPr>
          <w:p w14:paraId="53103589" w14:textId="77777777" w:rsidR="00174A0C" w:rsidRPr="009654EE" w:rsidRDefault="00174A0C" w:rsidP="001458D9">
            <w:pPr>
              <w:autoSpaceDE w:val="0"/>
              <w:autoSpaceDN w:val="0"/>
              <w:adjustRightInd w:val="0"/>
              <w:rPr>
                <w:rFonts w:cs="Arial"/>
              </w:rPr>
            </w:pPr>
            <w:r w:rsidRPr="009654EE">
              <w:rPr>
                <w:rFonts w:cs="Arial"/>
              </w:rPr>
              <w:t>Muy alto</w:t>
            </w:r>
          </w:p>
        </w:tc>
      </w:tr>
      <w:tr w:rsidR="00174A0C" w:rsidRPr="009654EE" w14:paraId="662CBCA1" w14:textId="77777777" w:rsidTr="001458D9">
        <w:tc>
          <w:tcPr>
            <w:tcW w:w="1595" w:type="dxa"/>
            <w:vMerge/>
          </w:tcPr>
          <w:p w14:paraId="25E97C4F" w14:textId="77777777" w:rsidR="00174A0C" w:rsidRPr="009654EE" w:rsidRDefault="00174A0C" w:rsidP="001458D9">
            <w:pPr>
              <w:autoSpaceDE w:val="0"/>
              <w:autoSpaceDN w:val="0"/>
              <w:adjustRightInd w:val="0"/>
              <w:rPr>
                <w:rFonts w:cs="Arial"/>
              </w:rPr>
            </w:pPr>
          </w:p>
        </w:tc>
        <w:tc>
          <w:tcPr>
            <w:tcW w:w="1784" w:type="dxa"/>
            <w:vMerge/>
          </w:tcPr>
          <w:p w14:paraId="0952AFCE" w14:textId="77777777" w:rsidR="00174A0C" w:rsidRPr="009654EE" w:rsidRDefault="00174A0C" w:rsidP="001458D9">
            <w:pPr>
              <w:autoSpaceDE w:val="0"/>
              <w:autoSpaceDN w:val="0"/>
              <w:adjustRightInd w:val="0"/>
              <w:rPr>
                <w:rFonts w:cs="Arial"/>
              </w:rPr>
            </w:pPr>
          </w:p>
        </w:tc>
        <w:tc>
          <w:tcPr>
            <w:tcW w:w="1549" w:type="dxa"/>
            <w:vMerge/>
          </w:tcPr>
          <w:p w14:paraId="442F21CA" w14:textId="77777777" w:rsidR="00174A0C" w:rsidRPr="009654EE" w:rsidRDefault="00174A0C" w:rsidP="001458D9">
            <w:pPr>
              <w:autoSpaceDE w:val="0"/>
              <w:autoSpaceDN w:val="0"/>
              <w:adjustRightInd w:val="0"/>
              <w:rPr>
                <w:rFonts w:cs="Arial"/>
              </w:rPr>
            </w:pPr>
          </w:p>
        </w:tc>
        <w:tc>
          <w:tcPr>
            <w:tcW w:w="2254" w:type="dxa"/>
          </w:tcPr>
          <w:p w14:paraId="5F3025D0" w14:textId="77777777" w:rsidR="00174A0C" w:rsidRPr="009654EE" w:rsidRDefault="00174A0C" w:rsidP="001458D9">
            <w:pPr>
              <w:autoSpaceDE w:val="0"/>
              <w:autoSpaceDN w:val="0"/>
              <w:adjustRightInd w:val="0"/>
              <w:rPr>
                <w:rFonts w:cs="Arial"/>
              </w:rPr>
            </w:pPr>
            <w:r w:rsidRPr="009654EE">
              <w:rPr>
                <w:rFonts w:cs="Arial"/>
              </w:rPr>
              <w:t>0.035 – 0.05 hab/ha</w:t>
            </w:r>
          </w:p>
        </w:tc>
        <w:tc>
          <w:tcPr>
            <w:tcW w:w="1796" w:type="dxa"/>
          </w:tcPr>
          <w:p w14:paraId="552777D3" w14:textId="77777777" w:rsidR="00174A0C" w:rsidRPr="009654EE" w:rsidRDefault="00174A0C" w:rsidP="001458D9">
            <w:pPr>
              <w:autoSpaceDE w:val="0"/>
              <w:autoSpaceDN w:val="0"/>
              <w:adjustRightInd w:val="0"/>
              <w:rPr>
                <w:rFonts w:cs="Arial"/>
              </w:rPr>
            </w:pPr>
            <w:r w:rsidRPr="009654EE">
              <w:rPr>
                <w:rFonts w:cs="Arial"/>
              </w:rPr>
              <w:t>Alto</w:t>
            </w:r>
          </w:p>
        </w:tc>
      </w:tr>
      <w:tr w:rsidR="00174A0C" w:rsidRPr="009654EE" w14:paraId="24ED562D" w14:textId="77777777" w:rsidTr="001458D9">
        <w:tc>
          <w:tcPr>
            <w:tcW w:w="1595" w:type="dxa"/>
            <w:vMerge/>
          </w:tcPr>
          <w:p w14:paraId="5D4D6AAB" w14:textId="77777777" w:rsidR="00174A0C" w:rsidRPr="009654EE" w:rsidRDefault="00174A0C" w:rsidP="001458D9">
            <w:pPr>
              <w:autoSpaceDE w:val="0"/>
              <w:autoSpaceDN w:val="0"/>
              <w:adjustRightInd w:val="0"/>
              <w:rPr>
                <w:rFonts w:cs="Arial"/>
              </w:rPr>
            </w:pPr>
          </w:p>
        </w:tc>
        <w:tc>
          <w:tcPr>
            <w:tcW w:w="1784" w:type="dxa"/>
            <w:vMerge/>
          </w:tcPr>
          <w:p w14:paraId="7E01F776" w14:textId="77777777" w:rsidR="00174A0C" w:rsidRPr="009654EE" w:rsidRDefault="00174A0C" w:rsidP="001458D9">
            <w:pPr>
              <w:autoSpaceDE w:val="0"/>
              <w:autoSpaceDN w:val="0"/>
              <w:adjustRightInd w:val="0"/>
              <w:rPr>
                <w:rFonts w:cs="Arial"/>
              </w:rPr>
            </w:pPr>
          </w:p>
        </w:tc>
        <w:tc>
          <w:tcPr>
            <w:tcW w:w="1549" w:type="dxa"/>
            <w:vMerge/>
          </w:tcPr>
          <w:p w14:paraId="2C7F65CD" w14:textId="77777777" w:rsidR="00174A0C" w:rsidRPr="009654EE" w:rsidRDefault="00174A0C" w:rsidP="001458D9">
            <w:pPr>
              <w:autoSpaceDE w:val="0"/>
              <w:autoSpaceDN w:val="0"/>
              <w:adjustRightInd w:val="0"/>
              <w:rPr>
                <w:rFonts w:cs="Arial"/>
              </w:rPr>
            </w:pPr>
          </w:p>
        </w:tc>
        <w:tc>
          <w:tcPr>
            <w:tcW w:w="2254" w:type="dxa"/>
          </w:tcPr>
          <w:p w14:paraId="2E712DBC" w14:textId="77777777" w:rsidR="00174A0C" w:rsidRPr="009654EE" w:rsidRDefault="00174A0C" w:rsidP="001458D9">
            <w:pPr>
              <w:autoSpaceDE w:val="0"/>
              <w:autoSpaceDN w:val="0"/>
              <w:adjustRightInd w:val="0"/>
              <w:rPr>
                <w:rFonts w:cs="Arial"/>
              </w:rPr>
            </w:pPr>
            <w:r w:rsidRPr="009654EE">
              <w:rPr>
                <w:rFonts w:cs="Arial"/>
              </w:rPr>
              <w:t>0.05 – 0.08 hab/ha</w:t>
            </w:r>
          </w:p>
        </w:tc>
        <w:tc>
          <w:tcPr>
            <w:tcW w:w="1796" w:type="dxa"/>
          </w:tcPr>
          <w:p w14:paraId="46F44AFB" w14:textId="77777777" w:rsidR="00174A0C" w:rsidRPr="009654EE" w:rsidRDefault="00174A0C" w:rsidP="001458D9">
            <w:pPr>
              <w:autoSpaceDE w:val="0"/>
              <w:autoSpaceDN w:val="0"/>
              <w:adjustRightInd w:val="0"/>
              <w:rPr>
                <w:rFonts w:cs="Arial"/>
              </w:rPr>
            </w:pPr>
            <w:r w:rsidRPr="009654EE">
              <w:rPr>
                <w:rFonts w:cs="Arial"/>
              </w:rPr>
              <w:t>Medio</w:t>
            </w:r>
          </w:p>
        </w:tc>
      </w:tr>
      <w:tr w:rsidR="00174A0C" w:rsidRPr="009654EE" w14:paraId="625F13F6" w14:textId="77777777" w:rsidTr="001458D9">
        <w:tc>
          <w:tcPr>
            <w:tcW w:w="1595" w:type="dxa"/>
            <w:vMerge/>
          </w:tcPr>
          <w:p w14:paraId="400FD1C4" w14:textId="77777777" w:rsidR="00174A0C" w:rsidRPr="009654EE" w:rsidRDefault="00174A0C" w:rsidP="001458D9">
            <w:pPr>
              <w:autoSpaceDE w:val="0"/>
              <w:autoSpaceDN w:val="0"/>
              <w:adjustRightInd w:val="0"/>
              <w:rPr>
                <w:rFonts w:cs="Arial"/>
              </w:rPr>
            </w:pPr>
          </w:p>
        </w:tc>
        <w:tc>
          <w:tcPr>
            <w:tcW w:w="1784" w:type="dxa"/>
            <w:vMerge/>
          </w:tcPr>
          <w:p w14:paraId="39EF28BE" w14:textId="77777777" w:rsidR="00174A0C" w:rsidRPr="009654EE" w:rsidRDefault="00174A0C" w:rsidP="001458D9">
            <w:pPr>
              <w:autoSpaceDE w:val="0"/>
              <w:autoSpaceDN w:val="0"/>
              <w:adjustRightInd w:val="0"/>
              <w:rPr>
                <w:rFonts w:cs="Arial"/>
              </w:rPr>
            </w:pPr>
          </w:p>
        </w:tc>
        <w:tc>
          <w:tcPr>
            <w:tcW w:w="1549" w:type="dxa"/>
            <w:vMerge/>
          </w:tcPr>
          <w:p w14:paraId="26FAC104" w14:textId="77777777" w:rsidR="00174A0C" w:rsidRPr="009654EE" w:rsidRDefault="00174A0C" w:rsidP="001458D9">
            <w:pPr>
              <w:autoSpaceDE w:val="0"/>
              <w:autoSpaceDN w:val="0"/>
              <w:adjustRightInd w:val="0"/>
              <w:rPr>
                <w:rFonts w:cs="Arial"/>
              </w:rPr>
            </w:pPr>
          </w:p>
        </w:tc>
        <w:tc>
          <w:tcPr>
            <w:tcW w:w="2254" w:type="dxa"/>
          </w:tcPr>
          <w:p w14:paraId="7CCB6E92" w14:textId="77777777" w:rsidR="00174A0C" w:rsidRPr="009654EE" w:rsidRDefault="00174A0C" w:rsidP="001458D9">
            <w:pPr>
              <w:autoSpaceDE w:val="0"/>
              <w:autoSpaceDN w:val="0"/>
              <w:adjustRightInd w:val="0"/>
              <w:rPr>
                <w:rFonts w:cs="Arial"/>
              </w:rPr>
            </w:pPr>
            <w:r w:rsidRPr="009654EE">
              <w:rPr>
                <w:rFonts w:cs="Arial"/>
              </w:rPr>
              <w:t>Mayor 0.08 hab/ha</w:t>
            </w:r>
          </w:p>
        </w:tc>
        <w:tc>
          <w:tcPr>
            <w:tcW w:w="1796" w:type="dxa"/>
          </w:tcPr>
          <w:p w14:paraId="235DD91E" w14:textId="77777777" w:rsidR="00174A0C" w:rsidRPr="009654EE" w:rsidRDefault="00174A0C" w:rsidP="001458D9">
            <w:pPr>
              <w:autoSpaceDE w:val="0"/>
              <w:autoSpaceDN w:val="0"/>
              <w:adjustRightInd w:val="0"/>
              <w:rPr>
                <w:rFonts w:cs="Arial"/>
              </w:rPr>
            </w:pPr>
            <w:r w:rsidRPr="009654EE">
              <w:rPr>
                <w:rFonts w:cs="Arial"/>
              </w:rPr>
              <w:t>Bajo</w:t>
            </w:r>
          </w:p>
        </w:tc>
      </w:tr>
    </w:tbl>
    <w:p w14:paraId="748DA9D1" w14:textId="77777777" w:rsidR="00174A0C" w:rsidRPr="009654EE" w:rsidRDefault="00174A0C" w:rsidP="00174A0C">
      <w:pPr>
        <w:rPr>
          <w:rFonts w:cs="Arial"/>
          <w:sz w:val="18"/>
        </w:rPr>
      </w:pPr>
      <w:r w:rsidRPr="009654EE">
        <w:rPr>
          <w:rFonts w:cs="Arial"/>
          <w:sz w:val="18"/>
        </w:rPr>
        <w:t>Fuente (FCDS,2016). Inventario veredal.</w:t>
      </w:r>
    </w:p>
    <w:p w14:paraId="79B8B4E1" w14:textId="77777777" w:rsidR="00174A0C" w:rsidRPr="009654EE" w:rsidRDefault="00174A0C" w:rsidP="00174A0C">
      <w:pPr>
        <w:autoSpaceDE w:val="0"/>
        <w:autoSpaceDN w:val="0"/>
        <w:adjustRightInd w:val="0"/>
        <w:rPr>
          <w:rFonts w:cs="Arial"/>
        </w:rPr>
      </w:pPr>
    </w:p>
    <w:p w14:paraId="3E00029E" w14:textId="77777777" w:rsidR="00174A0C" w:rsidRPr="009654EE" w:rsidRDefault="00174A0C" w:rsidP="00174A0C">
      <w:pPr>
        <w:autoSpaceDE w:val="0"/>
        <w:autoSpaceDN w:val="0"/>
        <w:adjustRightInd w:val="0"/>
        <w:rPr>
          <w:rFonts w:cs="Arial"/>
        </w:rPr>
      </w:pPr>
      <w:r w:rsidRPr="009654EE">
        <w:rPr>
          <w:rFonts w:cs="Arial"/>
        </w:rPr>
        <w:t xml:space="preserve">Los resultados de esta dimensión se aprecian en la </w:t>
      </w:r>
      <w:r w:rsidRPr="009654EE">
        <w:rPr>
          <w:rFonts w:cs="Arial"/>
        </w:rPr>
        <w:fldChar w:fldCharType="begin"/>
      </w:r>
      <w:r w:rsidRPr="009654EE">
        <w:rPr>
          <w:rFonts w:cs="Arial"/>
        </w:rPr>
        <w:instrText xml:space="preserve"> REF _Ref465254222 \h  \* MERGEFORMAT </w:instrText>
      </w:r>
      <w:r w:rsidRPr="009654EE">
        <w:rPr>
          <w:rFonts w:cs="Arial"/>
        </w:rPr>
      </w:r>
      <w:r w:rsidRPr="009654EE">
        <w:rPr>
          <w:rFonts w:cs="Arial"/>
        </w:rPr>
        <w:fldChar w:fldCharType="separate"/>
      </w:r>
      <w:r w:rsidR="009654EE" w:rsidRPr="009654EE">
        <w:rPr>
          <w:rFonts w:cs="Arial"/>
        </w:rPr>
        <w:t>Figura 8</w:t>
      </w:r>
      <w:r w:rsidRPr="009654EE">
        <w:rPr>
          <w:rFonts w:cs="Arial"/>
        </w:rPr>
        <w:fldChar w:fldCharType="end"/>
      </w:r>
      <w:r w:rsidRPr="009654EE">
        <w:rPr>
          <w:rFonts w:cs="Arial"/>
        </w:rPr>
        <w:t>, donde el 22% de la población (980 hab) superan el umbral.</w:t>
      </w:r>
    </w:p>
    <w:p w14:paraId="21712A03" w14:textId="77777777" w:rsidR="00174A0C" w:rsidRPr="009654EE" w:rsidRDefault="00174A0C" w:rsidP="00174A0C">
      <w:pPr>
        <w:autoSpaceDE w:val="0"/>
        <w:autoSpaceDN w:val="0"/>
        <w:adjustRightInd w:val="0"/>
        <w:rPr>
          <w:rFonts w:cs="Arial"/>
        </w:rPr>
      </w:pPr>
    </w:p>
    <w:p w14:paraId="0D657AED" w14:textId="77777777" w:rsidR="00174A0C" w:rsidRPr="009654EE" w:rsidRDefault="00174A0C" w:rsidP="00174A0C">
      <w:pPr>
        <w:pStyle w:val="Descripcin"/>
        <w:keepNext/>
        <w:jc w:val="both"/>
        <w:rPr>
          <w:rFonts w:cs="Arial"/>
          <w:sz w:val="18"/>
          <w:lang w:val="es-ES_tradnl"/>
        </w:rPr>
      </w:pPr>
      <w:bookmarkStart w:id="64" w:name="_Ref465254222"/>
      <w:bookmarkStart w:id="65" w:name="_Toc345618319"/>
      <w:r w:rsidRPr="009654EE">
        <w:rPr>
          <w:rFonts w:cs="Arial"/>
          <w:sz w:val="18"/>
          <w:lang w:val="es-ES_tradnl"/>
        </w:rPr>
        <w:t xml:space="preserve">Figura </w:t>
      </w:r>
      <w:r w:rsidRPr="009654EE">
        <w:rPr>
          <w:rFonts w:cs="Arial"/>
          <w:sz w:val="18"/>
          <w:lang w:val="es-ES_tradnl"/>
        </w:rPr>
        <w:fldChar w:fldCharType="begin"/>
      </w:r>
      <w:r w:rsidRPr="009654EE">
        <w:rPr>
          <w:rFonts w:cs="Arial"/>
          <w:sz w:val="18"/>
          <w:lang w:val="es-ES_tradnl"/>
        </w:rPr>
        <w:instrText xml:space="preserve"> SEQ Figura \* ARABIC </w:instrText>
      </w:r>
      <w:r w:rsidRPr="009654EE">
        <w:rPr>
          <w:rFonts w:cs="Arial"/>
          <w:sz w:val="18"/>
          <w:lang w:val="es-ES_tradnl"/>
        </w:rPr>
        <w:fldChar w:fldCharType="separate"/>
      </w:r>
      <w:r w:rsidR="009654EE" w:rsidRPr="009654EE">
        <w:rPr>
          <w:rFonts w:cs="Arial"/>
          <w:noProof/>
          <w:sz w:val="18"/>
          <w:lang w:val="es-ES_tradnl"/>
        </w:rPr>
        <w:t>8</w:t>
      </w:r>
      <w:r w:rsidRPr="009654EE">
        <w:rPr>
          <w:rFonts w:cs="Arial"/>
          <w:sz w:val="18"/>
          <w:lang w:val="es-ES_tradnl"/>
        </w:rPr>
        <w:fldChar w:fldCharType="end"/>
      </w:r>
      <w:bookmarkEnd w:id="64"/>
      <w:r w:rsidRPr="009654EE">
        <w:rPr>
          <w:rFonts w:cs="Arial"/>
          <w:sz w:val="18"/>
          <w:lang w:val="es-ES_tradnl"/>
        </w:rPr>
        <w:t>. Dimensión sociodemográfica en las veredas del área de estudio.</w:t>
      </w:r>
      <w:bookmarkEnd w:id="65"/>
    </w:p>
    <w:p w14:paraId="092994AB" w14:textId="77777777" w:rsidR="00174A0C" w:rsidRPr="009654EE" w:rsidRDefault="00174A0C" w:rsidP="00174A0C">
      <w:pPr>
        <w:autoSpaceDE w:val="0"/>
        <w:autoSpaceDN w:val="0"/>
        <w:adjustRightInd w:val="0"/>
        <w:rPr>
          <w:rFonts w:cs="Arial"/>
        </w:rPr>
      </w:pPr>
      <w:r w:rsidRPr="009654EE">
        <w:rPr>
          <w:rFonts w:cs="Arial"/>
          <w:noProof/>
          <w:lang w:val="es-CO" w:eastAsia="es-CO"/>
        </w:rPr>
        <w:drawing>
          <wp:inline distT="0" distB="0" distL="0" distR="0" wp14:anchorId="507E4937" wp14:editId="17CBA776">
            <wp:extent cx="5581894" cy="283066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623272" cy="2851647"/>
                    </a:xfrm>
                    <a:prstGeom prst="rect">
                      <a:avLst/>
                    </a:prstGeom>
                    <a:noFill/>
                  </pic:spPr>
                </pic:pic>
              </a:graphicData>
            </a:graphic>
          </wp:inline>
        </w:drawing>
      </w:r>
    </w:p>
    <w:p w14:paraId="1B390AF0" w14:textId="77777777" w:rsidR="00174A0C" w:rsidRPr="009654EE" w:rsidRDefault="00174A0C" w:rsidP="00174A0C">
      <w:pPr>
        <w:rPr>
          <w:rFonts w:cs="Arial"/>
          <w:sz w:val="18"/>
        </w:rPr>
      </w:pPr>
      <w:r w:rsidRPr="009654EE">
        <w:rPr>
          <w:rFonts w:cs="Arial"/>
          <w:sz w:val="18"/>
        </w:rPr>
        <w:t>Fuente (FCDS,2016). Inventario veredal.</w:t>
      </w:r>
    </w:p>
    <w:p w14:paraId="7665501B" w14:textId="77777777" w:rsidR="00174A0C" w:rsidRPr="009654EE" w:rsidRDefault="00174A0C" w:rsidP="00174A0C">
      <w:pPr>
        <w:autoSpaceDE w:val="0"/>
        <w:autoSpaceDN w:val="0"/>
        <w:adjustRightInd w:val="0"/>
        <w:rPr>
          <w:rFonts w:cs="Arial"/>
        </w:rPr>
      </w:pPr>
    </w:p>
    <w:p w14:paraId="27BF217C" w14:textId="77777777" w:rsidR="00174A0C" w:rsidRPr="009654EE" w:rsidRDefault="00174A0C" w:rsidP="00174A0C">
      <w:pPr>
        <w:autoSpaceDE w:val="0"/>
        <w:autoSpaceDN w:val="0"/>
        <w:adjustRightInd w:val="0"/>
        <w:rPr>
          <w:rFonts w:cs="Arial"/>
        </w:rPr>
      </w:pPr>
      <w:r w:rsidRPr="009654EE">
        <w:rPr>
          <w:rFonts w:cs="Arial"/>
        </w:rPr>
        <w:t>En términos de población la zona de estudio registra valores bajos, ya que hay densidades que en promedio apenas llegan a 0,106 habitantes/hectárea, y la vereda que mayor densidad registra es Caño Dorado con 1,364 hab./ hectárea y la menor es la Pizarra con un guarismo de 0,048 hab./ha.</w:t>
      </w:r>
    </w:p>
    <w:p w14:paraId="6A744752" w14:textId="77777777" w:rsidR="00174A0C" w:rsidRPr="009654EE" w:rsidRDefault="00174A0C" w:rsidP="00174A0C">
      <w:pPr>
        <w:autoSpaceDE w:val="0"/>
        <w:autoSpaceDN w:val="0"/>
        <w:adjustRightInd w:val="0"/>
        <w:rPr>
          <w:rFonts w:cs="Arial"/>
        </w:rPr>
      </w:pPr>
    </w:p>
    <w:p w14:paraId="09E0F440" w14:textId="77777777" w:rsidR="00174A0C" w:rsidRPr="009654EE" w:rsidRDefault="00174A0C" w:rsidP="00174A0C">
      <w:pPr>
        <w:autoSpaceDE w:val="0"/>
        <w:autoSpaceDN w:val="0"/>
        <w:adjustRightInd w:val="0"/>
        <w:rPr>
          <w:rFonts w:cs="Arial"/>
        </w:rPr>
      </w:pPr>
      <w:r w:rsidRPr="009654EE">
        <w:rPr>
          <w:rFonts w:cs="Arial"/>
        </w:rPr>
        <w:t>En definitiva son más sensibles aquellas veredas de menor tamaño de su población, que estén más dispersos (menor densidad) y con tasas de dependencia muy altas.</w:t>
      </w:r>
    </w:p>
    <w:p w14:paraId="1606FE77" w14:textId="77777777" w:rsidR="00174A0C" w:rsidRPr="009654EE" w:rsidRDefault="00174A0C" w:rsidP="00174A0C">
      <w:pPr>
        <w:autoSpaceDE w:val="0"/>
        <w:autoSpaceDN w:val="0"/>
        <w:adjustRightInd w:val="0"/>
        <w:rPr>
          <w:rFonts w:cs="Arial"/>
        </w:rPr>
      </w:pPr>
    </w:p>
    <w:p w14:paraId="255CCC16" w14:textId="77777777" w:rsidR="00174A0C" w:rsidRPr="009654EE" w:rsidRDefault="00174A0C" w:rsidP="00174A0C">
      <w:pPr>
        <w:rPr>
          <w:rFonts w:cs="Arial"/>
        </w:rPr>
      </w:pPr>
      <w:r w:rsidRPr="009654EE">
        <w:rPr>
          <w:rFonts w:cs="Arial"/>
        </w:rPr>
        <w:t>Por su parte, la</w:t>
      </w:r>
      <w:r w:rsidRPr="009654EE">
        <w:rPr>
          <w:rFonts w:cs="Arial"/>
          <w:b/>
        </w:rPr>
        <w:t xml:space="preserve"> dimensión exclusión</w:t>
      </w:r>
      <w:r w:rsidRPr="009654EE">
        <w:rPr>
          <w:rFonts w:cs="Arial"/>
        </w:rPr>
        <w:t xml:space="preserve">, entendida como el debilitamiento de los vínculos sociales que unen al individuo con la comunidad y la sociedad, por lo cual hay débil intercambio material y simbólico. En la exclusión, para el presente caso, se tienen en cuenta rasgos referidos a las redes sociales existentes en el área de estudio. Los indicadores relacionados para la variable dimensión exclusión, son los que se presentan en la siguiente </w:t>
      </w:r>
      <w:r w:rsidRPr="009654EE">
        <w:rPr>
          <w:rFonts w:cs="Arial"/>
        </w:rPr>
        <w:fldChar w:fldCharType="begin"/>
      </w:r>
      <w:r w:rsidRPr="009654EE">
        <w:rPr>
          <w:rFonts w:cs="Arial"/>
        </w:rPr>
        <w:instrText xml:space="preserve"> REF _Ref465325016 \h  \* MERGEFORMAT </w:instrText>
      </w:r>
      <w:r w:rsidRPr="009654EE">
        <w:rPr>
          <w:rFonts w:cs="Arial"/>
        </w:rPr>
      </w:r>
      <w:r w:rsidRPr="009654EE">
        <w:rPr>
          <w:rFonts w:cs="Arial"/>
        </w:rPr>
        <w:fldChar w:fldCharType="separate"/>
      </w:r>
      <w:r w:rsidR="009654EE" w:rsidRPr="009654EE">
        <w:rPr>
          <w:rFonts w:cs="Arial"/>
        </w:rPr>
        <w:t xml:space="preserve">Tabla </w:t>
      </w:r>
      <w:r w:rsidR="009654EE" w:rsidRPr="009654EE">
        <w:rPr>
          <w:rFonts w:cs="Arial"/>
          <w:noProof/>
        </w:rPr>
        <w:t>4</w:t>
      </w:r>
      <w:r w:rsidRPr="009654EE">
        <w:rPr>
          <w:rFonts w:cs="Arial"/>
        </w:rPr>
        <w:fldChar w:fldCharType="end"/>
      </w:r>
      <w:r w:rsidRPr="009654EE">
        <w:rPr>
          <w:rFonts w:cs="Arial"/>
        </w:rPr>
        <w:t xml:space="preserve">: </w:t>
      </w:r>
    </w:p>
    <w:p w14:paraId="740E2BF3" w14:textId="77777777" w:rsidR="00174A0C" w:rsidRPr="009654EE" w:rsidRDefault="00174A0C" w:rsidP="00174A0C">
      <w:pPr>
        <w:rPr>
          <w:rFonts w:cs="Arial"/>
        </w:rPr>
      </w:pPr>
    </w:p>
    <w:p w14:paraId="5EB8FFD0" w14:textId="77777777" w:rsidR="00174A0C" w:rsidRPr="009654EE" w:rsidRDefault="00174A0C" w:rsidP="00174A0C">
      <w:pPr>
        <w:pStyle w:val="Descripcin"/>
        <w:keepNext/>
        <w:rPr>
          <w:rFonts w:cs="Arial"/>
        </w:rPr>
      </w:pPr>
      <w:bookmarkStart w:id="66" w:name="_Ref465325016"/>
      <w:bookmarkStart w:id="67" w:name="_Toc345618303"/>
      <w:r w:rsidRPr="009654EE">
        <w:rPr>
          <w:rFonts w:cs="Arial"/>
        </w:rPr>
        <w:t xml:space="preserve">Tabla </w:t>
      </w:r>
      <w:r w:rsidRPr="009654EE">
        <w:rPr>
          <w:rFonts w:cs="Arial"/>
        </w:rPr>
        <w:fldChar w:fldCharType="begin"/>
      </w:r>
      <w:r w:rsidRPr="009654EE">
        <w:rPr>
          <w:rFonts w:cs="Arial"/>
        </w:rPr>
        <w:instrText xml:space="preserve"> SEQ Tabla \* ARABIC </w:instrText>
      </w:r>
      <w:r w:rsidRPr="009654EE">
        <w:rPr>
          <w:rFonts w:cs="Arial"/>
        </w:rPr>
        <w:fldChar w:fldCharType="separate"/>
      </w:r>
      <w:r w:rsidR="009654EE" w:rsidRPr="009654EE">
        <w:rPr>
          <w:rFonts w:cs="Arial"/>
          <w:noProof/>
        </w:rPr>
        <w:t>4</w:t>
      </w:r>
      <w:r w:rsidRPr="009654EE">
        <w:rPr>
          <w:rFonts w:cs="Arial"/>
        </w:rPr>
        <w:fldChar w:fldCharType="end"/>
      </w:r>
      <w:bookmarkEnd w:id="66"/>
      <w:r w:rsidRPr="009654EE">
        <w:rPr>
          <w:rFonts w:cs="Arial"/>
        </w:rPr>
        <w:t>. Indicadores de la variable dimensión exclusión</w:t>
      </w:r>
      <w:bookmarkEnd w:id="67"/>
    </w:p>
    <w:tbl>
      <w:tblPr>
        <w:tblStyle w:val="Tablaconcuadrcula"/>
        <w:tblW w:w="0" w:type="auto"/>
        <w:tblLook w:val="04A0" w:firstRow="1" w:lastRow="0" w:firstColumn="1" w:lastColumn="0" w:noHBand="0" w:noVBand="1"/>
      </w:tblPr>
      <w:tblGrid>
        <w:gridCol w:w="1595"/>
        <w:gridCol w:w="1239"/>
        <w:gridCol w:w="2508"/>
        <w:gridCol w:w="1745"/>
        <w:gridCol w:w="1741"/>
      </w:tblGrid>
      <w:tr w:rsidR="00174A0C" w:rsidRPr="009654EE" w14:paraId="4670378D" w14:textId="77777777" w:rsidTr="001458D9">
        <w:tc>
          <w:tcPr>
            <w:tcW w:w="1595" w:type="dxa"/>
          </w:tcPr>
          <w:p w14:paraId="7A3AB62F" w14:textId="77777777" w:rsidR="00174A0C" w:rsidRPr="009654EE" w:rsidRDefault="00174A0C" w:rsidP="001458D9">
            <w:pPr>
              <w:jc w:val="center"/>
              <w:rPr>
                <w:rFonts w:cs="Arial"/>
                <w:b/>
              </w:rPr>
            </w:pPr>
            <w:r w:rsidRPr="009654EE">
              <w:rPr>
                <w:rFonts w:cs="Arial"/>
                <w:b/>
              </w:rPr>
              <w:t>CRITERIO</w:t>
            </w:r>
          </w:p>
        </w:tc>
        <w:tc>
          <w:tcPr>
            <w:tcW w:w="1207" w:type="dxa"/>
          </w:tcPr>
          <w:p w14:paraId="396C314B" w14:textId="77777777" w:rsidR="00174A0C" w:rsidRPr="009654EE" w:rsidRDefault="00174A0C" w:rsidP="001458D9">
            <w:pPr>
              <w:jc w:val="center"/>
              <w:rPr>
                <w:rFonts w:cs="Arial"/>
                <w:b/>
              </w:rPr>
            </w:pPr>
            <w:r w:rsidRPr="009654EE">
              <w:rPr>
                <w:rFonts w:cs="Arial"/>
                <w:b/>
              </w:rPr>
              <w:t>VARIABLE</w:t>
            </w:r>
          </w:p>
        </w:tc>
        <w:tc>
          <w:tcPr>
            <w:tcW w:w="2584" w:type="dxa"/>
          </w:tcPr>
          <w:p w14:paraId="06ABECC8" w14:textId="77777777" w:rsidR="00174A0C" w:rsidRPr="009654EE" w:rsidRDefault="00174A0C" w:rsidP="001458D9">
            <w:pPr>
              <w:jc w:val="center"/>
              <w:rPr>
                <w:rFonts w:cs="Arial"/>
                <w:b/>
              </w:rPr>
            </w:pPr>
            <w:r w:rsidRPr="009654EE">
              <w:rPr>
                <w:rFonts w:cs="Arial"/>
                <w:b/>
              </w:rPr>
              <w:t>INDICADOR</w:t>
            </w:r>
          </w:p>
        </w:tc>
        <w:tc>
          <w:tcPr>
            <w:tcW w:w="1796" w:type="dxa"/>
          </w:tcPr>
          <w:p w14:paraId="0CA762AA" w14:textId="77777777" w:rsidR="00174A0C" w:rsidRPr="009654EE" w:rsidRDefault="00174A0C" w:rsidP="001458D9">
            <w:pPr>
              <w:jc w:val="center"/>
              <w:rPr>
                <w:rFonts w:cs="Arial"/>
                <w:b/>
              </w:rPr>
            </w:pPr>
            <w:r w:rsidRPr="009654EE">
              <w:rPr>
                <w:rFonts w:cs="Arial"/>
                <w:b/>
              </w:rPr>
              <w:t>RANGO</w:t>
            </w:r>
          </w:p>
        </w:tc>
        <w:tc>
          <w:tcPr>
            <w:tcW w:w="1796" w:type="dxa"/>
          </w:tcPr>
          <w:p w14:paraId="0C80DB78" w14:textId="77777777" w:rsidR="00174A0C" w:rsidRPr="009654EE" w:rsidRDefault="00174A0C" w:rsidP="001458D9">
            <w:pPr>
              <w:jc w:val="center"/>
              <w:rPr>
                <w:rFonts w:cs="Arial"/>
                <w:b/>
              </w:rPr>
            </w:pPr>
            <w:r w:rsidRPr="009654EE">
              <w:rPr>
                <w:rFonts w:cs="Arial"/>
                <w:b/>
              </w:rPr>
              <w:t>CLASE</w:t>
            </w:r>
          </w:p>
        </w:tc>
      </w:tr>
      <w:tr w:rsidR="00174A0C" w:rsidRPr="009654EE" w14:paraId="02846A92" w14:textId="77777777" w:rsidTr="001458D9">
        <w:tc>
          <w:tcPr>
            <w:tcW w:w="1595" w:type="dxa"/>
            <w:vMerge w:val="restart"/>
          </w:tcPr>
          <w:p w14:paraId="5A0FF576" w14:textId="77777777" w:rsidR="00174A0C" w:rsidRPr="009654EE" w:rsidRDefault="00174A0C" w:rsidP="001458D9">
            <w:pPr>
              <w:rPr>
                <w:rFonts w:cs="Arial"/>
              </w:rPr>
            </w:pPr>
            <w:r w:rsidRPr="009654EE">
              <w:rPr>
                <w:rFonts w:cs="Arial"/>
              </w:rPr>
              <w:t>SENSIBILIDAD</w:t>
            </w:r>
          </w:p>
        </w:tc>
        <w:tc>
          <w:tcPr>
            <w:tcW w:w="1207" w:type="dxa"/>
            <w:vMerge w:val="restart"/>
          </w:tcPr>
          <w:p w14:paraId="31489685" w14:textId="77777777" w:rsidR="00174A0C" w:rsidRPr="009654EE" w:rsidRDefault="00174A0C" w:rsidP="001458D9">
            <w:pPr>
              <w:rPr>
                <w:rFonts w:cs="Arial"/>
              </w:rPr>
            </w:pPr>
            <w:r w:rsidRPr="009654EE">
              <w:rPr>
                <w:rFonts w:cs="Arial"/>
              </w:rPr>
              <w:t>Dimensión exclusión</w:t>
            </w:r>
          </w:p>
        </w:tc>
        <w:tc>
          <w:tcPr>
            <w:tcW w:w="2584" w:type="dxa"/>
            <w:vMerge w:val="restart"/>
          </w:tcPr>
          <w:p w14:paraId="48C34050" w14:textId="77777777" w:rsidR="00174A0C" w:rsidRPr="009654EE" w:rsidRDefault="00174A0C" w:rsidP="001458D9">
            <w:pPr>
              <w:rPr>
                <w:rFonts w:cs="Arial"/>
              </w:rPr>
            </w:pPr>
            <w:r w:rsidRPr="009654EE">
              <w:rPr>
                <w:rFonts w:cs="Arial"/>
              </w:rPr>
              <w:t>% de hogares vinculados a las JAC</w:t>
            </w:r>
          </w:p>
        </w:tc>
        <w:tc>
          <w:tcPr>
            <w:tcW w:w="1796" w:type="dxa"/>
          </w:tcPr>
          <w:p w14:paraId="0587084B" w14:textId="77777777" w:rsidR="00174A0C" w:rsidRPr="009654EE" w:rsidRDefault="00174A0C" w:rsidP="001458D9">
            <w:pPr>
              <w:rPr>
                <w:rFonts w:cs="Arial"/>
              </w:rPr>
            </w:pPr>
            <w:r w:rsidRPr="009654EE">
              <w:rPr>
                <w:rFonts w:cs="Arial"/>
              </w:rPr>
              <w:t>Menor 34%</w:t>
            </w:r>
          </w:p>
        </w:tc>
        <w:tc>
          <w:tcPr>
            <w:tcW w:w="1796" w:type="dxa"/>
          </w:tcPr>
          <w:p w14:paraId="2855E6CF" w14:textId="77777777" w:rsidR="00174A0C" w:rsidRPr="009654EE" w:rsidRDefault="00174A0C" w:rsidP="001458D9">
            <w:pPr>
              <w:rPr>
                <w:rFonts w:cs="Arial"/>
              </w:rPr>
            </w:pPr>
            <w:r w:rsidRPr="009654EE">
              <w:rPr>
                <w:rFonts w:cs="Arial"/>
              </w:rPr>
              <w:t>Muy alto</w:t>
            </w:r>
          </w:p>
        </w:tc>
      </w:tr>
      <w:tr w:rsidR="00174A0C" w:rsidRPr="009654EE" w14:paraId="38633760" w14:textId="77777777" w:rsidTr="001458D9">
        <w:tc>
          <w:tcPr>
            <w:tcW w:w="1595" w:type="dxa"/>
            <w:vMerge/>
          </w:tcPr>
          <w:p w14:paraId="2CF90E93" w14:textId="77777777" w:rsidR="00174A0C" w:rsidRPr="009654EE" w:rsidRDefault="00174A0C" w:rsidP="001458D9">
            <w:pPr>
              <w:rPr>
                <w:rFonts w:cs="Arial"/>
              </w:rPr>
            </w:pPr>
          </w:p>
        </w:tc>
        <w:tc>
          <w:tcPr>
            <w:tcW w:w="1207" w:type="dxa"/>
            <w:vMerge/>
          </w:tcPr>
          <w:p w14:paraId="69B0E555" w14:textId="77777777" w:rsidR="00174A0C" w:rsidRPr="009654EE" w:rsidRDefault="00174A0C" w:rsidP="001458D9">
            <w:pPr>
              <w:rPr>
                <w:rFonts w:cs="Arial"/>
              </w:rPr>
            </w:pPr>
          </w:p>
        </w:tc>
        <w:tc>
          <w:tcPr>
            <w:tcW w:w="2584" w:type="dxa"/>
            <w:vMerge/>
          </w:tcPr>
          <w:p w14:paraId="425AED1B" w14:textId="77777777" w:rsidR="00174A0C" w:rsidRPr="009654EE" w:rsidRDefault="00174A0C" w:rsidP="001458D9">
            <w:pPr>
              <w:rPr>
                <w:rFonts w:cs="Arial"/>
              </w:rPr>
            </w:pPr>
          </w:p>
        </w:tc>
        <w:tc>
          <w:tcPr>
            <w:tcW w:w="1796" w:type="dxa"/>
          </w:tcPr>
          <w:p w14:paraId="35470EFC" w14:textId="77777777" w:rsidR="00174A0C" w:rsidRPr="009654EE" w:rsidRDefault="00174A0C" w:rsidP="001458D9">
            <w:pPr>
              <w:rPr>
                <w:rFonts w:cs="Arial"/>
              </w:rPr>
            </w:pPr>
            <w:r w:rsidRPr="009654EE">
              <w:rPr>
                <w:rFonts w:cs="Arial"/>
              </w:rPr>
              <w:t>34 – 55%</w:t>
            </w:r>
          </w:p>
        </w:tc>
        <w:tc>
          <w:tcPr>
            <w:tcW w:w="1796" w:type="dxa"/>
          </w:tcPr>
          <w:p w14:paraId="02169BCA" w14:textId="77777777" w:rsidR="00174A0C" w:rsidRPr="009654EE" w:rsidRDefault="00174A0C" w:rsidP="001458D9">
            <w:pPr>
              <w:rPr>
                <w:rFonts w:cs="Arial"/>
              </w:rPr>
            </w:pPr>
            <w:r w:rsidRPr="009654EE">
              <w:rPr>
                <w:rFonts w:cs="Arial"/>
              </w:rPr>
              <w:t>Alto</w:t>
            </w:r>
          </w:p>
        </w:tc>
      </w:tr>
      <w:tr w:rsidR="00174A0C" w:rsidRPr="009654EE" w14:paraId="2A40F108" w14:textId="77777777" w:rsidTr="001458D9">
        <w:tc>
          <w:tcPr>
            <w:tcW w:w="1595" w:type="dxa"/>
            <w:vMerge/>
          </w:tcPr>
          <w:p w14:paraId="5150310C" w14:textId="77777777" w:rsidR="00174A0C" w:rsidRPr="009654EE" w:rsidRDefault="00174A0C" w:rsidP="001458D9">
            <w:pPr>
              <w:rPr>
                <w:rFonts w:cs="Arial"/>
              </w:rPr>
            </w:pPr>
          </w:p>
        </w:tc>
        <w:tc>
          <w:tcPr>
            <w:tcW w:w="1207" w:type="dxa"/>
            <w:vMerge/>
          </w:tcPr>
          <w:p w14:paraId="0C767BAB" w14:textId="77777777" w:rsidR="00174A0C" w:rsidRPr="009654EE" w:rsidRDefault="00174A0C" w:rsidP="001458D9">
            <w:pPr>
              <w:rPr>
                <w:rFonts w:cs="Arial"/>
              </w:rPr>
            </w:pPr>
          </w:p>
        </w:tc>
        <w:tc>
          <w:tcPr>
            <w:tcW w:w="2584" w:type="dxa"/>
            <w:vMerge/>
          </w:tcPr>
          <w:p w14:paraId="38730E96" w14:textId="77777777" w:rsidR="00174A0C" w:rsidRPr="009654EE" w:rsidRDefault="00174A0C" w:rsidP="001458D9">
            <w:pPr>
              <w:rPr>
                <w:rFonts w:cs="Arial"/>
              </w:rPr>
            </w:pPr>
          </w:p>
        </w:tc>
        <w:tc>
          <w:tcPr>
            <w:tcW w:w="1796" w:type="dxa"/>
          </w:tcPr>
          <w:p w14:paraId="31036490" w14:textId="77777777" w:rsidR="00174A0C" w:rsidRPr="009654EE" w:rsidRDefault="00174A0C" w:rsidP="001458D9">
            <w:pPr>
              <w:rPr>
                <w:rFonts w:cs="Arial"/>
              </w:rPr>
            </w:pPr>
            <w:r w:rsidRPr="009654EE">
              <w:rPr>
                <w:rFonts w:cs="Arial"/>
              </w:rPr>
              <w:t>55 – 95%</w:t>
            </w:r>
          </w:p>
        </w:tc>
        <w:tc>
          <w:tcPr>
            <w:tcW w:w="1796" w:type="dxa"/>
          </w:tcPr>
          <w:p w14:paraId="6A35BA82" w14:textId="77777777" w:rsidR="00174A0C" w:rsidRPr="009654EE" w:rsidRDefault="00174A0C" w:rsidP="001458D9">
            <w:pPr>
              <w:rPr>
                <w:rFonts w:cs="Arial"/>
              </w:rPr>
            </w:pPr>
            <w:r w:rsidRPr="009654EE">
              <w:rPr>
                <w:rFonts w:cs="Arial"/>
              </w:rPr>
              <w:t>Medio</w:t>
            </w:r>
          </w:p>
        </w:tc>
      </w:tr>
      <w:tr w:rsidR="00174A0C" w:rsidRPr="009654EE" w14:paraId="7FCAA756" w14:textId="77777777" w:rsidTr="001458D9">
        <w:tc>
          <w:tcPr>
            <w:tcW w:w="1595" w:type="dxa"/>
            <w:vMerge/>
          </w:tcPr>
          <w:p w14:paraId="186B97A6" w14:textId="77777777" w:rsidR="00174A0C" w:rsidRPr="009654EE" w:rsidRDefault="00174A0C" w:rsidP="001458D9">
            <w:pPr>
              <w:rPr>
                <w:rFonts w:cs="Arial"/>
              </w:rPr>
            </w:pPr>
          </w:p>
        </w:tc>
        <w:tc>
          <w:tcPr>
            <w:tcW w:w="1207" w:type="dxa"/>
            <w:vMerge/>
          </w:tcPr>
          <w:p w14:paraId="72A589AD" w14:textId="77777777" w:rsidR="00174A0C" w:rsidRPr="009654EE" w:rsidRDefault="00174A0C" w:rsidP="001458D9">
            <w:pPr>
              <w:rPr>
                <w:rFonts w:cs="Arial"/>
              </w:rPr>
            </w:pPr>
          </w:p>
        </w:tc>
        <w:tc>
          <w:tcPr>
            <w:tcW w:w="2584" w:type="dxa"/>
            <w:vMerge/>
          </w:tcPr>
          <w:p w14:paraId="539FB1E6" w14:textId="77777777" w:rsidR="00174A0C" w:rsidRPr="009654EE" w:rsidRDefault="00174A0C" w:rsidP="001458D9">
            <w:pPr>
              <w:rPr>
                <w:rFonts w:cs="Arial"/>
              </w:rPr>
            </w:pPr>
          </w:p>
        </w:tc>
        <w:tc>
          <w:tcPr>
            <w:tcW w:w="1796" w:type="dxa"/>
          </w:tcPr>
          <w:p w14:paraId="3078AEBB" w14:textId="77777777" w:rsidR="00174A0C" w:rsidRPr="009654EE" w:rsidRDefault="00174A0C" w:rsidP="001458D9">
            <w:pPr>
              <w:rPr>
                <w:rFonts w:cs="Arial"/>
              </w:rPr>
            </w:pPr>
            <w:r w:rsidRPr="009654EE">
              <w:rPr>
                <w:rFonts w:cs="Arial"/>
              </w:rPr>
              <w:t>Mayor 95%</w:t>
            </w:r>
          </w:p>
        </w:tc>
        <w:tc>
          <w:tcPr>
            <w:tcW w:w="1796" w:type="dxa"/>
          </w:tcPr>
          <w:p w14:paraId="20D3FE2C" w14:textId="77777777" w:rsidR="00174A0C" w:rsidRPr="009654EE" w:rsidRDefault="00174A0C" w:rsidP="001458D9">
            <w:pPr>
              <w:rPr>
                <w:rFonts w:cs="Arial"/>
              </w:rPr>
            </w:pPr>
            <w:r w:rsidRPr="009654EE">
              <w:rPr>
                <w:rFonts w:cs="Arial"/>
              </w:rPr>
              <w:t>Bajo</w:t>
            </w:r>
          </w:p>
        </w:tc>
      </w:tr>
    </w:tbl>
    <w:p w14:paraId="1C8287C7" w14:textId="77777777" w:rsidR="00174A0C" w:rsidRPr="009654EE" w:rsidRDefault="00174A0C" w:rsidP="00174A0C">
      <w:pPr>
        <w:rPr>
          <w:rFonts w:cs="Arial"/>
          <w:sz w:val="18"/>
        </w:rPr>
      </w:pPr>
      <w:r w:rsidRPr="009654EE">
        <w:rPr>
          <w:rFonts w:cs="Arial"/>
          <w:sz w:val="18"/>
        </w:rPr>
        <w:t>Fuente (FCDS,2016). Inventario veredal.</w:t>
      </w:r>
    </w:p>
    <w:p w14:paraId="569FA8BF" w14:textId="77777777" w:rsidR="00174A0C" w:rsidRPr="009654EE" w:rsidRDefault="00174A0C" w:rsidP="00174A0C">
      <w:pPr>
        <w:rPr>
          <w:rFonts w:cs="Arial"/>
        </w:rPr>
      </w:pPr>
    </w:p>
    <w:p w14:paraId="46197DDB" w14:textId="77777777" w:rsidR="00174A0C" w:rsidRPr="009654EE" w:rsidRDefault="00174A0C" w:rsidP="00174A0C">
      <w:pPr>
        <w:rPr>
          <w:rFonts w:cs="Arial"/>
        </w:rPr>
      </w:pPr>
      <w:r w:rsidRPr="009654EE">
        <w:rPr>
          <w:rFonts w:cs="Arial"/>
        </w:rPr>
        <w:t xml:space="preserve">La mitad de la población (49%) se encuentra excluida, y son 2.185 habitantes, de las cuales 813 personas están sobre el umbral (ver </w:t>
      </w:r>
      <w:r w:rsidRPr="009654EE">
        <w:rPr>
          <w:rFonts w:cs="Arial"/>
        </w:rPr>
        <w:fldChar w:fldCharType="begin"/>
      </w:r>
      <w:r w:rsidRPr="009654EE">
        <w:rPr>
          <w:rFonts w:cs="Arial"/>
        </w:rPr>
        <w:instrText xml:space="preserve"> REF _Ref465255158 \h  \* MERGEFORMAT </w:instrText>
      </w:r>
      <w:r w:rsidRPr="009654EE">
        <w:rPr>
          <w:rFonts w:cs="Arial"/>
        </w:rPr>
      </w:r>
      <w:r w:rsidRPr="009654EE">
        <w:rPr>
          <w:rFonts w:cs="Arial"/>
        </w:rPr>
        <w:fldChar w:fldCharType="separate"/>
      </w:r>
      <w:r w:rsidR="009654EE" w:rsidRPr="009654EE">
        <w:rPr>
          <w:rFonts w:cs="Arial"/>
          <w:sz w:val="18"/>
        </w:rPr>
        <w:t>Figura 9</w:t>
      </w:r>
      <w:r w:rsidRPr="009654EE">
        <w:rPr>
          <w:rFonts w:cs="Arial"/>
        </w:rPr>
        <w:fldChar w:fldCharType="end"/>
      </w:r>
      <w:r w:rsidRPr="009654EE">
        <w:rPr>
          <w:rFonts w:cs="Arial"/>
        </w:rPr>
        <w:t>).</w:t>
      </w:r>
    </w:p>
    <w:p w14:paraId="5AFE058F" w14:textId="77777777" w:rsidR="00174A0C" w:rsidRPr="009654EE" w:rsidRDefault="00174A0C" w:rsidP="00174A0C">
      <w:pPr>
        <w:rPr>
          <w:rFonts w:cs="Arial"/>
        </w:rPr>
      </w:pPr>
    </w:p>
    <w:p w14:paraId="5E283855" w14:textId="77777777" w:rsidR="00174A0C" w:rsidRPr="009654EE" w:rsidRDefault="00174A0C" w:rsidP="00174A0C">
      <w:pPr>
        <w:pStyle w:val="Descripcin"/>
        <w:keepNext/>
        <w:jc w:val="both"/>
        <w:rPr>
          <w:rFonts w:cs="Arial"/>
          <w:sz w:val="18"/>
          <w:lang w:val="es-ES_tradnl"/>
        </w:rPr>
      </w:pPr>
      <w:bookmarkStart w:id="68" w:name="_Ref465255158"/>
      <w:bookmarkStart w:id="69" w:name="_Toc345618320"/>
      <w:r w:rsidRPr="009654EE">
        <w:rPr>
          <w:rFonts w:cs="Arial"/>
          <w:sz w:val="18"/>
          <w:lang w:val="es-ES_tradnl"/>
        </w:rPr>
        <w:t xml:space="preserve">Figura </w:t>
      </w:r>
      <w:r w:rsidRPr="009654EE">
        <w:rPr>
          <w:rFonts w:cs="Arial"/>
          <w:sz w:val="18"/>
          <w:lang w:val="es-ES_tradnl"/>
        </w:rPr>
        <w:fldChar w:fldCharType="begin"/>
      </w:r>
      <w:r w:rsidRPr="009654EE">
        <w:rPr>
          <w:rFonts w:cs="Arial"/>
          <w:sz w:val="18"/>
          <w:lang w:val="es-ES_tradnl"/>
        </w:rPr>
        <w:instrText xml:space="preserve"> SEQ Figura \* ARABIC </w:instrText>
      </w:r>
      <w:r w:rsidRPr="009654EE">
        <w:rPr>
          <w:rFonts w:cs="Arial"/>
          <w:sz w:val="18"/>
          <w:lang w:val="es-ES_tradnl"/>
        </w:rPr>
        <w:fldChar w:fldCharType="separate"/>
      </w:r>
      <w:r w:rsidR="009654EE" w:rsidRPr="009654EE">
        <w:rPr>
          <w:rFonts w:cs="Arial"/>
          <w:noProof/>
          <w:sz w:val="18"/>
          <w:lang w:val="es-ES_tradnl"/>
        </w:rPr>
        <w:t>9</w:t>
      </w:r>
      <w:r w:rsidRPr="009654EE">
        <w:rPr>
          <w:rFonts w:cs="Arial"/>
          <w:sz w:val="18"/>
          <w:lang w:val="es-ES_tradnl"/>
        </w:rPr>
        <w:fldChar w:fldCharType="end"/>
      </w:r>
      <w:bookmarkEnd w:id="68"/>
      <w:r w:rsidRPr="009654EE">
        <w:rPr>
          <w:rFonts w:cs="Arial"/>
          <w:sz w:val="18"/>
          <w:lang w:val="es-ES_tradnl"/>
        </w:rPr>
        <w:t>. Dimensión exclusión para las veredas del área de estudio.</w:t>
      </w:r>
      <w:bookmarkEnd w:id="69"/>
    </w:p>
    <w:p w14:paraId="4805F89C" w14:textId="77777777" w:rsidR="00174A0C" w:rsidRPr="009654EE" w:rsidRDefault="00174A0C" w:rsidP="00174A0C">
      <w:pPr>
        <w:rPr>
          <w:rFonts w:cs="Arial"/>
        </w:rPr>
      </w:pPr>
      <w:r w:rsidRPr="009654EE">
        <w:rPr>
          <w:rFonts w:cs="Arial"/>
          <w:noProof/>
          <w:lang w:val="es-CO" w:eastAsia="es-CO"/>
        </w:rPr>
        <w:drawing>
          <wp:inline distT="0" distB="0" distL="0" distR="0" wp14:anchorId="7AE42398" wp14:editId="1D36743C">
            <wp:extent cx="5558458" cy="2804177"/>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576091" cy="2813073"/>
                    </a:xfrm>
                    <a:prstGeom prst="rect">
                      <a:avLst/>
                    </a:prstGeom>
                    <a:noFill/>
                  </pic:spPr>
                </pic:pic>
              </a:graphicData>
            </a:graphic>
          </wp:inline>
        </w:drawing>
      </w:r>
    </w:p>
    <w:p w14:paraId="281F4972" w14:textId="77777777" w:rsidR="00174A0C" w:rsidRPr="009654EE" w:rsidRDefault="00174A0C" w:rsidP="00174A0C">
      <w:pPr>
        <w:rPr>
          <w:rFonts w:cs="Arial"/>
          <w:sz w:val="18"/>
        </w:rPr>
      </w:pPr>
      <w:r w:rsidRPr="009654EE">
        <w:rPr>
          <w:rFonts w:cs="Arial"/>
          <w:sz w:val="18"/>
        </w:rPr>
        <w:t>Fuente (FCDS,2016). Inventario veredal.</w:t>
      </w:r>
    </w:p>
    <w:p w14:paraId="53516CE9" w14:textId="77777777" w:rsidR="00174A0C" w:rsidRPr="009654EE" w:rsidRDefault="00174A0C" w:rsidP="00174A0C">
      <w:pPr>
        <w:rPr>
          <w:rFonts w:cs="Arial"/>
        </w:rPr>
      </w:pPr>
    </w:p>
    <w:p w14:paraId="75CBFFF5" w14:textId="77777777" w:rsidR="00174A0C" w:rsidRPr="009654EE" w:rsidRDefault="00174A0C" w:rsidP="00174A0C">
      <w:pPr>
        <w:rPr>
          <w:rFonts w:cs="Arial"/>
        </w:rPr>
      </w:pPr>
      <w:r w:rsidRPr="009654EE">
        <w:rPr>
          <w:rFonts w:cs="Arial"/>
        </w:rPr>
        <w:t>Las veredas de mayor exclusión son 9, entre ellas se cuentan Caño Dorado, Caño Nilo, El Cristal, El Rosal, Manantiales, Chuapal, El Refugio, Tortugas y Picalojo.</w:t>
      </w:r>
    </w:p>
    <w:p w14:paraId="2E2747A0" w14:textId="77777777" w:rsidR="00174A0C" w:rsidRPr="009654EE" w:rsidRDefault="00174A0C" w:rsidP="00174A0C">
      <w:pPr>
        <w:rPr>
          <w:rFonts w:cs="Arial"/>
        </w:rPr>
      </w:pPr>
    </w:p>
    <w:p w14:paraId="33F39513" w14:textId="77777777" w:rsidR="00174A0C" w:rsidRPr="009654EE" w:rsidRDefault="00174A0C" w:rsidP="00174A0C">
      <w:pPr>
        <w:rPr>
          <w:rFonts w:cs="Arial"/>
        </w:rPr>
      </w:pPr>
      <w:r w:rsidRPr="009654EE">
        <w:rPr>
          <w:rFonts w:cs="Arial"/>
        </w:rPr>
        <w:t xml:space="preserve">En lo que se refiere a la </w:t>
      </w:r>
      <w:r w:rsidRPr="009654EE">
        <w:rPr>
          <w:rFonts w:cs="Arial"/>
          <w:b/>
        </w:rPr>
        <w:t>dimensión marginación</w:t>
      </w:r>
      <w:r w:rsidRPr="009654EE">
        <w:rPr>
          <w:rFonts w:cs="Arial"/>
        </w:rPr>
        <w:t xml:space="preserve">, ésta encuentra su expresión en la </w:t>
      </w:r>
      <w:r w:rsidRPr="009654EE">
        <w:rPr>
          <w:rFonts w:cs="Arial"/>
          <w:b/>
        </w:rPr>
        <w:t>marginación social</w:t>
      </w:r>
      <w:r w:rsidRPr="009654EE">
        <w:rPr>
          <w:rFonts w:cs="Arial"/>
        </w:rPr>
        <w:t>, que entendida desde la perspectiva de Arteaga Botello es:</w:t>
      </w:r>
    </w:p>
    <w:p w14:paraId="22AACC7A" w14:textId="77777777" w:rsidR="00174A0C" w:rsidRPr="009654EE" w:rsidRDefault="00174A0C" w:rsidP="00174A0C">
      <w:pPr>
        <w:autoSpaceDE w:val="0"/>
        <w:autoSpaceDN w:val="0"/>
        <w:adjustRightInd w:val="0"/>
        <w:ind w:left="708"/>
        <w:rPr>
          <w:rFonts w:cs="Arial"/>
          <w:lang w:eastAsia="es-CO"/>
        </w:rPr>
      </w:pPr>
    </w:p>
    <w:p w14:paraId="0D731E3E" w14:textId="77777777" w:rsidR="00174A0C" w:rsidRPr="009654EE" w:rsidRDefault="00174A0C" w:rsidP="00174A0C">
      <w:pPr>
        <w:autoSpaceDE w:val="0"/>
        <w:autoSpaceDN w:val="0"/>
        <w:adjustRightInd w:val="0"/>
        <w:ind w:left="708"/>
        <w:rPr>
          <w:rFonts w:cs="Arial"/>
          <w:lang w:eastAsia="es-CO"/>
        </w:rPr>
      </w:pPr>
      <w:r w:rsidRPr="009654EE">
        <w:rPr>
          <w:rFonts w:cs="Arial"/>
          <w:lang w:eastAsia="es-CO"/>
        </w:rPr>
        <w:t xml:space="preserve"> </w:t>
      </w:r>
      <w:r w:rsidRPr="009654EE">
        <w:rPr>
          <w:rFonts w:cs="Arial"/>
          <w:i/>
          <w:lang w:eastAsia="es-CO"/>
        </w:rPr>
        <w:t>“… el proceso de marginación, por su parte, refiere a la dinámica mediante la cual ciertos grupos sociales se encuentran ligados débilmente a los servicios públicos urbanos y rurales -transporte, agua, drenaje, energía eléctrica-”.</w:t>
      </w:r>
      <w:r w:rsidRPr="009654EE">
        <w:rPr>
          <w:rFonts w:cs="Arial"/>
          <w:lang w:eastAsia="es-CO"/>
        </w:rPr>
        <w:t xml:space="preserve">  (Botello, 2005)</w:t>
      </w:r>
    </w:p>
    <w:p w14:paraId="145BF3AA" w14:textId="77777777" w:rsidR="00174A0C" w:rsidRPr="009654EE" w:rsidRDefault="00174A0C" w:rsidP="00174A0C">
      <w:pPr>
        <w:rPr>
          <w:rFonts w:cs="Arial"/>
        </w:rPr>
      </w:pPr>
    </w:p>
    <w:p w14:paraId="269F6AA5" w14:textId="77777777" w:rsidR="00174A0C" w:rsidRPr="009654EE" w:rsidRDefault="00174A0C" w:rsidP="00174A0C">
      <w:pPr>
        <w:rPr>
          <w:rFonts w:cs="Arial"/>
        </w:rPr>
      </w:pPr>
      <w:r w:rsidRPr="009654EE">
        <w:rPr>
          <w:rFonts w:cs="Arial"/>
        </w:rPr>
        <w:t>En este orden, la marginación social incluye el acceso de los grupos poblacionales a servicios públicos y sociales del Estado, y también la participación en organizaciones sociales. Entre otros, los rasgos identificados en el presente estudio corresponden al nivel de acceso a servicios básicos de la población de las veredas encuestadas, la organización social y el número de hogares vinculados a las JAC.</w:t>
      </w:r>
    </w:p>
    <w:p w14:paraId="4CCB0406" w14:textId="77777777" w:rsidR="00174A0C" w:rsidRPr="009654EE" w:rsidRDefault="00174A0C" w:rsidP="00174A0C">
      <w:pPr>
        <w:rPr>
          <w:rFonts w:cs="Arial"/>
        </w:rPr>
      </w:pPr>
    </w:p>
    <w:p w14:paraId="236629FB" w14:textId="77777777" w:rsidR="00174A0C" w:rsidRPr="009654EE" w:rsidRDefault="00174A0C" w:rsidP="00174A0C">
      <w:pPr>
        <w:rPr>
          <w:rFonts w:cs="Arial"/>
        </w:rPr>
      </w:pPr>
      <w:r w:rsidRPr="009654EE">
        <w:rPr>
          <w:rFonts w:cs="Arial"/>
        </w:rPr>
        <w:t xml:space="preserve">Los indicadores relacionados para la variable dimensión marginación, son los que se presentan en la siguiente </w:t>
      </w:r>
      <w:r w:rsidRPr="009654EE">
        <w:rPr>
          <w:rFonts w:cs="Arial"/>
        </w:rPr>
        <w:fldChar w:fldCharType="begin"/>
      </w:r>
      <w:r w:rsidRPr="009654EE">
        <w:rPr>
          <w:rFonts w:cs="Arial"/>
        </w:rPr>
        <w:instrText xml:space="preserve"> REF _Ref465325600 \h  \* MERGEFORMAT </w:instrText>
      </w:r>
      <w:r w:rsidRPr="009654EE">
        <w:rPr>
          <w:rFonts w:cs="Arial"/>
        </w:rPr>
      </w:r>
      <w:r w:rsidRPr="009654EE">
        <w:rPr>
          <w:rFonts w:cs="Arial"/>
        </w:rPr>
        <w:fldChar w:fldCharType="separate"/>
      </w:r>
      <w:r w:rsidR="009654EE" w:rsidRPr="009654EE">
        <w:rPr>
          <w:rFonts w:cs="Arial"/>
        </w:rPr>
        <w:t xml:space="preserve">Tabla </w:t>
      </w:r>
      <w:r w:rsidR="009654EE" w:rsidRPr="009654EE">
        <w:rPr>
          <w:rFonts w:cs="Arial"/>
          <w:noProof/>
        </w:rPr>
        <w:t>5</w:t>
      </w:r>
      <w:r w:rsidRPr="009654EE">
        <w:rPr>
          <w:rFonts w:cs="Arial"/>
        </w:rPr>
        <w:fldChar w:fldCharType="end"/>
      </w:r>
      <w:r w:rsidRPr="009654EE">
        <w:rPr>
          <w:rFonts w:cs="Arial"/>
        </w:rPr>
        <w:t xml:space="preserve">: </w:t>
      </w:r>
    </w:p>
    <w:p w14:paraId="216546D2" w14:textId="77777777" w:rsidR="00174A0C" w:rsidRPr="009654EE" w:rsidRDefault="00174A0C" w:rsidP="00174A0C">
      <w:pPr>
        <w:rPr>
          <w:rFonts w:cs="Arial"/>
        </w:rPr>
      </w:pPr>
    </w:p>
    <w:p w14:paraId="455AA873" w14:textId="77777777" w:rsidR="00174A0C" w:rsidRPr="009654EE" w:rsidRDefault="00174A0C" w:rsidP="00174A0C">
      <w:pPr>
        <w:pStyle w:val="Descripcin"/>
        <w:keepNext/>
        <w:rPr>
          <w:rFonts w:cs="Arial"/>
        </w:rPr>
      </w:pPr>
      <w:bookmarkStart w:id="70" w:name="_Ref465325600"/>
      <w:bookmarkStart w:id="71" w:name="_Toc345618304"/>
      <w:r w:rsidRPr="009654EE">
        <w:rPr>
          <w:rFonts w:cs="Arial"/>
        </w:rPr>
        <w:t xml:space="preserve">Tabla </w:t>
      </w:r>
      <w:r w:rsidRPr="009654EE">
        <w:rPr>
          <w:rFonts w:cs="Arial"/>
        </w:rPr>
        <w:fldChar w:fldCharType="begin"/>
      </w:r>
      <w:r w:rsidRPr="009654EE">
        <w:rPr>
          <w:rFonts w:cs="Arial"/>
        </w:rPr>
        <w:instrText xml:space="preserve"> SEQ Tabla \* ARABIC </w:instrText>
      </w:r>
      <w:r w:rsidRPr="009654EE">
        <w:rPr>
          <w:rFonts w:cs="Arial"/>
        </w:rPr>
        <w:fldChar w:fldCharType="separate"/>
      </w:r>
      <w:r w:rsidR="009654EE" w:rsidRPr="009654EE">
        <w:rPr>
          <w:rFonts w:cs="Arial"/>
          <w:noProof/>
        </w:rPr>
        <w:t>5</w:t>
      </w:r>
      <w:r w:rsidRPr="009654EE">
        <w:rPr>
          <w:rFonts w:cs="Arial"/>
        </w:rPr>
        <w:fldChar w:fldCharType="end"/>
      </w:r>
      <w:bookmarkEnd w:id="70"/>
      <w:r w:rsidRPr="009654EE">
        <w:rPr>
          <w:rFonts w:cs="Arial"/>
        </w:rPr>
        <w:t>. Indicadores de la variable dimensión marginación</w:t>
      </w:r>
      <w:bookmarkEnd w:id="71"/>
    </w:p>
    <w:tbl>
      <w:tblPr>
        <w:tblStyle w:val="Tablaconcuadrcula"/>
        <w:tblW w:w="0" w:type="auto"/>
        <w:tblLook w:val="04A0" w:firstRow="1" w:lastRow="0" w:firstColumn="1" w:lastColumn="0" w:noHBand="0" w:noVBand="1"/>
      </w:tblPr>
      <w:tblGrid>
        <w:gridCol w:w="1595"/>
        <w:gridCol w:w="1306"/>
        <w:gridCol w:w="2481"/>
        <w:gridCol w:w="1726"/>
        <w:gridCol w:w="1720"/>
      </w:tblGrid>
      <w:tr w:rsidR="00174A0C" w:rsidRPr="009654EE" w14:paraId="5D554A87" w14:textId="77777777" w:rsidTr="001458D9">
        <w:tc>
          <w:tcPr>
            <w:tcW w:w="1595" w:type="dxa"/>
          </w:tcPr>
          <w:p w14:paraId="41FD2C87" w14:textId="77777777" w:rsidR="00174A0C" w:rsidRPr="009654EE" w:rsidRDefault="00174A0C" w:rsidP="001458D9">
            <w:pPr>
              <w:jc w:val="center"/>
              <w:rPr>
                <w:rFonts w:cs="Arial"/>
                <w:b/>
              </w:rPr>
            </w:pPr>
            <w:r w:rsidRPr="009654EE">
              <w:rPr>
                <w:rFonts w:cs="Arial"/>
                <w:b/>
              </w:rPr>
              <w:t>CRITERIO</w:t>
            </w:r>
          </w:p>
        </w:tc>
        <w:tc>
          <w:tcPr>
            <w:tcW w:w="1207" w:type="dxa"/>
          </w:tcPr>
          <w:p w14:paraId="28A20E56" w14:textId="77777777" w:rsidR="00174A0C" w:rsidRPr="009654EE" w:rsidRDefault="00174A0C" w:rsidP="001458D9">
            <w:pPr>
              <w:jc w:val="center"/>
              <w:rPr>
                <w:rFonts w:cs="Arial"/>
                <w:b/>
              </w:rPr>
            </w:pPr>
            <w:r w:rsidRPr="009654EE">
              <w:rPr>
                <w:rFonts w:cs="Arial"/>
                <w:b/>
              </w:rPr>
              <w:t>VARIABLE</w:t>
            </w:r>
          </w:p>
        </w:tc>
        <w:tc>
          <w:tcPr>
            <w:tcW w:w="2584" w:type="dxa"/>
          </w:tcPr>
          <w:p w14:paraId="6C0CC42B" w14:textId="77777777" w:rsidR="00174A0C" w:rsidRPr="009654EE" w:rsidRDefault="00174A0C" w:rsidP="001458D9">
            <w:pPr>
              <w:jc w:val="center"/>
              <w:rPr>
                <w:rFonts w:cs="Arial"/>
                <w:b/>
              </w:rPr>
            </w:pPr>
            <w:r w:rsidRPr="009654EE">
              <w:rPr>
                <w:rFonts w:cs="Arial"/>
                <w:b/>
              </w:rPr>
              <w:t>INDICADOR</w:t>
            </w:r>
          </w:p>
        </w:tc>
        <w:tc>
          <w:tcPr>
            <w:tcW w:w="1796" w:type="dxa"/>
          </w:tcPr>
          <w:p w14:paraId="40CE9809" w14:textId="77777777" w:rsidR="00174A0C" w:rsidRPr="009654EE" w:rsidRDefault="00174A0C" w:rsidP="001458D9">
            <w:pPr>
              <w:jc w:val="center"/>
              <w:rPr>
                <w:rFonts w:cs="Arial"/>
                <w:b/>
              </w:rPr>
            </w:pPr>
            <w:r w:rsidRPr="009654EE">
              <w:rPr>
                <w:rFonts w:cs="Arial"/>
                <w:b/>
              </w:rPr>
              <w:t>RANGO</w:t>
            </w:r>
          </w:p>
        </w:tc>
        <w:tc>
          <w:tcPr>
            <w:tcW w:w="1796" w:type="dxa"/>
          </w:tcPr>
          <w:p w14:paraId="50AB7932" w14:textId="77777777" w:rsidR="00174A0C" w:rsidRPr="009654EE" w:rsidRDefault="00174A0C" w:rsidP="001458D9">
            <w:pPr>
              <w:jc w:val="center"/>
              <w:rPr>
                <w:rFonts w:cs="Arial"/>
                <w:b/>
              </w:rPr>
            </w:pPr>
            <w:r w:rsidRPr="009654EE">
              <w:rPr>
                <w:rFonts w:cs="Arial"/>
                <w:b/>
              </w:rPr>
              <w:t>CLASE</w:t>
            </w:r>
          </w:p>
        </w:tc>
      </w:tr>
      <w:tr w:rsidR="00174A0C" w:rsidRPr="009654EE" w14:paraId="07909841" w14:textId="77777777" w:rsidTr="001458D9">
        <w:tc>
          <w:tcPr>
            <w:tcW w:w="1595" w:type="dxa"/>
            <w:vMerge w:val="restart"/>
          </w:tcPr>
          <w:p w14:paraId="2C19154E" w14:textId="77777777" w:rsidR="00174A0C" w:rsidRPr="009654EE" w:rsidRDefault="00174A0C" w:rsidP="001458D9">
            <w:pPr>
              <w:rPr>
                <w:rFonts w:cs="Arial"/>
              </w:rPr>
            </w:pPr>
            <w:r w:rsidRPr="009654EE">
              <w:rPr>
                <w:rFonts w:cs="Arial"/>
              </w:rPr>
              <w:t>SENSIBILIDAD</w:t>
            </w:r>
          </w:p>
        </w:tc>
        <w:tc>
          <w:tcPr>
            <w:tcW w:w="1207" w:type="dxa"/>
            <w:vMerge w:val="restart"/>
          </w:tcPr>
          <w:p w14:paraId="59531944" w14:textId="77777777" w:rsidR="00174A0C" w:rsidRPr="009654EE" w:rsidRDefault="00174A0C" w:rsidP="001458D9">
            <w:pPr>
              <w:rPr>
                <w:rFonts w:cs="Arial"/>
              </w:rPr>
            </w:pPr>
            <w:r w:rsidRPr="009654EE">
              <w:rPr>
                <w:rFonts w:cs="Arial"/>
              </w:rPr>
              <w:t>Dimensión marginación</w:t>
            </w:r>
          </w:p>
        </w:tc>
        <w:tc>
          <w:tcPr>
            <w:tcW w:w="2584" w:type="dxa"/>
            <w:vMerge w:val="restart"/>
          </w:tcPr>
          <w:p w14:paraId="63FD2DED" w14:textId="77777777" w:rsidR="00174A0C" w:rsidRPr="009654EE" w:rsidRDefault="00174A0C" w:rsidP="001458D9">
            <w:pPr>
              <w:rPr>
                <w:rFonts w:cs="Arial"/>
              </w:rPr>
            </w:pPr>
            <w:r w:rsidRPr="009654EE">
              <w:rPr>
                <w:rFonts w:cs="Arial"/>
              </w:rPr>
              <w:t>Cociente de familias con servicios básicos y sociales</w:t>
            </w:r>
          </w:p>
        </w:tc>
        <w:tc>
          <w:tcPr>
            <w:tcW w:w="1796" w:type="dxa"/>
          </w:tcPr>
          <w:p w14:paraId="02D7D057" w14:textId="77777777" w:rsidR="00174A0C" w:rsidRPr="009654EE" w:rsidRDefault="00174A0C" w:rsidP="001458D9">
            <w:pPr>
              <w:rPr>
                <w:rFonts w:cs="Arial"/>
              </w:rPr>
            </w:pPr>
            <w:r w:rsidRPr="009654EE">
              <w:rPr>
                <w:rFonts w:cs="Arial"/>
              </w:rPr>
              <w:t>Menor 0.09</w:t>
            </w:r>
          </w:p>
        </w:tc>
        <w:tc>
          <w:tcPr>
            <w:tcW w:w="1796" w:type="dxa"/>
          </w:tcPr>
          <w:p w14:paraId="2C605B05" w14:textId="77777777" w:rsidR="00174A0C" w:rsidRPr="009654EE" w:rsidRDefault="00174A0C" w:rsidP="001458D9">
            <w:pPr>
              <w:rPr>
                <w:rFonts w:cs="Arial"/>
              </w:rPr>
            </w:pPr>
            <w:r w:rsidRPr="009654EE">
              <w:rPr>
                <w:rFonts w:cs="Arial"/>
              </w:rPr>
              <w:t>Muy alto</w:t>
            </w:r>
          </w:p>
        </w:tc>
      </w:tr>
      <w:tr w:rsidR="00174A0C" w:rsidRPr="009654EE" w14:paraId="7925DB40" w14:textId="77777777" w:rsidTr="001458D9">
        <w:tc>
          <w:tcPr>
            <w:tcW w:w="1595" w:type="dxa"/>
            <w:vMerge/>
          </w:tcPr>
          <w:p w14:paraId="512D9A07" w14:textId="77777777" w:rsidR="00174A0C" w:rsidRPr="009654EE" w:rsidRDefault="00174A0C" w:rsidP="001458D9">
            <w:pPr>
              <w:rPr>
                <w:rFonts w:cs="Arial"/>
              </w:rPr>
            </w:pPr>
          </w:p>
        </w:tc>
        <w:tc>
          <w:tcPr>
            <w:tcW w:w="1207" w:type="dxa"/>
            <w:vMerge/>
          </w:tcPr>
          <w:p w14:paraId="5D7AE305" w14:textId="77777777" w:rsidR="00174A0C" w:rsidRPr="009654EE" w:rsidRDefault="00174A0C" w:rsidP="001458D9">
            <w:pPr>
              <w:rPr>
                <w:rFonts w:cs="Arial"/>
              </w:rPr>
            </w:pPr>
          </w:p>
        </w:tc>
        <w:tc>
          <w:tcPr>
            <w:tcW w:w="2584" w:type="dxa"/>
            <w:vMerge/>
          </w:tcPr>
          <w:p w14:paraId="4E6426E9" w14:textId="77777777" w:rsidR="00174A0C" w:rsidRPr="009654EE" w:rsidRDefault="00174A0C" w:rsidP="001458D9">
            <w:pPr>
              <w:rPr>
                <w:rFonts w:cs="Arial"/>
              </w:rPr>
            </w:pPr>
          </w:p>
        </w:tc>
        <w:tc>
          <w:tcPr>
            <w:tcW w:w="1796" w:type="dxa"/>
          </w:tcPr>
          <w:p w14:paraId="7335884A" w14:textId="77777777" w:rsidR="00174A0C" w:rsidRPr="009654EE" w:rsidRDefault="00174A0C" w:rsidP="001458D9">
            <w:pPr>
              <w:rPr>
                <w:rFonts w:cs="Arial"/>
              </w:rPr>
            </w:pPr>
            <w:r w:rsidRPr="009654EE">
              <w:rPr>
                <w:rFonts w:cs="Arial"/>
              </w:rPr>
              <w:t>0.09 – 0.18</w:t>
            </w:r>
          </w:p>
        </w:tc>
        <w:tc>
          <w:tcPr>
            <w:tcW w:w="1796" w:type="dxa"/>
          </w:tcPr>
          <w:p w14:paraId="67BA824E" w14:textId="77777777" w:rsidR="00174A0C" w:rsidRPr="009654EE" w:rsidRDefault="00174A0C" w:rsidP="001458D9">
            <w:pPr>
              <w:rPr>
                <w:rFonts w:cs="Arial"/>
              </w:rPr>
            </w:pPr>
            <w:r w:rsidRPr="009654EE">
              <w:rPr>
                <w:rFonts w:cs="Arial"/>
              </w:rPr>
              <w:t>Alto</w:t>
            </w:r>
          </w:p>
        </w:tc>
      </w:tr>
      <w:tr w:rsidR="00174A0C" w:rsidRPr="009654EE" w14:paraId="19847ED3" w14:textId="77777777" w:rsidTr="001458D9">
        <w:tc>
          <w:tcPr>
            <w:tcW w:w="1595" w:type="dxa"/>
            <w:vMerge/>
          </w:tcPr>
          <w:p w14:paraId="3C591C30" w14:textId="77777777" w:rsidR="00174A0C" w:rsidRPr="009654EE" w:rsidRDefault="00174A0C" w:rsidP="001458D9">
            <w:pPr>
              <w:rPr>
                <w:rFonts w:cs="Arial"/>
              </w:rPr>
            </w:pPr>
          </w:p>
        </w:tc>
        <w:tc>
          <w:tcPr>
            <w:tcW w:w="1207" w:type="dxa"/>
            <w:vMerge/>
          </w:tcPr>
          <w:p w14:paraId="419B33AE" w14:textId="77777777" w:rsidR="00174A0C" w:rsidRPr="009654EE" w:rsidRDefault="00174A0C" w:rsidP="001458D9">
            <w:pPr>
              <w:rPr>
                <w:rFonts w:cs="Arial"/>
              </w:rPr>
            </w:pPr>
          </w:p>
        </w:tc>
        <w:tc>
          <w:tcPr>
            <w:tcW w:w="2584" w:type="dxa"/>
            <w:vMerge/>
          </w:tcPr>
          <w:p w14:paraId="7A1A76AB" w14:textId="77777777" w:rsidR="00174A0C" w:rsidRPr="009654EE" w:rsidRDefault="00174A0C" w:rsidP="001458D9">
            <w:pPr>
              <w:rPr>
                <w:rFonts w:cs="Arial"/>
              </w:rPr>
            </w:pPr>
          </w:p>
        </w:tc>
        <w:tc>
          <w:tcPr>
            <w:tcW w:w="1796" w:type="dxa"/>
          </w:tcPr>
          <w:p w14:paraId="644783DE" w14:textId="77777777" w:rsidR="00174A0C" w:rsidRPr="009654EE" w:rsidRDefault="00174A0C" w:rsidP="001458D9">
            <w:pPr>
              <w:rPr>
                <w:rFonts w:cs="Arial"/>
              </w:rPr>
            </w:pPr>
            <w:r w:rsidRPr="009654EE">
              <w:rPr>
                <w:rFonts w:cs="Arial"/>
              </w:rPr>
              <w:t>0.18 – 0.27</w:t>
            </w:r>
          </w:p>
        </w:tc>
        <w:tc>
          <w:tcPr>
            <w:tcW w:w="1796" w:type="dxa"/>
          </w:tcPr>
          <w:p w14:paraId="269ABE55" w14:textId="77777777" w:rsidR="00174A0C" w:rsidRPr="009654EE" w:rsidRDefault="00174A0C" w:rsidP="001458D9">
            <w:pPr>
              <w:rPr>
                <w:rFonts w:cs="Arial"/>
              </w:rPr>
            </w:pPr>
            <w:r w:rsidRPr="009654EE">
              <w:rPr>
                <w:rFonts w:cs="Arial"/>
              </w:rPr>
              <w:t>Medio</w:t>
            </w:r>
          </w:p>
        </w:tc>
      </w:tr>
      <w:tr w:rsidR="00174A0C" w:rsidRPr="009654EE" w14:paraId="0DA2C27B" w14:textId="77777777" w:rsidTr="001458D9">
        <w:tc>
          <w:tcPr>
            <w:tcW w:w="1595" w:type="dxa"/>
            <w:vMerge/>
          </w:tcPr>
          <w:p w14:paraId="0B02241F" w14:textId="77777777" w:rsidR="00174A0C" w:rsidRPr="009654EE" w:rsidRDefault="00174A0C" w:rsidP="001458D9">
            <w:pPr>
              <w:rPr>
                <w:rFonts w:cs="Arial"/>
              </w:rPr>
            </w:pPr>
          </w:p>
        </w:tc>
        <w:tc>
          <w:tcPr>
            <w:tcW w:w="1207" w:type="dxa"/>
            <w:vMerge/>
          </w:tcPr>
          <w:p w14:paraId="6C3066F7" w14:textId="77777777" w:rsidR="00174A0C" w:rsidRPr="009654EE" w:rsidRDefault="00174A0C" w:rsidP="001458D9">
            <w:pPr>
              <w:rPr>
                <w:rFonts w:cs="Arial"/>
              </w:rPr>
            </w:pPr>
          </w:p>
        </w:tc>
        <w:tc>
          <w:tcPr>
            <w:tcW w:w="2584" w:type="dxa"/>
            <w:vMerge/>
          </w:tcPr>
          <w:p w14:paraId="17EB0A4B" w14:textId="77777777" w:rsidR="00174A0C" w:rsidRPr="009654EE" w:rsidRDefault="00174A0C" w:rsidP="001458D9">
            <w:pPr>
              <w:rPr>
                <w:rFonts w:cs="Arial"/>
              </w:rPr>
            </w:pPr>
          </w:p>
        </w:tc>
        <w:tc>
          <w:tcPr>
            <w:tcW w:w="1796" w:type="dxa"/>
          </w:tcPr>
          <w:p w14:paraId="2EF69CC3" w14:textId="77777777" w:rsidR="00174A0C" w:rsidRPr="009654EE" w:rsidRDefault="00174A0C" w:rsidP="001458D9">
            <w:pPr>
              <w:rPr>
                <w:rFonts w:cs="Arial"/>
              </w:rPr>
            </w:pPr>
            <w:r w:rsidRPr="009654EE">
              <w:rPr>
                <w:rFonts w:cs="Arial"/>
              </w:rPr>
              <w:t>Mayor 0.27</w:t>
            </w:r>
          </w:p>
        </w:tc>
        <w:tc>
          <w:tcPr>
            <w:tcW w:w="1796" w:type="dxa"/>
          </w:tcPr>
          <w:p w14:paraId="45E8C38D" w14:textId="77777777" w:rsidR="00174A0C" w:rsidRPr="009654EE" w:rsidRDefault="00174A0C" w:rsidP="001458D9">
            <w:pPr>
              <w:rPr>
                <w:rFonts w:cs="Arial"/>
              </w:rPr>
            </w:pPr>
            <w:r w:rsidRPr="009654EE">
              <w:rPr>
                <w:rFonts w:cs="Arial"/>
              </w:rPr>
              <w:t>Bajo</w:t>
            </w:r>
          </w:p>
        </w:tc>
      </w:tr>
    </w:tbl>
    <w:p w14:paraId="380B9C63" w14:textId="77777777" w:rsidR="00174A0C" w:rsidRPr="009654EE" w:rsidRDefault="00174A0C" w:rsidP="00174A0C">
      <w:pPr>
        <w:rPr>
          <w:rFonts w:cs="Arial"/>
          <w:sz w:val="18"/>
        </w:rPr>
      </w:pPr>
      <w:r w:rsidRPr="009654EE">
        <w:rPr>
          <w:rFonts w:cs="Arial"/>
          <w:sz w:val="18"/>
        </w:rPr>
        <w:t>Fuente (FCDS,2016). Inventario veredal.</w:t>
      </w:r>
    </w:p>
    <w:p w14:paraId="307B422E" w14:textId="77777777" w:rsidR="00174A0C" w:rsidRPr="009654EE" w:rsidRDefault="00174A0C" w:rsidP="00174A0C">
      <w:pPr>
        <w:rPr>
          <w:rFonts w:cs="Arial"/>
        </w:rPr>
      </w:pPr>
    </w:p>
    <w:p w14:paraId="03A6ABBE" w14:textId="77777777" w:rsidR="00174A0C" w:rsidRPr="009654EE" w:rsidRDefault="00174A0C" w:rsidP="00174A0C">
      <w:pPr>
        <w:rPr>
          <w:rFonts w:cs="Arial"/>
        </w:rPr>
      </w:pPr>
    </w:p>
    <w:p w14:paraId="2C174103" w14:textId="77777777" w:rsidR="00174A0C" w:rsidRPr="009654EE" w:rsidRDefault="00174A0C" w:rsidP="00174A0C">
      <w:pPr>
        <w:rPr>
          <w:rFonts w:cs="Arial"/>
        </w:rPr>
      </w:pPr>
      <w:r w:rsidRPr="009654EE">
        <w:rPr>
          <w:rFonts w:cs="Arial"/>
        </w:rPr>
        <w:t xml:space="preserve">Se encuentran 9 veredas (Turpial, Hobo Retorno, La Leona, Nuevo Tolima, 3 Tejas, Las Colinas, Mirolindo, Picalojo y El Capricho) por debajo del umbral de sensibilidad en esta dimensión (ver </w:t>
      </w:r>
      <w:r w:rsidRPr="009654EE">
        <w:rPr>
          <w:rFonts w:cs="Arial"/>
        </w:rPr>
        <w:fldChar w:fldCharType="begin"/>
      </w:r>
      <w:r w:rsidRPr="009654EE">
        <w:rPr>
          <w:rFonts w:cs="Arial"/>
        </w:rPr>
        <w:instrText xml:space="preserve"> REF _Ref465255611 \h  \* MERGEFORMAT </w:instrText>
      </w:r>
      <w:r w:rsidRPr="009654EE">
        <w:rPr>
          <w:rFonts w:cs="Arial"/>
        </w:rPr>
      </w:r>
      <w:r w:rsidRPr="009654EE">
        <w:rPr>
          <w:rFonts w:cs="Arial"/>
        </w:rPr>
        <w:fldChar w:fldCharType="separate"/>
      </w:r>
      <w:r w:rsidR="009654EE" w:rsidRPr="009654EE">
        <w:rPr>
          <w:rFonts w:cs="Arial"/>
          <w:sz w:val="18"/>
        </w:rPr>
        <w:t>Figura 10</w:t>
      </w:r>
      <w:r w:rsidRPr="009654EE">
        <w:rPr>
          <w:rFonts w:cs="Arial"/>
        </w:rPr>
        <w:fldChar w:fldCharType="end"/>
      </w:r>
      <w:r w:rsidRPr="009654EE">
        <w:rPr>
          <w:rFonts w:cs="Arial"/>
        </w:rPr>
        <w:t>) y solamente una vereda (Brisas del Llano) que supera el umbral.</w:t>
      </w:r>
    </w:p>
    <w:p w14:paraId="1325D148" w14:textId="77777777" w:rsidR="00174A0C" w:rsidRPr="009654EE" w:rsidRDefault="00174A0C" w:rsidP="00174A0C">
      <w:pPr>
        <w:rPr>
          <w:rFonts w:cs="Arial"/>
        </w:rPr>
      </w:pPr>
    </w:p>
    <w:p w14:paraId="2CDA6BAF" w14:textId="77777777" w:rsidR="00174A0C" w:rsidRPr="009654EE" w:rsidRDefault="00174A0C" w:rsidP="00174A0C">
      <w:pPr>
        <w:pStyle w:val="Descripcin"/>
        <w:keepNext/>
        <w:jc w:val="both"/>
        <w:rPr>
          <w:rFonts w:cs="Arial"/>
          <w:sz w:val="18"/>
          <w:lang w:val="es-ES_tradnl"/>
        </w:rPr>
      </w:pPr>
      <w:bookmarkStart w:id="72" w:name="_Ref465255611"/>
      <w:bookmarkStart w:id="73" w:name="_Toc345618321"/>
      <w:r w:rsidRPr="009654EE">
        <w:rPr>
          <w:rFonts w:cs="Arial"/>
          <w:sz w:val="18"/>
          <w:lang w:val="es-ES_tradnl"/>
        </w:rPr>
        <w:t xml:space="preserve">Figura </w:t>
      </w:r>
      <w:r w:rsidRPr="009654EE">
        <w:rPr>
          <w:rFonts w:cs="Arial"/>
          <w:sz w:val="18"/>
          <w:lang w:val="es-ES_tradnl"/>
        </w:rPr>
        <w:fldChar w:fldCharType="begin"/>
      </w:r>
      <w:r w:rsidRPr="009654EE">
        <w:rPr>
          <w:rFonts w:cs="Arial"/>
          <w:sz w:val="18"/>
          <w:lang w:val="es-ES_tradnl"/>
        </w:rPr>
        <w:instrText xml:space="preserve"> SEQ Figura \* ARABIC </w:instrText>
      </w:r>
      <w:r w:rsidRPr="009654EE">
        <w:rPr>
          <w:rFonts w:cs="Arial"/>
          <w:sz w:val="18"/>
          <w:lang w:val="es-ES_tradnl"/>
        </w:rPr>
        <w:fldChar w:fldCharType="separate"/>
      </w:r>
      <w:r w:rsidR="009654EE" w:rsidRPr="009654EE">
        <w:rPr>
          <w:rFonts w:cs="Arial"/>
          <w:noProof/>
          <w:sz w:val="18"/>
          <w:lang w:val="es-ES_tradnl"/>
        </w:rPr>
        <w:t>10</w:t>
      </w:r>
      <w:r w:rsidRPr="009654EE">
        <w:rPr>
          <w:rFonts w:cs="Arial"/>
          <w:sz w:val="18"/>
          <w:lang w:val="es-ES_tradnl"/>
        </w:rPr>
        <w:fldChar w:fldCharType="end"/>
      </w:r>
      <w:bookmarkEnd w:id="72"/>
      <w:r w:rsidRPr="009654EE">
        <w:rPr>
          <w:rFonts w:cs="Arial"/>
          <w:sz w:val="18"/>
          <w:lang w:val="es-ES_tradnl"/>
        </w:rPr>
        <w:t>. Dimensión marginación en las veredas del área de estudio.</w:t>
      </w:r>
      <w:bookmarkEnd w:id="73"/>
    </w:p>
    <w:p w14:paraId="5261D8B6" w14:textId="77777777" w:rsidR="00174A0C" w:rsidRPr="009654EE" w:rsidRDefault="00174A0C" w:rsidP="00174A0C">
      <w:pPr>
        <w:rPr>
          <w:rFonts w:cs="Arial"/>
        </w:rPr>
      </w:pPr>
      <w:r w:rsidRPr="009654EE">
        <w:rPr>
          <w:rFonts w:cs="Arial"/>
          <w:noProof/>
          <w:lang w:val="es-CO" w:eastAsia="es-CO"/>
        </w:rPr>
        <w:drawing>
          <wp:inline distT="0" distB="0" distL="0" distR="0" wp14:anchorId="4D15D892" wp14:editId="5A222A69">
            <wp:extent cx="5534604" cy="2797898"/>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556995" cy="2809217"/>
                    </a:xfrm>
                    <a:prstGeom prst="rect">
                      <a:avLst/>
                    </a:prstGeom>
                    <a:noFill/>
                  </pic:spPr>
                </pic:pic>
              </a:graphicData>
            </a:graphic>
          </wp:inline>
        </w:drawing>
      </w:r>
    </w:p>
    <w:p w14:paraId="0EC3AA8B" w14:textId="77777777" w:rsidR="00174A0C" w:rsidRPr="009654EE" w:rsidRDefault="00174A0C" w:rsidP="00174A0C">
      <w:pPr>
        <w:rPr>
          <w:rFonts w:cs="Arial"/>
          <w:sz w:val="18"/>
        </w:rPr>
      </w:pPr>
      <w:r w:rsidRPr="009654EE">
        <w:rPr>
          <w:rFonts w:cs="Arial"/>
          <w:sz w:val="18"/>
        </w:rPr>
        <w:t>Fuente (FCDS,2016)</w:t>
      </w:r>
    </w:p>
    <w:p w14:paraId="0372439B" w14:textId="77777777" w:rsidR="00174A0C" w:rsidRPr="009654EE" w:rsidRDefault="00174A0C" w:rsidP="00174A0C">
      <w:pPr>
        <w:rPr>
          <w:rFonts w:cs="Arial"/>
        </w:rPr>
      </w:pPr>
    </w:p>
    <w:p w14:paraId="5198521F" w14:textId="77777777" w:rsidR="00174A0C" w:rsidRPr="009654EE" w:rsidRDefault="00174A0C" w:rsidP="00174A0C">
      <w:pPr>
        <w:rPr>
          <w:rFonts w:cs="Arial"/>
        </w:rPr>
      </w:pPr>
      <w:r w:rsidRPr="009654EE">
        <w:rPr>
          <w:rFonts w:cs="Arial"/>
        </w:rPr>
        <w:t xml:space="preserve">A la </w:t>
      </w:r>
      <w:r w:rsidRPr="009654EE">
        <w:rPr>
          <w:rFonts w:cs="Arial"/>
          <w:b/>
        </w:rPr>
        <w:t>dimensión pobreza</w:t>
      </w:r>
      <w:r w:rsidRPr="009654EE">
        <w:rPr>
          <w:rFonts w:cs="Arial"/>
        </w:rPr>
        <w:t xml:space="preserve">, se atañen temas como la privación por falta de ingresos, causada en la dificultad para acceder a oportunidades de trabajo y de empleo formal e informal, y de oportunidades de acceso a mecanismos de financiación y crédito, o subsidios estatales, generadores de oportunidades para mejorar la situación de pobreza (caso subsidios para capital semilla de microempresas o iniciativas productivas de carácter individual o grupal).  De igual forma, se refiere a la baja capacidad de ingreso que les impide tener el acceso a los bienes y servicios necesarios para una vida digna (Botello, 2005, </w:t>
      </w:r>
      <w:r w:rsidRPr="009654EE">
        <w:rPr>
          <w:rFonts w:cs="Arial"/>
          <w:lang w:eastAsia="es-CO"/>
        </w:rPr>
        <w:t>Citado por Suna Hisca 2011</w:t>
      </w:r>
      <w:r w:rsidRPr="009654EE">
        <w:rPr>
          <w:rFonts w:cs="Arial"/>
        </w:rPr>
        <w:t>).</w:t>
      </w:r>
    </w:p>
    <w:p w14:paraId="5B934DAC" w14:textId="77777777" w:rsidR="00174A0C" w:rsidRPr="009654EE" w:rsidRDefault="00174A0C" w:rsidP="00174A0C">
      <w:pPr>
        <w:pStyle w:val="Sinespaciado1"/>
        <w:rPr>
          <w:rFonts w:ascii="Arial" w:hAnsi="Arial" w:cs="Arial"/>
        </w:rPr>
      </w:pPr>
    </w:p>
    <w:p w14:paraId="3D17943B" w14:textId="77777777" w:rsidR="00174A0C" w:rsidRPr="009654EE" w:rsidRDefault="00174A0C" w:rsidP="00174A0C">
      <w:pPr>
        <w:rPr>
          <w:rFonts w:cs="Arial"/>
        </w:rPr>
      </w:pPr>
      <w:r w:rsidRPr="009654EE">
        <w:rPr>
          <w:rFonts w:cs="Arial"/>
        </w:rPr>
        <w:t xml:space="preserve">Los indicadores relacionados para la variable dimensión pobreza, son los que se presentan en la siguiente </w:t>
      </w:r>
      <w:r w:rsidRPr="009654EE">
        <w:rPr>
          <w:rFonts w:cs="Arial"/>
        </w:rPr>
        <w:fldChar w:fldCharType="begin"/>
      </w:r>
      <w:r w:rsidRPr="009654EE">
        <w:rPr>
          <w:rFonts w:cs="Arial"/>
        </w:rPr>
        <w:instrText xml:space="preserve"> REF _Ref465325125 \h  \* MERGEFORMAT </w:instrText>
      </w:r>
      <w:r w:rsidRPr="009654EE">
        <w:rPr>
          <w:rFonts w:cs="Arial"/>
        </w:rPr>
      </w:r>
      <w:r w:rsidRPr="009654EE">
        <w:rPr>
          <w:rFonts w:cs="Arial"/>
        </w:rPr>
        <w:fldChar w:fldCharType="separate"/>
      </w:r>
      <w:r w:rsidR="009654EE" w:rsidRPr="009654EE">
        <w:rPr>
          <w:rFonts w:cs="Arial"/>
        </w:rPr>
        <w:t xml:space="preserve">Tabla </w:t>
      </w:r>
      <w:r w:rsidR="009654EE" w:rsidRPr="009654EE">
        <w:rPr>
          <w:rFonts w:cs="Arial"/>
          <w:noProof/>
        </w:rPr>
        <w:t>6</w:t>
      </w:r>
      <w:r w:rsidRPr="009654EE">
        <w:rPr>
          <w:rFonts w:cs="Arial"/>
        </w:rPr>
        <w:fldChar w:fldCharType="end"/>
      </w:r>
      <w:r w:rsidRPr="009654EE">
        <w:rPr>
          <w:rFonts w:cs="Arial"/>
        </w:rPr>
        <w:t xml:space="preserve">: </w:t>
      </w:r>
    </w:p>
    <w:p w14:paraId="4C9E5F9E" w14:textId="77777777" w:rsidR="00174A0C" w:rsidRPr="009654EE" w:rsidRDefault="00174A0C" w:rsidP="00174A0C">
      <w:pPr>
        <w:pStyle w:val="Sinespaciado1"/>
        <w:rPr>
          <w:rFonts w:ascii="Arial" w:hAnsi="Arial" w:cs="Arial"/>
        </w:rPr>
      </w:pPr>
    </w:p>
    <w:p w14:paraId="72C71579" w14:textId="77777777" w:rsidR="00174A0C" w:rsidRPr="009654EE" w:rsidRDefault="00174A0C" w:rsidP="00174A0C">
      <w:pPr>
        <w:pStyle w:val="Descripcin"/>
        <w:keepNext/>
        <w:rPr>
          <w:rFonts w:cs="Arial"/>
        </w:rPr>
      </w:pPr>
      <w:bookmarkStart w:id="74" w:name="_Ref465325125"/>
      <w:bookmarkStart w:id="75" w:name="_Toc345618305"/>
      <w:r w:rsidRPr="009654EE">
        <w:rPr>
          <w:rFonts w:cs="Arial"/>
        </w:rPr>
        <w:t xml:space="preserve">Tabla </w:t>
      </w:r>
      <w:r w:rsidRPr="009654EE">
        <w:rPr>
          <w:rFonts w:cs="Arial"/>
        </w:rPr>
        <w:fldChar w:fldCharType="begin"/>
      </w:r>
      <w:r w:rsidRPr="009654EE">
        <w:rPr>
          <w:rFonts w:cs="Arial"/>
        </w:rPr>
        <w:instrText xml:space="preserve"> SEQ Tabla \* ARABIC </w:instrText>
      </w:r>
      <w:r w:rsidRPr="009654EE">
        <w:rPr>
          <w:rFonts w:cs="Arial"/>
        </w:rPr>
        <w:fldChar w:fldCharType="separate"/>
      </w:r>
      <w:r w:rsidR="009654EE" w:rsidRPr="009654EE">
        <w:rPr>
          <w:rFonts w:cs="Arial"/>
          <w:noProof/>
        </w:rPr>
        <w:t>6</w:t>
      </w:r>
      <w:r w:rsidRPr="009654EE">
        <w:rPr>
          <w:rFonts w:cs="Arial"/>
        </w:rPr>
        <w:fldChar w:fldCharType="end"/>
      </w:r>
      <w:bookmarkEnd w:id="74"/>
      <w:r w:rsidRPr="009654EE">
        <w:rPr>
          <w:rFonts w:cs="Arial"/>
        </w:rPr>
        <w:t>. Indicadores de la variable dimensión pobreza</w:t>
      </w:r>
      <w:bookmarkEnd w:id="75"/>
    </w:p>
    <w:tbl>
      <w:tblPr>
        <w:tblStyle w:val="Tablaconcuadrcula"/>
        <w:tblW w:w="0" w:type="auto"/>
        <w:tblLook w:val="04A0" w:firstRow="1" w:lastRow="0" w:firstColumn="1" w:lastColumn="0" w:noHBand="0" w:noVBand="1"/>
      </w:tblPr>
      <w:tblGrid>
        <w:gridCol w:w="1595"/>
        <w:gridCol w:w="1239"/>
        <w:gridCol w:w="2510"/>
        <w:gridCol w:w="1744"/>
        <w:gridCol w:w="1740"/>
      </w:tblGrid>
      <w:tr w:rsidR="00174A0C" w:rsidRPr="009654EE" w14:paraId="256E2F60" w14:textId="77777777" w:rsidTr="001458D9">
        <w:trPr>
          <w:tblHeader/>
        </w:trPr>
        <w:tc>
          <w:tcPr>
            <w:tcW w:w="1595" w:type="dxa"/>
          </w:tcPr>
          <w:p w14:paraId="5A8FC46F" w14:textId="77777777" w:rsidR="00174A0C" w:rsidRPr="009654EE" w:rsidRDefault="00174A0C" w:rsidP="001458D9">
            <w:pPr>
              <w:jc w:val="center"/>
              <w:rPr>
                <w:rFonts w:cs="Arial"/>
                <w:b/>
              </w:rPr>
            </w:pPr>
            <w:r w:rsidRPr="009654EE">
              <w:rPr>
                <w:rFonts w:cs="Arial"/>
                <w:b/>
              </w:rPr>
              <w:t>CRITERIO</w:t>
            </w:r>
          </w:p>
        </w:tc>
        <w:tc>
          <w:tcPr>
            <w:tcW w:w="1207" w:type="dxa"/>
          </w:tcPr>
          <w:p w14:paraId="586FAB5E" w14:textId="77777777" w:rsidR="00174A0C" w:rsidRPr="009654EE" w:rsidRDefault="00174A0C" w:rsidP="001458D9">
            <w:pPr>
              <w:jc w:val="center"/>
              <w:rPr>
                <w:rFonts w:cs="Arial"/>
                <w:b/>
              </w:rPr>
            </w:pPr>
            <w:r w:rsidRPr="009654EE">
              <w:rPr>
                <w:rFonts w:cs="Arial"/>
                <w:b/>
              </w:rPr>
              <w:t>VARIABLE</w:t>
            </w:r>
          </w:p>
        </w:tc>
        <w:tc>
          <w:tcPr>
            <w:tcW w:w="2584" w:type="dxa"/>
          </w:tcPr>
          <w:p w14:paraId="4F0E1535" w14:textId="77777777" w:rsidR="00174A0C" w:rsidRPr="009654EE" w:rsidRDefault="00174A0C" w:rsidP="001458D9">
            <w:pPr>
              <w:jc w:val="center"/>
              <w:rPr>
                <w:rFonts w:cs="Arial"/>
                <w:b/>
              </w:rPr>
            </w:pPr>
            <w:r w:rsidRPr="009654EE">
              <w:rPr>
                <w:rFonts w:cs="Arial"/>
                <w:b/>
              </w:rPr>
              <w:t>INDICADOR</w:t>
            </w:r>
          </w:p>
        </w:tc>
        <w:tc>
          <w:tcPr>
            <w:tcW w:w="1796" w:type="dxa"/>
          </w:tcPr>
          <w:p w14:paraId="6A5066D8" w14:textId="77777777" w:rsidR="00174A0C" w:rsidRPr="009654EE" w:rsidRDefault="00174A0C" w:rsidP="001458D9">
            <w:pPr>
              <w:jc w:val="center"/>
              <w:rPr>
                <w:rFonts w:cs="Arial"/>
                <w:b/>
              </w:rPr>
            </w:pPr>
            <w:r w:rsidRPr="009654EE">
              <w:rPr>
                <w:rFonts w:cs="Arial"/>
                <w:b/>
              </w:rPr>
              <w:t>RANGO</w:t>
            </w:r>
          </w:p>
        </w:tc>
        <w:tc>
          <w:tcPr>
            <w:tcW w:w="1796" w:type="dxa"/>
          </w:tcPr>
          <w:p w14:paraId="29866F72" w14:textId="77777777" w:rsidR="00174A0C" w:rsidRPr="009654EE" w:rsidRDefault="00174A0C" w:rsidP="001458D9">
            <w:pPr>
              <w:jc w:val="center"/>
              <w:rPr>
                <w:rFonts w:cs="Arial"/>
                <w:b/>
              </w:rPr>
            </w:pPr>
            <w:r w:rsidRPr="009654EE">
              <w:rPr>
                <w:rFonts w:cs="Arial"/>
                <w:b/>
              </w:rPr>
              <w:t>CLASE</w:t>
            </w:r>
          </w:p>
        </w:tc>
      </w:tr>
      <w:tr w:rsidR="00174A0C" w:rsidRPr="009654EE" w14:paraId="78C429AB" w14:textId="77777777" w:rsidTr="001458D9">
        <w:tc>
          <w:tcPr>
            <w:tcW w:w="1595" w:type="dxa"/>
            <w:vMerge w:val="restart"/>
          </w:tcPr>
          <w:p w14:paraId="0F1C29E1" w14:textId="77777777" w:rsidR="00174A0C" w:rsidRPr="009654EE" w:rsidRDefault="00174A0C" w:rsidP="001458D9">
            <w:pPr>
              <w:rPr>
                <w:rFonts w:cs="Arial"/>
              </w:rPr>
            </w:pPr>
            <w:r w:rsidRPr="009654EE">
              <w:rPr>
                <w:rFonts w:cs="Arial"/>
              </w:rPr>
              <w:t>SENSIBILIDAD</w:t>
            </w:r>
          </w:p>
        </w:tc>
        <w:tc>
          <w:tcPr>
            <w:tcW w:w="1207" w:type="dxa"/>
            <w:vMerge w:val="restart"/>
          </w:tcPr>
          <w:p w14:paraId="467F5276" w14:textId="77777777" w:rsidR="00174A0C" w:rsidRPr="009654EE" w:rsidRDefault="00174A0C" w:rsidP="001458D9">
            <w:pPr>
              <w:rPr>
                <w:rFonts w:cs="Arial"/>
              </w:rPr>
            </w:pPr>
            <w:r w:rsidRPr="009654EE">
              <w:rPr>
                <w:rFonts w:cs="Arial"/>
              </w:rPr>
              <w:t>Dimensión pobreza</w:t>
            </w:r>
          </w:p>
        </w:tc>
        <w:tc>
          <w:tcPr>
            <w:tcW w:w="2584" w:type="dxa"/>
            <w:vMerge w:val="restart"/>
          </w:tcPr>
          <w:p w14:paraId="1D8B5BC6" w14:textId="77777777" w:rsidR="00174A0C" w:rsidRPr="009654EE" w:rsidRDefault="00174A0C" w:rsidP="001458D9">
            <w:pPr>
              <w:rPr>
                <w:rFonts w:cs="Arial"/>
              </w:rPr>
            </w:pPr>
            <w:r w:rsidRPr="009654EE">
              <w:rPr>
                <w:rFonts w:cs="Arial"/>
              </w:rPr>
              <w:t>Gini de tierras</w:t>
            </w:r>
          </w:p>
        </w:tc>
        <w:tc>
          <w:tcPr>
            <w:tcW w:w="1796" w:type="dxa"/>
          </w:tcPr>
          <w:p w14:paraId="064C8BC8" w14:textId="77777777" w:rsidR="00174A0C" w:rsidRPr="009654EE" w:rsidRDefault="00174A0C" w:rsidP="001458D9">
            <w:pPr>
              <w:rPr>
                <w:rFonts w:cs="Arial"/>
              </w:rPr>
            </w:pPr>
            <w:r w:rsidRPr="009654EE">
              <w:rPr>
                <w:rFonts w:cs="Arial"/>
              </w:rPr>
              <w:t>Menor 0.031</w:t>
            </w:r>
          </w:p>
        </w:tc>
        <w:tc>
          <w:tcPr>
            <w:tcW w:w="1796" w:type="dxa"/>
          </w:tcPr>
          <w:p w14:paraId="419B2AC2" w14:textId="77777777" w:rsidR="00174A0C" w:rsidRPr="009654EE" w:rsidRDefault="00174A0C" w:rsidP="001458D9">
            <w:pPr>
              <w:rPr>
                <w:rFonts w:cs="Arial"/>
              </w:rPr>
            </w:pPr>
            <w:r w:rsidRPr="009654EE">
              <w:rPr>
                <w:rFonts w:cs="Arial"/>
              </w:rPr>
              <w:t>Bajo</w:t>
            </w:r>
          </w:p>
        </w:tc>
      </w:tr>
      <w:tr w:rsidR="00174A0C" w:rsidRPr="009654EE" w14:paraId="0638A85D" w14:textId="77777777" w:rsidTr="001458D9">
        <w:tc>
          <w:tcPr>
            <w:tcW w:w="1595" w:type="dxa"/>
            <w:vMerge/>
          </w:tcPr>
          <w:p w14:paraId="187F731E" w14:textId="77777777" w:rsidR="00174A0C" w:rsidRPr="009654EE" w:rsidRDefault="00174A0C" w:rsidP="001458D9">
            <w:pPr>
              <w:rPr>
                <w:rFonts w:cs="Arial"/>
              </w:rPr>
            </w:pPr>
          </w:p>
        </w:tc>
        <w:tc>
          <w:tcPr>
            <w:tcW w:w="1207" w:type="dxa"/>
            <w:vMerge/>
          </w:tcPr>
          <w:p w14:paraId="6C70123F" w14:textId="77777777" w:rsidR="00174A0C" w:rsidRPr="009654EE" w:rsidRDefault="00174A0C" w:rsidP="001458D9">
            <w:pPr>
              <w:rPr>
                <w:rFonts w:cs="Arial"/>
              </w:rPr>
            </w:pPr>
          </w:p>
        </w:tc>
        <w:tc>
          <w:tcPr>
            <w:tcW w:w="2584" w:type="dxa"/>
            <w:vMerge/>
          </w:tcPr>
          <w:p w14:paraId="2278FE9D" w14:textId="77777777" w:rsidR="00174A0C" w:rsidRPr="009654EE" w:rsidRDefault="00174A0C" w:rsidP="001458D9">
            <w:pPr>
              <w:rPr>
                <w:rFonts w:cs="Arial"/>
              </w:rPr>
            </w:pPr>
          </w:p>
        </w:tc>
        <w:tc>
          <w:tcPr>
            <w:tcW w:w="1796" w:type="dxa"/>
          </w:tcPr>
          <w:p w14:paraId="16CC8D1A" w14:textId="77777777" w:rsidR="00174A0C" w:rsidRPr="009654EE" w:rsidRDefault="00174A0C" w:rsidP="001458D9">
            <w:pPr>
              <w:rPr>
                <w:rFonts w:cs="Arial"/>
              </w:rPr>
            </w:pPr>
            <w:r w:rsidRPr="009654EE">
              <w:rPr>
                <w:rFonts w:cs="Arial"/>
              </w:rPr>
              <w:t>0,031 – 0.01</w:t>
            </w:r>
          </w:p>
        </w:tc>
        <w:tc>
          <w:tcPr>
            <w:tcW w:w="1796" w:type="dxa"/>
          </w:tcPr>
          <w:p w14:paraId="404DDD89" w14:textId="77777777" w:rsidR="00174A0C" w:rsidRPr="009654EE" w:rsidRDefault="00174A0C" w:rsidP="001458D9">
            <w:pPr>
              <w:rPr>
                <w:rFonts w:cs="Arial"/>
              </w:rPr>
            </w:pPr>
            <w:r w:rsidRPr="009654EE">
              <w:rPr>
                <w:rFonts w:cs="Arial"/>
              </w:rPr>
              <w:t>Medio</w:t>
            </w:r>
          </w:p>
        </w:tc>
      </w:tr>
      <w:tr w:rsidR="00174A0C" w:rsidRPr="009654EE" w14:paraId="3524C0C7" w14:textId="77777777" w:rsidTr="001458D9">
        <w:tc>
          <w:tcPr>
            <w:tcW w:w="1595" w:type="dxa"/>
            <w:vMerge/>
          </w:tcPr>
          <w:p w14:paraId="469FB839" w14:textId="77777777" w:rsidR="00174A0C" w:rsidRPr="009654EE" w:rsidRDefault="00174A0C" w:rsidP="001458D9">
            <w:pPr>
              <w:rPr>
                <w:rFonts w:cs="Arial"/>
              </w:rPr>
            </w:pPr>
          </w:p>
        </w:tc>
        <w:tc>
          <w:tcPr>
            <w:tcW w:w="1207" w:type="dxa"/>
            <w:vMerge/>
          </w:tcPr>
          <w:p w14:paraId="786B44A3" w14:textId="77777777" w:rsidR="00174A0C" w:rsidRPr="009654EE" w:rsidRDefault="00174A0C" w:rsidP="001458D9">
            <w:pPr>
              <w:rPr>
                <w:rFonts w:cs="Arial"/>
              </w:rPr>
            </w:pPr>
          </w:p>
        </w:tc>
        <w:tc>
          <w:tcPr>
            <w:tcW w:w="2584" w:type="dxa"/>
            <w:vMerge/>
          </w:tcPr>
          <w:p w14:paraId="46350A90" w14:textId="77777777" w:rsidR="00174A0C" w:rsidRPr="009654EE" w:rsidRDefault="00174A0C" w:rsidP="001458D9">
            <w:pPr>
              <w:rPr>
                <w:rFonts w:cs="Arial"/>
              </w:rPr>
            </w:pPr>
          </w:p>
        </w:tc>
        <w:tc>
          <w:tcPr>
            <w:tcW w:w="1796" w:type="dxa"/>
          </w:tcPr>
          <w:p w14:paraId="7BE31F22" w14:textId="77777777" w:rsidR="00174A0C" w:rsidRPr="009654EE" w:rsidRDefault="00174A0C" w:rsidP="001458D9">
            <w:pPr>
              <w:rPr>
                <w:rFonts w:cs="Arial"/>
              </w:rPr>
            </w:pPr>
            <w:r w:rsidRPr="009654EE">
              <w:rPr>
                <w:rFonts w:cs="Arial"/>
              </w:rPr>
              <w:t>0.01 – 0.2</w:t>
            </w:r>
          </w:p>
        </w:tc>
        <w:tc>
          <w:tcPr>
            <w:tcW w:w="1796" w:type="dxa"/>
          </w:tcPr>
          <w:p w14:paraId="532E5FF9" w14:textId="77777777" w:rsidR="00174A0C" w:rsidRPr="009654EE" w:rsidRDefault="00174A0C" w:rsidP="001458D9">
            <w:pPr>
              <w:rPr>
                <w:rFonts w:cs="Arial"/>
              </w:rPr>
            </w:pPr>
            <w:r w:rsidRPr="009654EE">
              <w:rPr>
                <w:rFonts w:cs="Arial"/>
              </w:rPr>
              <w:t>Alto</w:t>
            </w:r>
          </w:p>
        </w:tc>
      </w:tr>
      <w:tr w:rsidR="00174A0C" w:rsidRPr="009654EE" w14:paraId="42C4DCFA" w14:textId="77777777" w:rsidTr="001458D9">
        <w:tc>
          <w:tcPr>
            <w:tcW w:w="1595" w:type="dxa"/>
            <w:vMerge/>
          </w:tcPr>
          <w:p w14:paraId="5E046CA8" w14:textId="77777777" w:rsidR="00174A0C" w:rsidRPr="009654EE" w:rsidRDefault="00174A0C" w:rsidP="001458D9">
            <w:pPr>
              <w:rPr>
                <w:rFonts w:cs="Arial"/>
              </w:rPr>
            </w:pPr>
          </w:p>
        </w:tc>
        <w:tc>
          <w:tcPr>
            <w:tcW w:w="1207" w:type="dxa"/>
            <w:vMerge/>
          </w:tcPr>
          <w:p w14:paraId="6AC9451E" w14:textId="77777777" w:rsidR="00174A0C" w:rsidRPr="009654EE" w:rsidRDefault="00174A0C" w:rsidP="001458D9">
            <w:pPr>
              <w:rPr>
                <w:rFonts w:cs="Arial"/>
              </w:rPr>
            </w:pPr>
          </w:p>
        </w:tc>
        <w:tc>
          <w:tcPr>
            <w:tcW w:w="2584" w:type="dxa"/>
            <w:vMerge/>
          </w:tcPr>
          <w:p w14:paraId="466D72CE" w14:textId="77777777" w:rsidR="00174A0C" w:rsidRPr="009654EE" w:rsidRDefault="00174A0C" w:rsidP="001458D9">
            <w:pPr>
              <w:rPr>
                <w:rFonts w:cs="Arial"/>
              </w:rPr>
            </w:pPr>
          </w:p>
        </w:tc>
        <w:tc>
          <w:tcPr>
            <w:tcW w:w="1796" w:type="dxa"/>
          </w:tcPr>
          <w:p w14:paraId="6FDA19AE" w14:textId="77777777" w:rsidR="00174A0C" w:rsidRPr="009654EE" w:rsidRDefault="00174A0C" w:rsidP="001458D9">
            <w:pPr>
              <w:rPr>
                <w:rFonts w:cs="Arial"/>
              </w:rPr>
            </w:pPr>
            <w:r w:rsidRPr="009654EE">
              <w:rPr>
                <w:rFonts w:cs="Arial"/>
              </w:rPr>
              <w:t>Mayor 0.2</w:t>
            </w:r>
          </w:p>
        </w:tc>
        <w:tc>
          <w:tcPr>
            <w:tcW w:w="1796" w:type="dxa"/>
          </w:tcPr>
          <w:p w14:paraId="1D18280B" w14:textId="77777777" w:rsidR="00174A0C" w:rsidRPr="009654EE" w:rsidRDefault="00174A0C" w:rsidP="001458D9">
            <w:pPr>
              <w:rPr>
                <w:rFonts w:cs="Arial"/>
              </w:rPr>
            </w:pPr>
            <w:r w:rsidRPr="009654EE">
              <w:rPr>
                <w:rFonts w:cs="Arial"/>
              </w:rPr>
              <w:t>Muy alto</w:t>
            </w:r>
          </w:p>
        </w:tc>
      </w:tr>
      <w:tr w:rsidR="00174A0C" w:rsidRPr="009654EE" w14:paraId="5F3F53CB" w14:textId="77777777" w:rsidTr="001458D9">
        <w:tc>
          <w:tcPr>
            <w:tcW w:w="1595" w:type="dxa"/>
            <w:vMerge/>
          </w:tcPr>
          <w:p w14:paraId="155E3864" w14:textId="77777777" w:rsidR="00174A0C" w:rsidRPr="009654EE" w:rsidRDefault="00174A0C" w:rsidP="001458D9">
            <w:pPr>
              <w:rPr>
                <w:rFonts w:cs="Arial"/>
              </w:rPr>
            </w:pPr>
          </w:p>
        </w:tc>
        <w:tc>
          <w:tcPr>
            <w:tcW w:w="1207" w:type="dxa"/>
            <w:vMerge/>
          </w:tcPr>
          <w:p w14:paraId="5AA61870" w14:textId="77777777" w:rsidR="00174A0C" w:rsidRPr="009654EE" w:rsidRDefault="00174A0C" w:rsidP="001458D9">
            <w:pPr>
              <w:rPr>
                <w:rFonts w:cs="Arial"/>
              </w:rPr>
            </w:pPr>
          </w:p>
        </w:tc>
        <w:tc>
          <w:tcPr>
            <w:tcW w:w="2584" w:type="dxa"/>
            <w:vMerge w:val="restart"/>
          </w:tcPr>
          <w:p w14:paraId="31045ECC" w14:textId="77777777" w:rsidR="00174A0C" w:rsidRPr="009654EE" w:rsidRDefault="00174A0C" w:rsidP="001458D9">
            <w:pPr>
              <w:rPr>
                <w:rFonts w:cs="Arial"/>
              </w:rPr>
            </w:pPr>
            <w:r w:rsidRPr="009654EE">
              <w:rPr>
                <w:rFonts w:cs="Arial"/>
              </w:rPr>
              <w:t>Gini de Ingresos</w:t>
            </w:r>
          </w:p>
        </w:tc>
        <w:tc>
          <w:tcPr>
            <w:tcW w:w="1796" w:type="dxa"/>
          </w:tcPr>
          <w:p w14:paraId="0FB59759" w14:textId="77777777" w:rsidR="00174A0C" w:rsidRPr="009654EE" w:rsidRDefault="00174A0C" w:rsidP="001458D9">
            <w:pPr>
              <w:rPr>
                <w:rFonts w:cs="Arial"/>
              </w:rPr>
            </w:pPr>
            <w:r w:rsidRPr="009654EE">
              <w:rPr>
                <w:rFonts w:cs="Arial"/>
              </w:rPr>
              <w:t>Menor 0.095</w:t>
            </w:r>
          </w:p>
        </w:tc>
        <w:tc>
          <w:tcPr>
            <w:tcW w:w="1796" w:type="dxa"/>
          </w:tcPr>
          <w:p w14:paraId="447BDFA3" w14:textId="77777777" w:rsidR="00174A0C" w:rsidRPr="009654EE" w:rsidRDefault="00174A0C" w:rsidP="001458D9">
            <w:pPr>
              <w:rPr>
                <w:rFonts w:cs="Arial"/>
              </w:rPr>
            </w:pPr>
            <w:r w:rsidRPr="009654EE">
              <w:rPr>
                <w:rFonts w:cs="Arial"/>
              </w:rPr>
              <w:t>Bajo</w:t>
            </w:r>
          </w:p>
        </w:tc>
      </w:tr>
      <w:tr w:rsidR="00174A0C" w:rsidRPr="009654EE" w14:paraId="06FC4EB3" w14:textId="77777777" w:rsidTr="001458D9">
        <w:tc>
          <w:tcPr>
            <w:tcW w:w="1595" w:type="dxa"/>
            <w:vMerge/>
          </w:tcPr>
          <w:p w14:paraId="1B7E7BF3" w14:textId="77777777" w:rsidR="00174A0C" w:rsidRPr="009654EE" w:rsidRDefault="00174A0C" w:rsidP="001458D9">
            <w:pPr>
              <w:rPr>
                <w:rFonts w:cs="Arial"/>
              </w:rPr>
            </w:pPr>
          </w:p>
        </w:tc>
        <w:tc>
          <w:tcPr>
            <w:tcW w:w="1207" w:type="dxa"/>
            <w:vMerge/>
          </w:tcPr>
          <w:p w14:paraId="5E65CDA7" w14:textId="77777777" w:rsidR="00174A0C" w:rsidRPr="009654EE" w:rsidRDefault="00174A0C" w:rsidP="001458D9">
            <w:pPr>
              <w:rPr>
                <w:rFonts w:cs="Arial"/>
              </w:rPr>
            </w:pPr>
          </w:p>
        </w:tc>
        <w:tc>
          <w:tcPr>
            <w:tcW w:w="2584" w:type="dxa"/>
            <w:vMerge/>
          </w:tcPr>
          <w:p w14:paraId="028F583D" w14:textId="77777777" w:rsidR="00174A0C" w:rsidRPr="009654EE" w:rsidRDefault="00174A0C" w:rsidP="001458D9">
            <w:pPr>
              <w:rPr>
                <w:rFonts w:cs="Arial"/>
              </w:rPr>
            </w:pPr>
          </w:p>
        </w:tc>
        <w:tc>
          <w:tcPr>
            <w:tcW w:w="1796" w:type="dxa"/>
          </w:tcPr>
          <w:p w14:paraId="5038C419" w14:textId="77777777" w:rsidR="00174A0C" w:rsidRPr="009654EE" w:rsidRDefault="00174A0C" w:rsidP="001458D9">
            <w:pPr>
              <w:rPr>
                <w:rFonts w:cs="Arial"/>
              </w:rPr>
            </w:pPr>
            <w:r w:rsidRPr="009654EE">
              <w:rPr>
                <w:rFonts w:cs="Arial"/>
              </w:rPr>
              <w:t>0.095 – 0.107</w:t>
            </w:r>
          </w:p>
        </w:tc>
        <w:tc>
          <w:tcPr>
            <w:tcW w:w="1796" w:type="dxa"/>
          </w:tcPr>
          <w:p w14:paraId="2CC7C5CF" w14:textId="77777777" w:rsidR="00174A0C" w:rsidRPr="009654EE" w:rsidRDefault="00174A0C" w:rsidP="001458D9">
            <w:pPr>
              <w:rPr>
                <w:rFonts w:cs="Arial"/>
              </w:rPr>
            </w:pPr>
            <w:r w:rsidRPr="009654EE">
              <w:rPr>
                <w:rFonts w:cs="Arial"/>
              </w:rPr>
              <w:t>Medio</w:t>
            </w:r>
          </w:p>
        </w:tc>
      </w:tr>
      <w:tr w:rsidR="00174A0C" w:rsidRPr="009654EE" w14:paraId="2FA2147D" w14:textId="77777777" w:rsidTr="001458D9">
        <w:tc>
          <w:tcPr>
            <w:tcW w:w="1595" w:type="dxa"/>
            <w:vMerge/>
          </w:tcPr>
          <w:p w14:paraId="1863DADB" w14:textId="77777777" w:rsidR="00174A0C" w:rsidRPr="009654EE" w:rsidRDefault="00174A0C" w:rsidP="001458D9">
            <w:pPr>
              <w:rPr>
                <w:rFonts w:cs="Arial"/>
              </w:rPr>
            </w:pPr>
          </w:p>
        </w:tc>
        <w:tc>
          <w:tcPr>
            <w:tcW w:w="1207" w:type="dxa"/>
            <w:vMerge/>
          </w:tcPr>
          <w:p w14:paraId="49CFD561" w14:textId="77777777" w:rsidR="00174A0C" w:rsidRPr="009654EE" w:rsidRDefault="00174A0C" w:rsidP="001458D9">
            <w:pPr>
              <w:rPr>
                <w:rFonts w:cs="Arial"/>
              </w:rPr>
            </w:pPr>
          </w:p>
        </w:tc>
        <w:tc>
          <w:tcPr>
            <w:tcW w:w="2584" w:type="dxa"/>
            <w:vMerge/>
          </w:tcPr>
          <w:p w14:paraId="4539D190" w14:textId="77777777" w:rsidR="00174A0C" w:rsidRPr="009654EE" w:rsidRDefault="00174A0C" w:rsidP="001458D9">
            <w:pPr>
              <w:rPr>
                <w:rFonts w:cs="Arial"/>
              </w:rPr>
            </w:pPr>
          </w:p>
        </w:tc>
        <w:tc>
          <w:tcPr>
            <w:tcW w:w="1796" w:type="dxa"/>
          </w:tcPr>
          <w:p w14:paraId="56296DA8" w14:textId="77777777" w:rsidR="00174A0C" w:rsidRPr="009654EE" w:rsidRDefault="00174A0C" w:rsidP="001458D9">
            <w:pPr>
              <w:rPr>
                <w:rFonts w:cs="Arial"/>
              </w:rPr>
            </w:pPr>
            <w:r w:rsidRPr="009654EE">
              <w:rPr>
                <w:rFonts w:cs="Arial"/>
              </w:rPr>
              <w:t>0.107 – 0.17</w:t>
            </w:r>
          </w:p>
        </w:tc>
        <w:tc>
          <w:tcPr>
            <w:tcW w:w="1796" w:type="dxa"/>
          </w:tcPr>
          <w:p w14:paraId="0E60B8E6" w14:textId="77777777" w:rsidR="00174A0C" w:rsidRPr="009654EE" w:rsidRDefault="00174A0C" w:rsidP="001458D9">
            <w:pPr>
              <w:rPr>
                <w:rFonts w:cs="Arial"/>
              </w:rPr>
            </w:pPr>
            <w:r w:rsidRPr="009654EE">
              <w:rPr>
                <w:rFonts w:cs="Arial"/>
              </w:rPr>
              <w:t>Alto</w:t>
            </w:r>
          </w:p>
        </w:tc>
      </w:tr>
      <w:tr w:rsidR="00174A0C" w:rsidRPr="009654EE" w14:paraId="74BF586B" w14:textId="77777777" w:rsidTr="001458D9">
        <w:tc>
          <w:tcPr>
            <w:tcW w:w="1595" w:type="dxa"/>
            <w:vMerge/>
          </w:tcPr>
          <w:p w14:paraId="77F8DD71" w14:textId="77777777" w:rsidR="00174A0C" w:rsidRPr="009654EE" w:rsidRDefault="00174A0C" w:rsidP="001458D9">
            <w:pPr>
              <w:rPr>
                <w:rFonts w:cs="Arial"/>
              </w:rPr>
            </w:pPr>
          </w:p>
        </w:tc>
        <w:tc>
          <w:tcPr>
            <w:tcW w:w="1207" w:type="dxa"/>
            <w:vMerge/>
          </w:tcPr>
          <w:p w14:paraId="215436AF" w14:textId="77777777" w:rsidR="00174A0C" w:rsidRPr="009654EE" w:rsidRDefault="00174A0C" w:rsidP="001458D9">
            <w:pPr>
              <w:rPr>
                <w:rFonts w:cs="Arial"/>
              </w:rPr>
            </w:pPr>
          </w:p>
        </w:tc>
        <w:tc>
          <w:tcPr>
            <w:tcW w:w="2584" w:type="dxa"/>
            <w:vMerge/>
          </w:tcPr>
          <w:p w14:paraId="36C28A27" w14:textId="77777777" w:rsidR="00174A0C" w:rsidRPr="009654EE" w:rsidRDefault="00174A0C" w:rsidP="001458D9">
            <w:pPr>
              <w:rPr>
                <w:rFonts w:cs="Arial"/>
              </w:rPr>
            </w:pPr>
          </w:p>
        </w:tc>
        <w:tc>
          <w:tcPr>
            <w:tcW w:w="1796" w:type="dxa"/>
          </w:tcPr>
          <w:p w14:paraId="603AC4F2" w14:textId="77777777" w:rsidR="00174A0C" w:rsidRPr="009654EE" w:rsidRDefault="00174A0C" w:rsidP="001458D9">
            <w:pPr>
              <w:rPr>
                <w:rFonts w:cs="Arial"/>
              </w:rPr>
            </w:pPr>
            <w:r w:rsidRPr="009654EE">
              <w:rPr>
                <w:rFonts w:cs="Arial"/>
              </w:rPr>
              <w:t>Mayor 0.17</w:t>
            </w:r>
          </w:p>
        </w:tc>
        <w:tc>
          <w:tcPr>
            <w:tcW w:w="1796" w:type="dxa"/>
          </w:tcPr>
          <w:p w14:paraId="49A25C65" w14:textId="77777777" w:rsidR="00174A0C" w:rsidRPr="009654EE" w:rsidRDefault="00174A0C" w:rsidP="001458D9">
            <w:pPr>
              <w:rPr>
                <w:rFonts w:cs="Arial"/>
              </w:rPr>
            </w:pPr>
            <w:r w:rsidRPr="009654EE">
              <w:rPr>
                <w:rFonts w:cs="Arial"/>
              </w:rPr>
              <w:t>Muy alto</w:t>
            </w:r>
          </w:p>
        </w:tc>
      </w:tr>
      <w:tr w:rsidR="00174A0C" w:rsidRPr="009654EE" w14:paraId="719A83E3" w14:textId="77777777" w:rsidTr="001458D9">
        <w:tc>
          <w:tcPr>
            <w:tcW w:w="1595" w:type="dxa"/>
            <w:vMerge/>
          </w:tcPr>
          <w:p w14:paraId="6BAFF6E1" w14:textId="77777777" w:rsidR="00174A0C" w:rsidRPr="009654EE" w:rsidRDefault="00174A0C" w:rsidP="001458D9">
            <w:pPr>
              <w:rPr>
                <w:rFonts w:cs="Arial"/>
              </w:rPr>
            </w:pPr>
          </w:p>
        </w:tc>
        <w:tc>
          <w:tcPr>
            <w:tcW w:w="1207" w:type="dxa"/>
            <w:vMerge/>
          </w:tcPr>
          <w:p w14:paraId="589F193C" w14:textId="77777777" w:rsidR="00174A0C" w:rsidRPr="009654EE" w:rsidRDefault="00174A0C" w:rsidP="001458D9">
            <w:pPr>
              <w:rPr>
                <w:rFonts w:cs="Arial"/>
              </w:rPr>
            </w:pPr>
          </w:p>
        </w:tc>
        <w:tc>
          <w:tcPr>
            <w:tcW w:w="2584" w:type="dxa"/>
            <w:vMerge w:val="restart"/>
          </w:tcPr>
          <w:p w14:paraId="6A980A9B" w14:textId="77777777" w:rsidR="00174A0C" w:rsidRPr="009654EE" w:rsidRDefault="00174A0C" w:rsidP="001458D9">
            <w:pPr>
              <w:rPr>
                <w:rFonts w:cs="Arial"/>
              </w:rPr>
            </w:pPr>
            <w:r w:rsidRPr="009654EE">
              <w:rPr>
                <w:rFonts w:cs="Arial"/>
              </w:rPr>
              <w:t>% familias trabajo agropecuario o pesca en la vereda</w:t>
            </w:r>
          </w:p>
        </w:tc>
        <w:tc>
          <w:tcPr>
            <w:tcW w:w="1796" w:type="dxa"/>
          </w:tcPr>
          <w:p w14:paraId="65DBC728" w14:textId="77777777" w:rsidR="00174A0C" w:rsidRPr="009654EE" w:rsidRDefault="00174A0C" w:rsidP="001458D9">
            <w:pPr>
              <w:rPr>
                <w:rFonts w:cs="Arial"/>
              </w:rPr>
            </w:pPr>
            <w:r w:rsidRPr="009654EE">
              <w:rPr>
                <w:rFonts w:cs="Arial"/>
              </w:rPr>
              <w:t>Menor 90%</w:t>
            </w:r>
          </w:p>
        </w:tc>
        <w:tc>
          <w:tcPr>
            <w:tcW w:w="1796" w:type="dxa"/>
          </w:tcPr>
          <w:p w14:paraId="3B74241F" w14:textId="77777777" w:rsidR="00174A0C" w:rsidRPr="009654EE" w:rsidRDefault="00174A0C" w:rsidP="001458D9">
            <w:pPr>
              <w:rPr>
                <w:rFonts w:cs="Arial"/>
              </w:rPr>
            </w:pPr>
            <w:r w:rsidRPr="009654EE">
              <w:rPr>
                <w:rFonts w:cs="Arial"/>
              </w:rPr>
              <w:t>Alto</w:t>
            </w:r>
          </w:p>
        </w:tc>
      </w:tr>
      <w:tr w:rsidR="00174A0C" w:rsidRPr="009654EE" w14:paraId="49ABD194" w14:textId="77777777" w:rsidTr="001458D9">
        <w:tc>
          <w:tcPr>
            <w:tcW w:w="1595" w:type="dxa"/>
            <w:vMerge/>
          </w:tcPr>
          <w:p w14:paraId="4FC2985F" w14:textId="77777777" w:rsidR="00174A0C" w:rsidRPr="009654EE" w:rsidRDefault="00174A0C" w:rsidP="001458D9">
            <w:pPr>
              <w:rPr>
                <w:rFonts w:cs="Arial"/>
              </w:rPr>
            </w:pPr>
          </w:p>
        </w:tc>
        <w:tc>
          <w:tcPr>
            <w:tcW w:w="1207" w:type="dxa"/>
            <w:vMerge/>
          </w:tcPr>
          <w:p w14:paraId="775C468E" w14:textId="77777777" w:rsidR="00174A0C" w:rsidRPr="009654EE" w:rsidRDefault="00174A0C" w:rsidP="001458D9">
            <w:pPr>
              <w:rPr>
                <w:rFonts w:cs="Arial"/>
              </w:rPr>
            </w:pPr>
          </w:p>
        </w:tc>
        <w:tc>
          <w:tcPr>
            <w:tcW w:w="2584" w:type="dxa"/>
            <w:vMerge/>
          </w:tcPr>
          <w:p w14:paraId="2A0BB1D2" w14:textId="77777777" w:rsidR="00174A0C" w:rsidRPr="009654EE" w:rsidRDefault="00174A0C" w:rsidP="001458D9">
            <w:pPr>
              <w:rPr>
                <w:rFonts w:cs="Arial"/>
              </w:rPr>
            </w:pPr>
          </w:p>
        </w:tc>
        <w:tc>
          <w:tcPr>
            <w:tcW w:w="1796" w:type="dxa"/>
          </w:tcPr>
          <w:p w14:paraId="1DB17F10" w14:textId="77777777" w:rsidR="00174A0C" w:rsidRPr="009654EE" w:rsidRDefault="00174A0C" w:rsidP="001458D9">
            <w:pPr>
              <w:rPr>
                <w:rFonts w:cs="Arial"/>
              </w:rPr>
            </w:pPr>
            <w:r w:rsidRPr="009654EE">
              <w:rPr>
                <w:rFonts w:cs="Arial"/>
              </w:rPr>
              <w:t>90 – 98%</w:t>
            </w:r>
          </w:p>
        </w:tc>
        <w:tc>
          <w:tcPr>
            <w:tcW w:w="1796" w:type="dxa"/>
          </w:tcPr>
          <w:p w14:paraId="3D643E03" w14:textId="77777777" w:rsidR="00174A0C" w:rsidRPr="009654EE" w:rsidRDefault="00174A0C" w:rsidP="001458D9">
            <w:pPr>
              <w:rPr>
                <w:rFonts w:cs="Arial"/>
              </w:rPr>
            </w:pPr>
            <w:r w:rsidRPr="009654EE">
              <w:rPr>
                <w:rFonts w:cs="Arial"/>
              </w:rPr>
              <w:t>Medio</w:t>
            </w:r>
          </w:p>
        </w:tc>
      </w:tr>
      <w:tr w:rsidR="00174A0C" w:rsidRPr="009654EE" w14:paraId="0F2C7EB6" w14:textId="77777777" w:rsidTr="001458D9">
        <w:tc>
          <w:tcPr>
            <w:tcW w:w="1595" w:type="dxa"/>
            <w:vMerge/>
          </w:tcPr>
          <w:p w14:paraId="5F940876" w14:textId="77777777" w:rsidR="00174A0C" w:rsidRPr="009654EE" w:rsidRDefault="00174A0C" w:rsidP="001458D9">
            <w:pPr>
              <w:rPr>
                <w:rFonts w:cs="Arial"/>
              </w:rPr>
            </w:pPr>
          </w:p>
        </w:tc>
        <w:tc>
          <w:tcPr>
            <w:tcW w:w="1207" w:type="dxa"/>
            <w:vMerge/>
          </w:tcPr>
          <w:p w14:paraId="4D156DB5" w14:textId="77777777" w:rsidR="00174A0C" w:rsidRPr="009654EE" w:rsidRDefault="00174A0C" w:rsidP="001458D9">
            <w:pPr>
              <w:rPr>
                <w:rFonts w:cs="Arial"/>
              </w:rPr>
            </w:pPr>
          </w:p>
        </w:tc>
        <w:tc>
          <w:tcPr>
            <w:tcW w:w="2584" w:type="dxa"/>
            <w:vMerge/>
          </w:tcPr>
          <w:p w14:paraId="4A1EA699" w14:textId="77777777" w:rsidR="00174A0C" w:rsidRPr="009654EE" w:rsidRDefault="00174A0C" w:rsidP="001458D9">
            <w:pPr>
              <w:rPr>
                <w:rFonts w:cs="Arial"/>
              </w:rPr>
            </w:pPr>
          </w:p>
        </w:tc>
        <w:tc>
          <w:tcPr>
            <w:tcW w:w="1796" w:type="dxa"/>
          </w:tcPr>
          <w:p w14:paraId="14EA205D" w14:textId="77777777" w:rsidR="00174A0C" w:rsidRPr="009654EE" w:rsidRDefault="00174A0C" w:rsidP="001458D9">
            <w:pPr>
              <w:rPr>
                <w:rFonts w:cs="Arial"/>
              </w:rPr>
            </w:pPr>
            <w:r w:rsidRPr="009654EE">
              <w:rPr>
                <w:rFonts w:cs="Arial"/>
              </w:rPr>
              <w:t>Mayor 98%</w:t>
            </w:r>
          </w:p>
        </w:tc>
        <w:tc>
          <w:tcPr>
            <w:tcW w:w="1796" w:type="dxa"/>
          </w:tcPr>
          <w:p w14:paraId="74E84F06" w14:textId="77777777" w:rsidR="00174A0C" w:rsidRPr="009654EE" w:rsidRDefault="00174A0C" w:rsidP="001458D9">
            <w:pPr>
              <w:rPr>
                <w:rFonts w:cs="Arial"/>
              </w:rPr>
            </w:pPr>
            <w:r w:rsidRPr="009654EE">
              <w:rPr>
                <w:rFonts w:cs="Arial"/>
              </w:rPr>
              <w:t>Bajo</w:t>
            </w:r>
          </w:p>
        </w:tc>
      </w:tr>
      <w:tr w:rsidR="00174A0C" w:rsidRPr="009654EE" w14:paraId="4B42AEBC" w14:textId="77777777" w:rsidTr="001458D9">
        <w:tc>
          <w:tcPr>
            <w:tcW w:w="1595" w:type="dxa"/>
            <w:vMerge/>
          </w:tcPr>
          <w:p w14:paraId="3905C464" w14:textId="77777777" w:rsidR="00174A0C" w:rsidRPr="009654EE" w:rsidRDefault="00174A0C" w:rsidP="001458D9">
            <w:pPr>
              <w:rPr>
                <w:rFonts w:cs="Arial"/>
              </w:rPr>
            </w:pPr>
          </w:p>
        </w:tc>
        <w:tc>
          <w:tcPr>
            <w:tcW w:w="1207" w:type="dxa"/>
            <w:vMerge/>
          </w:tcPr>
          <w:p w14:paraId="2D4BF39D" w14:textId="77777777" w:rsidR="00174A0C" w:rsidRPr="009654EE" w:rsidRDefault="00174A0C" w:rsidP="001458D9">
            <w:pPr>
              <w:rPr>
                <w:rFonts w:cs="Arial"/>
              </w:rPr>
            </w:pPr>
          </w:p>
        </w:tc>
        <w:tc>
          <w:tcPr>
            <w:tcW w:w="2584" w:type="dxa"/>
            <w:vMerge w:val="restart"/>
          </w:tcPr>
          <w:p w14:paraId="55CDAC38" w14:textId="77777777" w:rsidR="00174A0C" w:rsidRPr="009654EE" w:rsidRDefault="00174A0C" w:rsidP="001458D9">
            <w:pPr>
              <w:rPr>
                <w:rFonts w:cs="Arial"/>
              </w:rPr>
            </w:pPr>
            <w:r w:rsidRPr="009654EE">
              <w:rPr>
                <w:rFonts w:cs="Arial"/>
              </w:rPr>
              <w:t>% familias trabajo fuera o en otras actividades</w:t>
            </w:r>
          </w:p>
        </w:tc>
        <w:tc>
          <w:tcPr>
            <w:tcW w:w="1796" w:type="dxa"/>
          </w:tcPr>
          <w:p w14:paraId="4E54C68C" w14:textId="77777777" w:rsidR="00174A0C" w:rsidRPr="009654EE" w:rsidRDefault="00174A0C" w:rsidP="001458D9">
            <w:pPr>
              <w:rPr>
                <w:rFonts w:cs="Arial"/>
              </w:rPr>
            </w:pPr>
            <w:r w:rsidRPr="009654EE">
              <w:rPr>
                <w:rFonts w:cs="Arial"/>
              </w:rPr>
              <w:t>0%</w:t>
            </w:r>
          </w:p>
        </w:tc>
        <w:tc>
          <w:tcPr>
            <w:tcW w:w="1796" w:type="dxa"/>
          </w:tcPr>
          <w:p w14:paraId="2551B969" w14:textId="77777777" w:rsidR="00174A0C" w:rsidRPr="009654EE" w:rsidRDefault="00174A0C" w:rsidP="001458D9">
            <w:pPr>
              <w:rPr>
                <w:rFonts w:cs="Arial"/>
              </w:rPr>
            </w:pPr>
            <w:r w:rsidRPr="009654EE">
              <w:rPr>
                <w:rFonts w:cs="Arial"/>
              </w:rPr>
              <w:t>Bajo</w:t>
            </w:r>
          </w:p>
        </w:tc>
      </w:tr>
      <w:tr w:rsidR="00174A0C" w:rsidRPr="009654EE" w14:paraId="4DA2A0A0" w14:textId="77777777" w:rsidTr="001458D9">
        <w:tc>
          <w:tcPr>
            <w:tcW w:w="1595" w:type="dxa"/>
            <w:vMerge/>
          </w:tcPr>
          <w:p w14:paraId="583647F9" w14:textId="77777777" w:rsidR="00174A0C" w:rsidRPr="009654EE" w:rsidRDefault="00174A0C" w:rsidP="001458D9">
            <w:pPr>
              <w:rPr>
                <w:rFonts w:cs="Arial"/>
              </w:rPr>
            </w:pPr>
          </w:p>
        </w:tc>
        <w:tc>
          <w:tcPr>
            <w:tcW w:w="1207" w:type="dxa"/>
            <w:vMerge/>
          </w:tcPr>
          <w:p w14:paraId="357407F4" w14:textId="77777777" w:rsidR="00174A0C" w:rsidRPr="009654EE" w:rsidRDefault="00174A0C" w:rsidP="001458D9">
            <w:pPr>
              <w:rPr>
                <w:rFonts w:cs="Arial"/>
              </w:rPr>
            </w:pPr>
          </w:p>
        </w:tc>
        <w:tc>
          <w:tcPr>
            <w:tcW w:w="2584" w:type="dxa"/>
            <w:vMerge/>
          </w:tcPr>
          <w:p w14:paraId="3F61F614" w14:textId="77777777" w:rsidR="00174A0C" w:rsidRPr="009654EE" w:rsidRDefault="00174A0C" w:rsidP="001458D9">
            <w:pPr>
              <w:rPr>
                <w:rFonts w:cs="Arial"/>
              </w:rPr>
            </w:pPr>
          </w:p>
        </w:tc>
        <w:tc>
          <w:tcPr>
            <w:tcW w:w="1796" w:type="dxa"/>
          </w:tcPr>
          <w:p w14:paraId="2C2A4053" w14:textId="77777777" w:rsidR="00174A0C" w:rsidRPr="009654EE" w:rsidRDefault="00174A0C" w:rsidP="001458D9">
            <w:pPr>
              <w:rPr>
                <w:rFonts w:cs="Arial"/>
              </w:rPr>
            </w:pPr>
            <w:r w:rsidRPr="009654EE">
              <w:rPr>
                <w:rFonts w:cs="Arial"/>
              </w:rPr>
              <w:t>0-8%</w:t>
            </w:r>
          </w:p>
        </w:tc>
        <w:tc>
          <w:tcPr>
            <w:tcW w:w="1796" w:type="dxa"/>
          </w:tcPr>
          <w:p w14:paraId="6BF26892" w14:textId="77777777" w:rsidR="00174A0C" w:rsidRPr="009654EE" w:rsidRDefault="00174A0C" w:rsidP="001458D9">
            <w:pPr>
              <w:rPr>
                <w:rFonts w:cs="Arial"/>
              </w:rPr>
            </w:pPr>
            <w:r w:rsidRPr="009654EE">
              <w:rPr>
                <w:rFonts w:cs="Arial"/>
              </w:rPr>
              <w:t>Medio</w:t>
            </w:r>
          </w:p>
        </w:tc>
      </w:tr>
      <w:tr w:rsidR="00174A0C" w:rsidRPr="009654EE" w14:paraId="7BB43DF1" w14:textId="77777777" w:rsidTr="001458D9">
        <w:tc>
          <w:tcPr>
            <w:tcW w:w="1595" w:type="dxa"/>
            <w:vMerge/>
          </w:tcPr>
          <w:p w14:paraId="72F8F011" w14:textId="77777777" w:rsidR="00174A0C" w:rsidRPr="009654EE" w:rsidRDefault="00174A0C" w:rsidP="001458D9">
            <w:pPr>
              <w:rPr>
                <w:rFonts w:cs="Arial"/>
              </w:rPr>
            </w:pPr>
          </w:p>
        </w:tc>
        <w:tc>
          <w:tcPr>
            <w:tcW w:w="1207" w:type="dxa"/>
            <w:vMerge/>
          </w:tcPr>
          <w:p w14:paraId="531EA320" w14:textId="77777777" w:rsidR="00174A0C" w:rsidRPr="009654EE" w:rsidRDefault="00174A0C" w:rsidP="001458D9">
            <w:pPr>
              <w:rPr>
                <w:rFonts w:cs="Arial"/>
              </w:rPr>
            </w:pPr>
          </w:p>
        </w:tc>
        <w:tc>
          <w:tcPr>
            <w:tcW w:w="2584" w:type="dxa"/>
            <w:vMerge/>
          </w:tcPr>
          <w:p w14:paraId="5964F2A4" w14:textId="77777777" w:rsidR="00174A0C" w:rsidRPr="009654EE" w:rsidRDefault="00174A0C" w:rsidP="001458D9">
            <w:pPr>
              <w:rPr>
                <w:rFonts w:cs="Arial"/>
              </w:rPr>
            </w:pPr>
          </w:p>
        </w:tc>
        <w:tc>
          <w:tcPr>
            <w:tcW w:w="1796" w:type="dxa"/>
          </w:tcPr>
          <w:p w14:paraId="10BD6CA0" w14:textId="77777777" w:rsidR="00174A0C" w:rsidRPr="009654EE" w:rsidRDefault="00174A0C" w:rsidP="001458D9">
            <w:pPr>
              <w:rPr>
                <w:rFonts w:cs="Arial"/>
              </w:rPr>
            </w:pPr>
            <w:r w:rsidRPr="009654EE">
              <w:rPr>
                <w:rFonts w:cs="Arial"/>
              </w:rPr>
              <w:t>8-10%</w:t>
            </w:r>
          </w:p>
        </w:tc>
        <w:tc>
          <w:tcPr>
            <w:tcW w:w="1796" w:type="dxa"/>
          </w:tcPr>
          <w:p w14:paraId="4DFCF0F1" w14:textId="77777777" w:rsidR="00174A0C" w:rsidRPr="009654EE" w:rsidRDefault="00174A0C" w:rsidP="001458D9">
            <w:pPr>
              <w:rPr>
                <w:rFonts w:cs="Arial"/>
              </w:rPr>
            </w:pPr>
            <w:r w:rsidRPr="009654EE">
              <w:rPr>
                <w:rFonts w:cs="Arial"/>
              </w:rPr>
              <w:t>Alto</w:t>
            </w:r>
          </w:p>
        </w:tc>
      </w:tr>
      <w:tr w:rsidR="00174A0C" w:rsidRPr="009654EE" w14:paraId="61F3BAA7" w14:textId="77777777" w:rsidTr="001458D9">
        <w:tc>
          <w:tcPr>
            <w:tcW w:w="1595" w:type="dxa"/>
            <w:vMerge/>
          </w:tcPr>
          <w:p w14:paraId="4CB93213" w14:textId="77777777" w:rsidR="00174A0C" w:rsidRPr="009654EE" w:rsidRDefault="00174A0C" w:rsidP="001458D9">
            <w:pPr>
              <w:rPr>
                <w:rFonts w:cs="Arial"/>
              </w:rPr>
            </w:pPr>
          </w:p>
        </w:tc>
        <w:tc>
          <w:tcPr>
            <w:tcW w:w="1207" w:type="dxa"/>
            <w:vMerge/>
          </w:tcPr>
          <w:p w14:paraId="77C2CF8D" w14:textId="77777777" w:rsidR="00174A0C" w:rsidRPr="009654EE" w:rsidRDefault="00174A0C" w:rsidP="001458D9">
            <w:pPr>
              <w:rPr>
                <w:rFonts w:cs="Arial"/>
              </w:rPr>
            </w:pPr>
          </w:p>
        </w:tc>
        <w:tc>
          <w:tcPr>
            <w:tcW w:w="2584" w:type="dxa"/>
            <w:vMerge/>
          </w:tcPr>
          <w:p w14:paraId="07A14D76" w14:textId="77777777" w:rsidR="00174A0C" w:rsidRPr="009654EE" w:rsidRDefault="00174A0C" w:rsidP="001458D9">
            <w:pPr>
              <w:rPr>
                <w:rFonts w:cs="Arial"/>
              </w:rPr>
            </w:pPr>
          </w:p>
        </w:tc>
        <w:tc>
          <w:tcPr>
            <w:tcW w:w="1796" w:type="dxa"/>
          </w:tcPr>
          <w:p w14:paraId="52255772" w14:textId="77777777" w:rsidR="00174A0C" w:rsidRPr="009654EE" w:rsidRDefault="00174A0C" w:rsidP="001458D9">
            <w:pPr>
              <w:rPr>
                <w:rFonts w:cs="Arial"/>
              </w:rPr>
            </w:pPr>
            <w:r w:rsidRPr="009654EE">
              <w:rPr>
                <w:rFonts w:cs="Arial"/>
              </w:rPr>
              <w:t>Mayor 10%</w:t>
            </w:r>
          </w:p>
        </w:tc>
        <w:tc>
          <w:tcPr>
            <w:tcW w:w="1796" w:type="dxa"/>
          </w:tcPr>
          <w:p w14:paraId="7D98975D" w14:textId="77777777" w:rsidR="00174A0C" w:rsidRPr="009654EE" w:rsidRDefault="00174A0C" w:rsidP="001458D9">
            <w:pPr>
              <w:rPr>
                <w:rFonts w:cs="Arial"/>
              </w:rPr>
            </w:pPr>
            <w:r w:rsidRPr="009654EE">
              <w:rPr>
                <w:rFonts w:cs="Arial"/>
              </w:rPr>
              <w:t>Muy alto</w:t>
            </w:r>
          </w:p>
        </w:tc>
      </w:tr>
    </w:tbl>
    <w:p w14:paraId="5E4C79D9" w14:textId="77777777" w:rsidR="00174A0C" w:rsidRPr="009654EE" w:rsidRDefault="00174A0C" w:rsidP="00174A0C">
      <w:pPr>
        <w:rPr>
          <w:rFonts w:cs="Arial"/>
          <w:sz w:val="18"/>
        </w:rPr>
      </w:pPr>
      <w:r w:rsidRPr="009654EE">
        <w:rPr>
          <w:rFonts w:cs="Arial"/>
          <w:sz w:val="18"/>
        </w:rPr>
        <w:t>Fuente (FCDS,2016). Inventario veredal.</w:t>
      </w:r>
    </w:p>
    <w:p w14:paraId="36EB6A3A" w14:textId="77777777" w:rsidR="00174A0C" w:rsidRPr="009654EE" w:rsidRDefault="00174A0C" w:rsidP="00174A0C">
      <w:pPr>
        <w:pStyle w:val="Sinespaciado1"/>
        <w:rPr>
          <w:rFonts w:ascii="Arial" w:hAnsi="Arial" w:cs="Arial"/>
        </w:rPr>
      </w:pPr>
    </w:p>
    <w:p w14:paraId="0056F83C" w14:textId="77777777" w:rsidR="00174A0C" w:rsidRPr="009654EE" w:rsidRDefault="00174A0C" w:rsidP="00174A0C">
      <w:pPr>
        <w:rPr>
          <w:rFonts w:cs="Arial"/>
          <w:color w:val="262626"/>
        </w:rPr>
      </w:pPr>
      <w:r w:rsidRPr="009654EE">
        <w:rPr>
          <w:rFonts w:cs="Arial"/>
        </w:rPr>
        <w:t xml:space="preserve">Aunque, como se aprecia en lo anterior, existe una relación indisoluble con elementos que son abordados en la capacidad adaptativa, lo importante de resaltar aquí son los rasgos que posibilitan identificar hogares o personas en situación de pobreza, como son: la precariedad e </w:t>
      </w:r>
      <w:r w:rsidRPr="009654EE">
        <w:rPr>
          <w:rFonts w:cs="Arial"/>
          <w:color w:val="262626"/>
        </w:rPr>
        <w:t>inestabilidad laboral; la ausencia de cobertura de la seguridad social y a formas de seguridad laboral; la insuficiencia laboral; la naturaleza del ingreso y del empleo; el acceso a la propiedad de la tierra y los  medios de trabajo; y el empleo vulnerable, por mencionar algunos.</w:t>
      </w:r>
    </w:p>
    <w:p w14:paraId="237DBC03" w14:textId="77777777" w:rsidR="00174A0C" w:rsidRPr="009654EE" w:rsidRDefault="00174A0C" w:rsidP="00174A0C">
      <w:pPr>
        <w:rPr>
          <w:rFonts w:cs="Arial"/>
          <w:color w:val="262626"/>
        </w:rPr>
      </w:pPr>
    </w:p>
    <w:p w14:paraId="29A28AFF" w14:textId="77777777" w:rsidR="00174A0C" w:rsidRPr="009654EE" w:rsidRDefault="00174A0C" w:rsidP="00174A0C">
      <w:pPr>
        <w:rPr>
          <w:rFonts w:cs="Arial"/>
        </w:rPr>
      </w:pPr>
      <w:r w:rsidRPr="009654EE">
        <w:rPr>
          <w:rFonts w:cs="Arial"/>
          <w:color w:val="262626"/>
        </w:rPr>
        <w:t xml:space="preserve">Globalmente, 1.349 habitantes de la región, es decir, el 31% de la población, superan el umbral y por tanto se encuentran en una situación de pobreza. Sin embargo, hay 1.111 personas más muy cercanas de llegar al umbral que cubren las veredas de Alto Cerritos, San Jorge, 3 Tejas, Tortugas </w:t>
      </w:r>
      <w:r w:rsidRPr="009654EE">
        <w:rPr>
          <w:rFonts w:cs="Arial"/>
        </w:rPr>
        <w:t xml:space="preserve">y El Capricho (ver </w:t>
      </w:r>
      <w:r w:rsidRPr="009654EE">
        <w:rPr>
          <w:rFonts w:cs="Arial"/>
        </w:rPr>
        <w:fldChar w:fldCharType="begin"/>
      </w:r>
      <w:r w:rsidRPr="009654EE">
        <w:rPr>
          <w:rFonts w:cs="Arial"/>
        </w:rPr>
        <w:instrText xml:space="preserve"> REF _Ref465256190 \h  \* MERGEFORMAT </w:instrText>
      </w:r>
      <w:r w:rsidRPr="009654EE">
        <w:rPr>
          <w:rFonts w:cs="Arial"/>
        </w:rPr>
      </w:r>
      <w:r w:rsidRPr="009654EE">
        <w:rPr>
          <w:rFonts w:cs="Arial"/>
        </w:rPr>
        <w:fldChar w:fldCharType="separate"/>
      </w:r>
      <w:r w:rsidR="009654EE" w:rsidRPr="009654EE">
        <w:rPr>
          <w:rFonts w:cs="Arial"/>
        </w:rPr>
        <w:t>Figura 11</w:t>
      </w:r>
      <w:r w:rsidRPr="009654EE">
        <w:rPr>
          <w:rFonts w:cs="Arial"/>
        </w:rPr>
        <w:fldChar w:fldCharType="end"/>
      </w:r>
      <w:r w:rsidRPr="009654EE">
        <w:rPr>
          <w:rFonts w:cs="Arial"/>
        </w:rPr>
        <w:t>).</w:t>
      </w:r>
    </w:p>
    <w:p w14:paraId="5BBB1A92" w14:textId="77777777" w:rsidR="00174A0C" w:rsidRPr="009654EE" w:rsidRDefault="00174A0C" w:rsidP="00174A0C">
      <w:pPr>
        <w:rPr>
          <w:rFonts w:cs="Arial"/>
          <w:color w:val="262626"/>
        </w:rPr>
      </w:pPr>
    </w:p>
    <w:p w14:paraId="33F74D40" w14:textId="77777777" w:rsidR="00174A0C" w:rsidRPr="009654EE" w:rsidRDefault="00174A0C" w:rsidP="00174A0C">
      <w:pPr>
        <w:pStyle w:val="Descripcin"/>
        <w:keepNext/>
        <w:jc w:val="both"/>
        <w:rPr>
          <w:rFonts w:cs="Arial"/>
          <w:sz w:val="18"/>
          <w:lang w:val="es-ES_tradnl"/>
        </w:rPr>
      </w:pPr>
      <w:bookmarkStart w:id="76" w:name="_Ref465256190"/>
      <w:bookmarkStart w:id="77" w:name="_Toc345618322"/>
      <w:r w:rsidRPr="009654EE">
        <w:rPr>
          <w:rFonts w:cs="Arial"/>
          <w:sz w:val="18"/>
          <w:lang w:val="es-ES_tradnl"/>
        </w:rPr>
        <w:t xml:space="preserve">Figura </w:t>
      </w:r>
      <w:r w:rsidRPr="009654EE">
        <w:rPr>
          <w:rFonts w:cs="Arial"/>
          <w:sz w:val="18"/>
          <w:lang w:val="es-ES_tradnl"/>
        </w:rPr>
        <w:fldChar w:fldCharType="begin"/>
      </w:r>
      <w:r w:rsidRPr="009654EE">
        <w:rPr>
          <w:rFonts w:cs="Arial"/>
          <w:sz w:val="18"/>
          <w:lang w:val="es-ES_tradnl"/>
        </w:rPr>
        <w:instrText xml:space="preserve"> SEQ Figura \* ARABIC </w:instrText>
      </w:r>
      <w:r w:rsidRPr="009654EE">
        <w:rPr>
          <w:rFonts w:cs="Arial"/>
          <w:sz w:val="18"/>
          <w:lang w:val="es-ES_tradnl"/>
        </w:rPr>
        <w:fldChar w:fldCharType="separate"/>
      </w:r>
      <w:r w:rsidR="009654EE" w:rsidRPr="009654EE">
        <w:rPr>
          <w:rFonts w:cs="Arial"/>
          <w:noProof/>
          <w:sz w:val="18"/>
          <w:lang w:val="es-ES_tradnl"/>
        </w:rPr>
        <w:t>11</w:t>
      </w:r>
      <w:r w:rsidRPr="009654EE">
        <w:rPr>
          <w:rFonts w:cs="Arial"/>
          <w:sz w:val="18"/>
          <w:lang w:val="es-ES_tradnl"/>
        </w:rPr>
        <w:fldChar w:fldCharType="end"/>
      </w:r>
      <w:bookmarkEnd w:id="76"/>
      <w:r w:rsidRPr="009654EE">
        <w:rPr>
          <w:rFonts w:cs="Arial"/>
          <w:sz w:val="18"/>
          <w:lang w:val="es-ES_tradnl"/>
        </w:rPr>
        <w:t>. Dimensión pobreza en las veredas del área de estudio.</w:t>
      </w:r>
      <w:bookmarkEnd w:id="77"/>
    </w:p>
    <w:p w14:paraId="315B4D8B" w14:textId="77777777" w:rsidR="00174A0C" w:rsidRPr="009654EE" w:rsidRDefault="00174A0C" w:rsidP="00174A0C">
      <w:pPr>
        <w:rPr>
          <w:rFonts w:cs="Arial"/>
          <w:color w:val="262626"/>
        </w:rPr>
      </w:pPr>
      <w:r w:rsidRPr="009654EE">
        <w:rPr>
          <w:rFonts w:cs="Arial"/>
          <w:noProof/>
          <w:color w:val="262626"/>
          <w:lang w:val="es-CO" w:eastAsia="es-CO"/>
        </w:rPr>
        <w:drawing>
          <wp:inline distT="0" distB="0" distL="0" distR="0" wp14:anchorId="6BC1E206" wp14:editId="0808DEE5">
            <wp:extent cx="5533032" cy="279134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555786" cy="2802828"/>
                    </a:xfrm>
                    <a:prstGeom prst="rect">
                      <a:avLst/>
                    </a:prstGeom>
                    <a:noFill/>
                  </pic:spPr>
                </pic:pic>
              </a:graphicData>
            </a:graphic>
          </wp:inline>
        </w:drawing>
      </w:r>
    </w:p>
    <w:p w14:paraId="16BA974E" w14:textId="77777777" w:rsidR="00174A0C" w:rsidRPr="009654EE" w:rsidRDefault="00174A0C" w:rsidP="00174A0C">
      <w:pPr>
        <w:rPr>
          <w:rFonts w:cs="Arial"/>
          <w:sz w:val="18"/>
        </w:rPr>
      </w:pPr>
      <w:r w:rsidRPr="009654EE">
        <w:rPr>
          <w:rFonts w:cs="Arial"/>
          <w:sz w:val="18"/>
        </w:rPr>
        <w:t>Fuente (FCDS,2016). Inventario veredal.</w:t>
      </w:r>
    </w:p>
    <w:p w14:paraId="0F4B3B98" w14:textId="77777777" w:rsidR="00174A0C" w:rsidRPr="009654EE" w:rsidRDefault="00174A0C" w:rsidP="00174A0C">
      <w:pPr>
        <w:rPr>
          <w:rFonts w:cs="Arial"/>
        </w:rPr>
      </w:pPr>
    </w:p>
    <w:p w14:paraId="5439E8CB" w14:textId="77777777" w:rsidR="00174A0C" w:rsidRPr="009654EE" w:rsidRDefault="00174A0C" w:rsidP="00174A0C">
      <w:pPr>
        <w:rPr>
          <w:rFonts w:cs="Arial"/>
        </w:rPr>
      </w:pPr>
      <w:r w:rsidRPr="009654EE">
        <w:rPr>
          <w:rFonts w:cs="Arial"/>
        </w:rPr>
        <w:t>Seis veredas (El Turpial, El Tigre, Triunfo 1, La Leona, El Cristal y El Dorado) son las veredas con la mayor pobreza en la zona de estudio, y cubren 461 habitantes, que representan el 10% del total de la población.</w:t>
      </w:r>
    </w:p>
    <w:p w14:paraId="4CA4A4E3" w14:textId="77777777" w:rsidR="00174A0C" w:rsidRPr="009654EE" w:rsidRDefault="00174A0C" w:rsidP="00174A0C">
      <w:pPr>
        <w:rPr>
          <w:rFonts w:cs="Arial"/>
        </w:rPr>
      </w:pPr>
    </w:p>
    <w:p w14:paraId="63567CF1" w14:textId="77777777" w:rsidR="00174A0C" w:rsidRPr="009654EE" w:rsidRDefault="00174A0C" w:rsidP="00174A0C">
      <w:pPr>
        <w:rPr>
          <w:rFonts w:cs="Arial"/>
        </w:rPr>
      </w:pPr>
      <w:r w:rsidRPr="009654EE">
        <w:rPr>
          <w:rFonts w:cs="Arial"/>
        </w:rPr>
        <w:t xml:space="preserve">Por último, en el presente estudio la </w:t>
      </w:r>
      <w:r w:rsidRPr="009654EE">
        <w:rPr>
          <w:rFonts w:cs="Arial"/>
          <w:b/>
        </w:rPr>
        <w:t>dimensión habitabilidad</w:t>
      </w:r>
      <w:r w:rsidRPr="009654EE">
        <w:rPr>
          <w:rFonts w:cs="Arial"/>
        </w:rPr>
        <w:t xml:space="preserve"> ha sido asociada a los rasgos del entorno vital y ambiental de la población. En la </w:t>
      </w:r>
      <w:r w:rsidRPr="009654EE">
        <w:rPr>
          <w:rFonts w:cs="Arial"/>
        </w:rPr>
        <w:fldChar w:fldCharType="begin"/>
      </w:r>
      <w:r w:rsidRPr="009654EE">
        <w:rPr>
          <w:rFonts w:cs="Arial"/>
        </w:rPr>
        <w:instrText xml:space="preserve"> REF _Ref465257385 \h  \* MERGEFORMAT </w:instrText>
      </w:r>
      <w:r w:rsidRPr="009654EE">
        <w:rPr>
          <w:rFonts w:cs="Arial"/>
        </w:rPr>
      </w:r>
      <w:r w:rsidRPr="009654EE">
        <w:rPr>
          <w:rFonts w:cs="Arial"/>
        </w:rPr>
        <w:fldChar w:fldCharType="separate"/>
      </w:r>
      <w:r w:rsidR="009654EE" w:rsidRPr="009654EE">
        <w:rPr>
          <w:rFonts w:cs="Arial"/>
          <w:sz w:val="18"/>
        </w:rPr>
        <w:t>Figura 12</w:t>
      </w:r>
      <w:r w:rsidRPr="009654EE">
        <w:rPr>
          <w:rFonts w:cs="Arial"/>
        </w:rPr>
        <w:fldChar w:fldCharType="end"/>
      </w:r>
      <w:r w:rsidRPr="009654EE">
        <w:rPr>
          <w:rFonts w:cs="Arial"/>
        </w:rPr>
        <w:t xml:space="preserve"> se muestran las veredas según nivel de habitabilidad, a la izquierda las que cuentan con mayores recursos y en el extremo derecho las que ya no los tienen o son más escasos, en cuanto a caza, pesca y sitios y el tamaño de la población que deben alimentar, y son las que superan el umbral.</w:t>
      </w:r>
    </w:p>
    <w:p w14:paraId="080419A6" w14:textId="77777777" w:rsidR="00174A0C" w:rsidRPr="009654EE" w:rsidRDefault="00174A0C" w:rsidP="00174A0C">
      <w:pPr>
        <w:pStyle w:val="Sinespaciado1"/>
        <w:rPr>
          <w:rFonts w:ascii="Arial" w:eastAsiaTheme="minorEastAsia" w:hAnsi="Arial" w:cs="Arial"/>
          <w:sz w:val="20"/>
          <w:lang w:eastAsia="es-ES"/>
        </w:rPr>
      </w:pPr>
    </w:p>
    <w:p w14:paraId="20589E98" w14:textId="77777777" w:rsidR="00174A0C" w:rsidRPr="009654EE" w:rsidRDefault="00174A0C" w:rsidP="00174A0C">
      <w:pPr>
        <w:pStyle w:val="Sinespaciado1"/>
        <w:rPr>
          <w:rFonts w:ascii="Arial" w:eastAsiaTheme="minorEastAsia" w:hAnsi="Arial" w:cs="Arial"/>
          <w:sz w:val="20"/>
          <w:lang w:eastAsia="es-ES"/>
        </w:rPr>
      </w:pPr>
      <w:r w:rsidRPr="009654EE">
        <w:rPr>
          <w:rFonts w:ascii="Arial" w:eastAsiaTheme="minorEastAsia" w:hAnsi="Arial" w:cs="Arial"/>
          <w:sz w:val="20"/>
          <w:lang w:eastAsia="es-ES"/>
        </w:rPr>
        <w:t>En síntesis, 1.094 personas tienen dificultades en habitabilidad y representan casi una cuarta parte de la población con el 24,6% y se distribuyen en las veredas de El Triunfo 1, El Charcón, El Turpial, Alto Cerritos, La Leona, Hobo Retorno, Nuevo Tolima, 3 Tejas, Mirolindo y Las Colinas.</w:t>
      </w:r>
    </w:p>
    <w:p w14:paraId="02C8E3EC" w14:textId="77777777" w:rsidR="00174A0C" w:rsidRPr="009654EE" w:rsidRDefault="00174A0C" w:rsidP="00174A0C">
      <w:pPr>
        <w:pStyle w:val="Sinespaciado1"/>
        <w:rPr>
          <w:rFonts w:ascii="Arial" w:eastAsiaTheme="minorEastAsia" w:hAnsi="Arial" w:cs="Arial"/>
          <w:sz w:val="20"/>
          <w:lang w:eastAsia="es-ES"/>
        </w:rPr>
      </w:pPr>
    </w:p>
    <w:p w14:paraId="6FDC78C6" w14:textId="77777777" w:rsidR="00174A0C" w:rsidRPr="009654EE" w:rsidRDefault="00174A0C" w:rsidP="00174A0C">
      <w:pPr>
        <w:pStyle w:val="Descripcin"/>
        <w:keepNext/>
        <w:jc w:val="both"/>
        <w:rPr>
          <w:rFonts w:cs="Arial"/>
          <w:sz w:val="18"/>
          <w:lang w:val="es-ES_tradnl"/>
        </w:rPr>
      </w:pPr>
      <w:bookmarkStart w:id="78" w:name="_Ref465257385"/>
      <w:bookmarkStart w:id="79" w:name="_Toc345618323"/>
      <w:r w:rsidRPr="009654EE">
        <w:rPr>
          <w:rFonts w:cs="Arial"/>
          <w:sz w:val="18"/>
          <w:lang w:val="es-ES_tradnl"/>
        </w:rPr>
        <w:t xml:space="preserve">Figura </w:t>
      </w:r>
      <w:r w:rsidRPr="009654EE">
        <w:rPr>
          <w:rFonts w:cs="Arial"/>
          <w:sz w:val="18"/>
          <w:lang w:val="es-ES_tradnl"/>
        </w:rPr>
        <w:fldChar w:fldCharType="begin"/>
      </w:r>
      <w:r w:rsidRPr="009654EE">
        <w:rPr>
          <w:rFonts w:cs="Arial"/>
          <w:sz w:val="18"/>
          <w:lang w:val="es-ES_tradnl"/>
        </w:rPr>
        <w:instrText xml:space="preserve"> SEQ Figura \* ARABIC </w:instrText>
      </w:r>
      <w:r w:rsidRPr="009654EE">
        <w:rPr>
          <w:rFonts w:cs="Arial"/>
          <w:sz w:val="18"/>
          <w:lang w:val="es-ES_tradnl"/>
        </w:rPr>
        <w:fldChar w:fldCharType="separate"/>
      </w:r>
      <w:r w:rsidR="009654EE" w:rsidRPr="009654EE">
        <w:rPr>
          <w:rFonts w:cs="Arial"/>
          <w:noProof/>
          <w:sz w:val="18"/>
          <w:lang w:val="es-ES_tradnl"/>
        </w:rPr>
        <w:t>12</w:t>
      </w:r>
      <w:r w:rsidRPr="009654EE">
        <w:rPr>
          <w:rFonts w:cs="Arial"/>
          <w:sz w:val="18"/>
          <w:lang w:val="es-ES_tradnl"/>
        </w:rPr>
        <w:fldChar w:fldCharType="end"/>
      </w:r>
      <w:bookmarkEnd w:id="78"/>
      <w:r w:rsidRPr="009654EE">
        <w:rPr>
          <w:rFonts w:cs="Arial"/>
          <w:sz w:val="18"/>
          <w:lang w:val="es-ES_tradnl"/>
        </w:rPr>
        <w:t>. Dimensión habitabilidad en las veredas del área de estudio.</w:t>
      </w:r>
      <w:bookmarkEnd w:id="79"/>
    </w:p>
    <w:p w14:paraId="78122BEE" w14:textId="77777777" w:rsidR="00174A0C" w:rsidRPr="009654EE" w:rsidRDefault="00174A0C" w:rsidP="00174A0C">
      <w:pPr>
        <w:pStyle w:val="Sinespaciado1"/>
        <w:rPr>
          <w:rFonts w:ascii="Arial" w:hAnsi="Arial" w:cs="Arial"/>
          <w:color w:val="FF0000"/>
        </w:rPr>
      </w:pPr>
      <w:r w:rsidRPr="009654EE">
        <w:rPr>
          <w:rFonts w:ascii="Arial" w:hAnsi="Arial" w:cs="Arial"/>
          <w:noProof/>
          <w:color w:val="FF0000"/>
          <w:lang w:val="es-CO" w:eastAsia="es-CO"/>
        </w:rPr>
        <w:drawing>
          <wp:inline distT="0" distB="0" distL="0" distR="0" wp14:anchorId="575B9B15" wp14:editId="70594EB1">
            <wp:extent cx="5534604" cy="2792143"/>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561881" cy="2805904"/>
                    </a:xfrm>
                    <a:prstGeom prst="rect">
                      <a:avLst/>
                    </a:prstGeom>
                    <a:noFill/>
                  </pic:spPr>
                </pic:pic>
              </a:graphicData>
            </a:graphic>
          </wp:inline>
        </w:drawing>
      </w:r>
    </w:p>
    <w:p w14:paraId="6C2C3EDF" w14:textId="77777777" w:rsidR="00174A0C" w:rsidRPr="009654EE" w:rsidRDefault="00174A0C" w:rsidP="00174A0C">
      <w:pPr>
        <w:rPr>
          <w:rFonts w:cs="Arial"/>
          <w:sz w:val="18"/>
        </w:rPr>
      </w:pPr>
      <w:r w:rsidRPr="009654EE">
        <w:rPr>
          <w:rFonts w:cs="Arial"/>
          <w:sz w:val="18"/>
        </w:rPr>
        <w:t>Fuente (FCDS,2016). Inventario veredal.</w:t>
      </w:r>
    </w:p>
    <w:p w14:paraId="7874E320" w14:textId="77777777" w:rsidR="00174A0C" w:rsidRPr="009654EE" w:rsidRDefault="00174A0C" w:rsidP="00174A0C">
      <w:pPr>
        <w:pStyle w:val="Sinespaciado1"/>
        <w:rPr>
          <w:rFonts w:ascii="Arial" w:hAnsi="Arial" w:cs="Arial"/>
          <w:color w:val="FF0000"/>
        </w:rPr>
      </w:pPr>
    </w:p>
    <w:p w14:paraId="373A350B" w14:textId="77777777" w:rsidR="00174A0C" w:rsidRPr="009654EE" w:rsidRDefault="00174A0C" w:rsidP="00174A0C">
      <w:pPr>
        <w:rPr>
          <w:rFonts w:cs="Arial"/>
        </w:rPr>
      </w:pPr>
      <w:r w:rsidRPr="009654EE">
        <w:rPr>
          <w:rFonts w:cs="Arial"/>
        </w:rPr>
        <w:t xml:space="preserve">Los indicadores relacionados para la variable dimensión habitabilidad, son los que se presentan en la siguiente </w:t>
      </w:r>
      <w:r w:rsidRPr="009654EE">
        <w:rPr>
          <w:rFonts w:cs="Arial"/>
        </w:rPr>
        <w:fldChar w:fldCharType="begin"/>
      </w:r>
      <w:r w:rsidRPr="009654EE">
        <w:rPr>
          <w:rFonts w:cs="Arial"/>
        </w:rPr>
        <w:instrText xml:space="preserve"> REF _Ref465326241 \h  \* MERGEFORMAT </w:instrText>
      </w:r>
      <w:r w:rsidRPr="009654EE">
        <w:rPr>
          <w:rFonts w:cs="Arial"/>
        </w:rPr>
      </w:r>
      <w:r w:rsidRPr="009654EE">
        <w:rPr>
          <w:rFonts w:cs="Arial"/>
        </w:rPr>
        <w:fldChar w:fldCharType="separate"/>
      </w:r>
      <w:r w:rsidR="009654EE" w:rsidRPr="009654EE">
        <w:rPr>
          <w:rFonts w:cs="Arial"/>
        </w:rPr>
        <w:t xml:space="preserve">Tabla </w:t>
      </w:r>
      <w:r w:rsidR="009654EE" w:rsidRPr="009654EE">
        <w:rPr>
          <w:rFonts w:cs="Arial"/>
          <w:noProof/>
        </w:rPr>
        <w:t>7</w:t>
      </w:r>
      <w:r w:rsidRPr="009654EE">
        <w:rPr>
          <w:rFonts w:cs="Arial"/>
        </w:rPr>
        <w:fldChar w:fldCharType="end"/>
      </w:r>
      <w:r w:rsidRPr="009654EE">
        <w:rPr>
          <w:rFonts w:cs="Arial"/>
        </w:rPr>
        <w:t xml:space="preserve">: </w:t>
      </w:r>
    </w:p>
    <w:p w14:paraId="4F11A88F" w14:textId="77777777" w:rsidR="00174A0C" w:rsidRPr="009654EE" w:rsidRDefault="00174A0C" w:rsidP="00174A0C">
      <w:pPr>
        <w:pStyle w:val="Sinespaciado1"/>
        <w:rPr>
          <w:rFonts w:ascii="Arial" w:hAnsi="Arial" w:cs="Arial"/>
        </w:rPr>
      </w:pPr>
    </w:p>
    <w:p w14:paraId="737C4D50" w14:textId="77777777" w:rsidR="00174A0C" w:rsidRPr="009654EE" w:rsidRDefault="00174A0C" w:rsidP="00174A0C">
      <w:pPr>
        <w:pStyle w:val="Descripcin"/>
        <w:keepNext/>
        <w:rPr>
          <w:rFonts w:cs="Arial"/>
        </w:rPr>
      </w:pPr>
      <w:bookmarkStart w:id="80" w:name="_Ref465326241"/>
      <w:bookmarkStart w:id="81" w:name="_Toc345618306"/>
      <w:r w:rsidRPr="009654EE">
        <w:rPr>
          <w:rFonts w:cs="Arial"/>
        </w:rPr>
        <w:t xml:space="preserve">Tabla </w:t>
      </w:r>
      <w:r w:rsidRPr="009654EE">
        <w:rPr>
          <w:rFonts w:cs="Arial"/>
        </w:rPr>
        <w:fldChar w:fldCharType="begin"/>
      </w:r>
      <w:r w:rsidRPr="009654EE">
        <w:rPr>
          <w:rFonts w:cs="Arial"/>
        </w:rPr>
        <w:instrText xml:space="preserve"> SEQ Tabla \* ARABIC </w:instrText>
      </w:r>
      <w:r w:rsidRPr="009654EE">
        <w:rPr>
          <w:rFonts w:cs="Arial"/>
        </w:rPr>
        <w:fldChar w:fldCharType="separate"/>
      </w:r>
      <w:r w:rsidR="009654EE" w:rsidRPr="009654EE">
        <w:rPr>
          <w:rFonts w:cs="Arial"/>
          <w:noProof/>
        </w:rPr>
        <w:t>7</w:t>
      </w:r>
      <w:r w:rsidRPr="009654EE">
        <w:rPr>
          <w:rFonts w:cs="Arial"/>
        </w:rPr>
        <w:fldChar w:fldCharType="end"/>
      </w:r>
      <w:bookmarkEnd w:id="80"/>
      <w:r w:rsidRPr="009654EE">
        <w:rPr>
          <w:rFonts w:cs="Arial"/>
        </w:rPr>
        <w:t>. Indicadores de la variable dimensión habitabilidad</w:t>
      </w:r>
      <w:bookmarkEnd w:id="81"/>
    </w:p>
    <w:tbl>
      <w:tblPr>
        <w:tblStyle w:val="Tablaconcuadrcula"/>
        <w:tblW w:w="0" w:type="auto"/>
        <w:tblLook w:val="04A0" w:firstRow="1" w:lastRow="0" w:firstColumn="1" w:lastColumn="0" w:noHBand="0" w:noVBand="1"/>
      </w:tblPr>
      <w:tblGrid>
        <w:gridCol w:w="1595"/>
        <w:gridCol w:w="1347"/>
        <w:gridCol w:w="2757"/>
        <w:gridCol w:w="1526"/>
        <w:gridCol w:w="1603"/>
      </w:tblGrid>
      <w:tr w:rsidR="00174A0C" w:rsidRPr="009654EE" w14:paraId="39593474" w14:textId="77777777" w:rsidTr="001458D9">
        <w:tc>
          <w:tcPr>
            <w:tcW w:w="1595" w:type="dxa"/>
          </w:tcPr>
          <w:p w14:paraId="02AEEE54" w14:textId="77777777" w:rsidR="00174A0C" w:rsidRPr="009654EE" w:rsidRDefault="00174A0C" w:rsidP="001458D9">
            <w:pPr>
              <w:pStyle w:val="Sinespaciado1"/>
              <w:jc w:val="center"/>
              <w:rPr>
                <w:rFonts w:ascii="Arial" w:hAnsi="Arial" w:cs="Arial"/>
                <w:sz w:val="20"/>
                <w:szCs w:val="20"/>
                <w:lang w:val="es-ES"/>
              </w:rPr>
            </w:pPr>
            <w:r w:rsidRPr="009654EE">
              <w:rPr>
                <w:rFonts w:ascii="Arial" w:hAnsi="Arial" w:cs="Arial"/>
                <w:b/>
                <w:sz w:val="20"/>
                <w:szCs w:val="20"/>
              </w:rPr>
              <w:t>CRITERIO</w:t>
            </w:r>
          </w:p>
        </w:tc>
        <w:tc>
          <w:tcPr>
            <w:tcW w:w="1347" w:type="dxa"/>
          </w:tcPr>
          <w:p w14:paraId="0BF9AE29" w14:textId="77777777" w:rsidR="00174A0C" w:rsidRPr="009654EE" w:rsidRDefault="00174A0C" w:rsidP="001458D9">
            <w:pPr>
              <w:pStyle w:val="Sinespaciado1"/>
              <w:jc w:val="center"/>
              <w:rPr>
                <w:rFonts w:ascii="Arial" w:hAnsi="Arial" w:cs="Arial"/>
                <w:sz w:val="20"/>
                <w:szCs w:val="20"/>
                <w:lang w:val="es-ES"/>
              </w:rPr>
            </w:pPr>
            <w:r w:rsidRPr="009654EE">
              <w:rPr>
                <w:rFonts w:ascii="Arial" w:hAnsi="Arial" w:cs="Arial"/>
                <w:b/>
                <w:sz w:val="20"/>
                <w:szCs w:val="20"/>
              </w:rPr>
              <w:t>VARIABLE</w:t>
            </w:r>
          </w:p>
        </w:tc>
        <w:tc>
          <w:tcPr>
            <w:tcW w:w="2757" w:type="dxa"/>
          </w:tcPr>
          <w:p w14:paraId="049B23BB" w14:textId="77777777" w:rsidR="00174A0C" w:rsidRPr="009654EE" w:rsidRDefault="00174A0C" w:rsidP="001458D9">
            <w:pPr>
              <w:pStyle w:val="Sinespaciado1"/>
              <w:jc w:val="center"/>
              <w:rPr>
                <w:rFonts w:ascii="Arial" w:hAnsi="Arial" w:cs="Arial"/>
                <w:sz w:val="20"/>
                <w:szCs w:val="20"/>
                <w:lang w:val="es-ES"/>
              </w:rPr>
            </w:pPr>
            <w:r w:rsidRPr="009654EE">
              <w:rPr>
                <w:rFonts w:ascii="Arial" w:hAnsi="Arial" w:cs="Arial"/>
                <w:b/>
                <w:sz w:val="20"/>
                <w:szCs w:val="20"/>
              </w:rPr>
              <w:t>INDICADOR</w:t>
            </w:r>
          </w:p>
        </w:tc>
        <w:tc>
          <w:tcPr>
            <w:tcW w:w="1526" w:type="dxa"/>
          </w:tcPr>
          <w:p w14:paraId="4EB67652" w14:textId="77777777" w:rsidR="00174A0C" w:rsidRPr="009654EE" w:rsidRDefault="00174A0C" w:rsidP="001458D9">
            <w:pPr>
              <w:pStyle w:val="Sinespaciado1"/>
              <w:jc w:val="center"/>
              <w:rPr>
                <w:rFonts w:ascii="Arial" w:hAnsi="Arial" w:cs="Arial"/>
                <w:sz w:val="20"/>
                <w:szCs w:val="20"/>
                <w:lang w:val="es-ES"/>
              </w:rPr>
            </w:pPr>
            <w:r w:rsidRPr="009654EE">
              <w:rPr>
                <w:rFonts w:ascii="Arial" w:hAnsi="Arial" w:cs="Arial"/>
                <w:b/>
                <w:sz w:val="20"/>
                <w:szCs w:val="20"/>
              </w:rPr>
              <w:t>RANGO</w:t>
            </w:r>
          </w:p>
        </w:tc>
        <w:tc>
          <w:tcPr>
            <w:tcW w:w="1603" w:type="dxa"/>
          </w:tcPr>
          <w:p w14:paraId="48E5F79E" w14:textId="77777777" w:rsidR="00174A0C" w:rsidRPr="009654EE" w:rsidRDefault="00174A0C" w:rsidP="001458D9">
            <w:pPr>
              <w:pStyle w:val="Sinespaciado1"/>
              <w:jc w:val="center"/>
              <w:rPr>
                <w:rFonts w:ascii="Arial" w:hAnsi="Arial" w:cs="Arial"/>
                <w:sz w:val="20"/>
                <w:szCs w:val="20"/>
                <w:lang w:val="es-ES"/>
              </w:rPr>
            </w:pPr>
            <w:r w:rsidRPr="009654EE">
              <w:rPr>
                <w:rFonts w:ascii="Arial" w:hAnsi="Arial" w:cs="Arial"/>
                <w:b/>
                <w:sz w:val="20"/>
                <w:szCs w:val="20"/>
              </w:rPr>
              <w:t>CLASE</w:t>
            </w:r>
          </w:p>
        </w:tc>
      </w:tr>
      <w:tr w:rsidR="00174A0C" w:rsidRPr="009654EE" w14:paraId="5A22F3C8" w14:textId="77777777" w:rsidTr="001458D9">
        <w:tc>
          <w:tcPr>
            <w:tcW w:w="1595" w:type="dxa"/>
            <w:vMerge w:val="restart"/>
          </w:tcPr>
          <w:p w14:paraId="2E3E07A1"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SENSIBILIDAD</w:t>
            </w:r>
          </w:p>
        </w:tc>
        <w:tc>
          <w:tcPr>
            <w:tcW w:w="1347" w:type="dxa"/>
            <w:vMerge w:val="restart"/>
          </w:tcPr>
          <w:p w14:paraId="1CB77BE4"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Dimensión habitabilidad</w:t>
            </w:r>
          </w:p>
        </w:tc>
        <w:tc>
          <w:tcPr>
            <w:tcW w:w="2757" w:type="dxa"/>
            <w:vMerge w:val="restart"/>
          </w:tcPr>
          <w:p w14:paraId="4618897C"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Cociente de usuarios de bienes y servicios ambientales en la comunidad</w:t>
            </w:r>
          </w:p>
        </w:tc>
        <w:tc>
          <w:tcPr>
            <w:tcW w:w="1526" w:type="dxa"/>
          </w:tcPr>
          <w:p w14:paraId="365F219B"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Menor 0,06</w:t>
            </w:r>
          </w:p>
        </w:tc>
        <w:tc>
          <w:tcPr>
            <w:tcW w:w="1603" w:type="dxa"/>
          </w:tcPr>
          <w:p w14:paraId="7A98FCB0"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Muy alto</w:t>
            </w:r>
          </w:p>
        </w:tc>
      </w:tr>
      <w:tr w:rsidR="00174A0C" w:rsidRPr="009654EE" w14:paraId="0A7DEA2B" w14:textId="77777777" w:rsidTr="001458D9">
        <w:tc>
          <w:tcPr>
            <w:tcW w:w="1595" w:type="dxa"/>
            <w:vMerge/>
          </w:tcPr>
          <w:p w14:paraId="09EF25A3" w14:textId="77777777" w:rsidR="00174A0C" w:rsidRPr="009654EE" w:rsidRDefault="00174A0C" w:rsidP="001458D9">
            <w:pPr>
              <w:pStyle w:val="Sinespaciado1"/>
              <w:rPr>
                <w:rFonts w:ascii="Arial" w:hAnsi="Arial" w:cs="Arial"/>
                <w:sz w:val="20"/>
                <w:szCs w:val="20"/>
                <w:lang w:val="es-ES"/>
              </w:rPr>
            </w:pPr>
          </w:p>
        </w:tc>
        <w:tc>
          <w:tcPr>
            <w:tcW w:w="1347" w:type="dxa"/>
            <w:vMerge/>
          </w:tcPr>
          <w:p w14:paraId="368399DC" w14:textId="77777777" w:rsidR="00174A0C" w:rsidRPr="009654EE" w:rsidRDefault="00174A0C" w:rsidP="001458D9">
            <w:pPr>
              <w:pStyle w:val="Sinespaciado1"/>
              <w:rPr>
                <w:rFonts w:ascii="Arial" w:hAnsi="Arial" w:cs="Arial"/>
                <w:sz w:val="20"/>
                <w:szCs w:val="20"/>
                <w:lang w:val="es-ES"/>
              </w:rPr>
            </w:pPr>
          </w:p>
        </w:tc>
        <w:tc>
          <w:tcPr>
            <w:tcW w:w="2757" w:type="dxa"/>
            <w:vMerge/>
          </w:tcPr>
          <w:p w14:paraId="71B256E0" w14:textId="77777777" w:rsidR="00174A0C" w:rsidRPr="009654EE" w:rsidRDefault="00174A0C" w:rsidP="001458D9">
            <w:pPr>
              <w:pStyle w:val="Sinespaciado1"/>
              <w:rPr>
                <w:rFonts w:ascii="Arial" w:hAnsi="Arial" w:cs="Arial"/>
                <w:sz w:val="20"/>
                <w:szCs w:val="20"/>
                <w:lang w:val="es-ES"/>
              </w:rPr>
            </w:pPr>
          </w:p>
        </w:tc>
        <w:tc>
          <w:tcPr>
            <w:tcW w:w="1526" w:type="dxa"/>
          </w:tcPr>
          <w:p w14:paraId="61BBB3ED"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0.06 – 0.098</w:t>
            </w:r>
          </w:p>
        </w:tc>
        <w:tc>
          <w:tcPr>
            <w:tcW w:w="1603" w:type="dxa"/>
          </w:tcPr>
          <w:p w14:paraId="78F2824E"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Alto</w:t>
            </w:r>
          </w:p>
        </w:tc>
      </w:tr>
      <w:tr w:rsidR="00174A0C" w:rsidRPr="009654EE" w14:paraId="7BC5D4C2" w14:textId="77777777" w:rsidTr="001458D9">
        <w:tc>
          <w:tcPr>
            <w:tcW w:w="1595" w:type="dxa"/>
            <w:vMerge/>
          </w:tcPr>
          <w:p w14:paraId="1B8D229B" w14:textId="77777777" w:rsidR="00174A0C" w:rsidRPr="009654EE" w:rsidRDefault="00174A0C" w:rsidP="001458D9">
            <w:pPr>
              <w:pStyle w:val="Sinespaciado1"/>
              <w:rPr>
                <w:rFonts w:ascii="Arial" w:hAnsi="Arial" w:cs="Arial"/>
                <w:sz w:val="20"/>
                <w:szCs w:val="20"/>
                <w:lang w:val="es-ES"/>
              </w:rPr>
            </w:pPr>
          </w:p>
        </w:tc>
        <w:tc>
          <w:tcPr>
            <w:tcW w:w="1347" w:type="dxa"/>
            <w:vMerge/>
          </w:tcPr>
          <w:p w14:paraId="10754384" w14:textId="77777777" w:rsidR="00174A0C" w:rsidRPr="009654EE" w:rsidRDefault="00174A0C" w:rsidP="001458D9">
            <w:pPr>
              <w:pStyle w:val="Sinespaciado1"/>
              <w:rPr>
                <w:rFonts w:ascii="Arial" w:hAnsi="Arial" w:cs="Arial"/>
                <w:sz w:val="20"/>
                <w:szCs w:val="20"/>
                <w:lang w:val="es-ES"/>
              </w:rPr>
            </w:pPr>
          </w:p>
        </w:tc>
        <w:tc>
          <w:tcPr>
            <w:tcW w:w="2757" w:type="dxa"/>
            <w:vMerge/>
          </w:tcPr>
          <w:p w14:paraId="7DABE30F" w14:textId="77777777" w:rsidR="00174A0C" w:rsidRPr="009654EE" w:rsidRDefault="00174A0C" w:rsidP="001458D9">
            <w:pPr>
              <w:pStyle w:val="Sinespaciado1"/>
              <w:rPr>
                <w:rFonts w:ascii="Arial" w:hAnsi="Arial" w:cs="Arial"/>
                <w:sz w:val="20"/>
                <w:szCs w:val="20"/>
                <w:lang w:val="es-ES"/>
              </w:rPr>
            </w:pPr>
          </w:p>
        </w:tc>
        <w:tc>
          <w:tcPr>
            <w:tcW w:w="1526" w:type="dxa"/>
          </w:tcPr>
          <w:p w14:paraId="4632BAEC"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0.098 – 0.128</w:t>
            </w:r>
          </w:p>
        </w:tc>
        <w:tc>
          <w:tcPr>
            <w:tcW w:w="1603" w:type="dxa"/>
          </w:tcPr>
          <w:p w14:paraId="2339CEF8"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Medio</w:t>
            </w:r>
          </w:p>
        </w:tc>
      </w:tr>
      <w:tr w:rsidR="00174A0C" w:rsidRPr="009654EE" w14:paraId="0DB7DD81" w14:textId="77777777" w:rsidTr="001458D9">
        <w:tc>
          <w:tcPr>
            <w:tcW w:w="1595" w:type="dxa"/>
            <w:vMerge/>
          </w:tcPr>
          <w:p w14:paraId="6F80206B" w14:textId="77777777" w:rsidR="00174A0C" w:rsidRPr="009654EE" w:rsidRDefault="00174A0C" w:rsidP="001458D9">
            <w:pPr>
              <w:pStyle w:val="Sinespaciado1"/>
              <w:rPr>
                <w:rFonts w:ascii="Arial" w:hAnsi="Arial" w:cs="Arial"/>
                <w:sz w:val="20"/>
                <w:szCs w:val="20"/>
                <w:lang w:val="es-ES"/>
              </w:rPr>
            </w:pPr>
          </w:p>
        </w:tc>
        <w:tc>
          <w:tcPr>
            <w:tcW w:w="1347" w:type="dxa"/>
            <w:vMerge/>
          </w:tcPr>
          <w:p w14:paraId="21689226" w14:textId="77777777" w:rsidR="00174A0C" w:rsidRPr="009654EE" w:rsidRDefault="00174A0C" w:rsidP="001458D9">
            <w:pPr>
              <w:pStyle w:val="Sinespaciado1"/>
              <w:rPr>
                <w:rFonts w:ascii="Arial" w:hAnsi="Arial" w:cs="Arial"/>
                <w:sz w:val="20"/>
                <w:szCs w:val="20"/>
                <w:lang w:val="es-ES"/>
              </w:rPr>
            </w:pPr>
          </w:p>
        </w:tc>
        <w:tc>
          <w:tcPr>
            <w:tcW w:w="2757" w:type="dxa"/>
            <w:vMerge/>
          </w:tcPr>
          <w:p w14:paraId="43BB7739" w14:textId="77777777" w:rsidR="00174A0C" w:rsidRPr="009654EE" w:rsidRDefault="00174A0C" w:rsidP="001458D9">
            <w:pPr>
              <w:pStyle w:val="Sinespaciado1"/>
              <w:rPr>
                <w:rFonts w:ascii="Arial" w:hAnsi="Arial" w:cs="Arial"/>
                <w:sz w:val="20"/>
                <w:szCs w:val="20"/>
                <w:lang w:val="es-ES"/>
              </w:rPr>
            </w:pPr>
          </w:p>
        </w:tc>
        <w:tc>
          <w:tcPr>
            <w:tcW w:w="1526" w:type="dxa"/>
          </w:tcPr>
          <w:p w14:paraId="09D9A120"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Mayor 0.128</w:t>
            </w:r>
          </w:p>
        </w:tc>
        <w:tc>
          <w:tcPr>
            <w:tcW w:w="1603" w:type="dxa"/>
          </w:tcPr>
          <w:p w14:paraId="7D06ECD0"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Bajo</w:t>
            </w:r>
          </w:p>
        </w:tc>
      </w:tr>
    </w:tbl>
    <w:p w14:paraId="61B94DBE" w14:textId="77777777" w:rsidR="00174A0C" w:rsidRPr="009654EE" w:rsidRDefault="00174A0C" w:rsidP="00174A0C">
      <w:pPr>
        <w:rPr>
          <w:rFonts w:cs="Arial"/>
          <w:sz w:val="18"/>
        </w:rPr>
      </w:pPr>
      <w:r w:rsidRPr="009654EE">
        <w:rPr>
          <w:rFonts w:cs="Arial"/>
          <w:sz w:val="18"/>
        </w:rPr>
        <w:t>Fuente (FCDS,2016). Inventario veredal.</w:t>
      </w:r>
    </w:p>
    <w:p w14:paraId="1CE84E7D" w14:textId="77777777" w:rsidR="00174A0C" w:rsidRPr="009654EE" w:rsidRDefault="00174A0C" w:rsidP="00174A0C">
      <w:pPr>
        <w:pStyle w:val="Sinespaciado1"/>
        <w:rPr>
          <w:rFonts w:ascii="Arial" w:hAnsi="Arial" w:cs="Arial"/>
          <w:color w:val="FF0000"/>
          <w:lang w:val="es-ES"/>
        </w:rPr>
      </w:pPr>
    </w:p>
    <w:p w14:paraId="1717CA6F" w14:textId="77777777" w:rsidR="00174A0C" w:rsidRPr="009654EE" w:rsidRDefault="00174A0C" w:rsidP="00174A0C">
      <w:pPr>
        <w:pStyle w:val="Ttulo2"/>
        <w:rPr>
          <w:rFonts w:cs="Arial"/>
        </w:rPr>
      </w:pPr>
      <w:bookmarkStart w:id="82" w:name="_Toc345618289"/>
      <w:r w:rsidRPr="009654EE">
        <w:rPr>
          <w:rFonts w:cs="Arial"/>
        </w:rPr>
        <w:t>CAPACIDAD ADAPTATIVA: PATRIMONIO TERRITORIAL</w:t>
      </w:r>
      <w:bookmarkEnd w:id="82"/>
    </w:p>
    <w:p w14:paraId="06BDC092" w14:textId="77777777" w:rsidR="00174A0C" w:rsidRPr="009654EE" w:rsidRDefault="00174A0C" w:rsidP="00174A0C">
      <w:pPr>
        <w:rPr>
          <w:rFonts w:cs="Arial"/>
        </w:rPr>
      </w:pPr>
    </w:p>
    <w:p w14:paraId="38915604" w14:textId="77777777" w:rsidR="00174A0C" w:rsidRPr="009654EE" w:rsidRDefault="00174A0C" w:rsidP="00174A0C">
      <w:pPr>
        <w:rPr>
          <w:rFonts w:cs="Arial"/>
        </w:rPr>
      </w:pPr>
      <w:r w:rsidRPr="009654EE">
        <w:rPr>
          <w:rFonts w:cs="Arial"/>
        </w:rPr>
        <w:t xml:space="preserve">Por su parte, la Capacidad Adaptativa, </w:t>
      </w:r>
      <w:r w:rsidRPr="009654EE">
        <w:rPr>
          <w:rFonts w:cs="Arial"/>
          <w:lang w:eastAsia="es-CO"/>
        </w:rPr>
        <w:t xml:space="preserve">se analiza desde los capitales de los que disponen los hogares y las personas, acá denominados patrimonios </w:t>
      </w:r>
      <w:r w:rsidRPr="009654EE">
        <w:rPr>
          <w:rFonts w:cs="Arial"/>
          <w:b/>
          <w:lang w:eastAsia="es-CO"/>
        </w:rPr>
        <w:t>(patrimonio social, patrimonio físico y patrimonio humano)</w:t>
      </w:r>
      <w:r w:rsidRPr="009654EE">
        <w:rPr>
          <w:rFonts w:cs="Arial"/>
          <w:lang w:eastAsia="es-CO"/>
        </w:rPr>
        <w:t xml:space="preserve"> y por supuesto su relación con la estructura de oportunidades que ofrecen las tres instituciones básicas del orden social: el mercado, el Estado y la sociedad. Esto con el propósito de entender que la capacidad de adaptación, está estrechamente relacionada con la eficiencia de dichos patrimonios y su relación con las estructuras de oportunidades existentes.  </w:t>
      </w:r>
      <w:sdt>
        <w:sdtPr>
          <w:rPr>
            <w:rFonts w:cs="Arial"/>
          </w:rPr>
          <w:id w:val="-490342160"/>
          <w:citation/>
        </w:sdtPr>
        <w:sdtEndPr/>
        <w:sdtContent>
          <w:r w:rsidRPr="009654EE">
            <w:rPr>
              <w:rFonts w:cs="Arial"/>
            </w:rPr>
            <w:fldChar w:fldCharType="begin"/>
          </w:r>
          <w:r w:rsidRPr="009654EE">
            <w:rPr>
              <w:rFonts w:cs="Arial"/>
            </w:rPr>
            <w:instrText xml:space="preserve"> CITATION Sun11 \l 1034 </w:instrText>
          </w:r>
          <w:r w:rsidRPr="009654EE">
            <w:rPr>
              <w:rFonts w:cs="Arial"/>
            </w:rPr>
            <w:fldChar w:fldCharType="separate"/>
          </w:r>
          <w:r w:rsidR="009654EE" w:rsidRPr="009654EE">
            <w:rPr>
              <w:rFonts w:cs="Arial"/>
              <w:noProof/>
            </w:rPr>
            <w:t>(Suna Hisca, 2011)</w:t>
          </w:r>
          <w:r w:rsidRPr="009654EE">
            <w:rPr>
              <w:rFonts w:cs="Arial"/>
            </w:rPr>
            <w:fldChar w:fldCharType="end"/>
          </w:r>
        </w:sdtContent>
      </w:sdt>
    </w:p>
    <w:p w14:paraId="3A9D9B0A" w14:textId="77777777" w:rsidR="00174A0C" w:rsidRPr="009654EE" w:rsidRDefault="00174A0C" w:rsidP="00174A0C">
      <w:pPr>
        <w:rPr>
          <w:rFonts w:cs="Arial"/>
          <w:lang w:eastAsia="es-CO"/>
        </w:rPr>
      </w:pPr>
    </w:p>
    <w:p w14:paraId="4B51A254" w14:textId="77777777" w:rsidR="00174A0C" w:rsidRPr="009654EE" w:rsidRDefault="00174A0C" w:rsidP="00174A0C">
      <w:pPr>
        <w:rPr>
          <w:rFonts w:cs="Arial"/>
          <w:lang w:eastAsia="es-CO"/>
        </w:rPr>
      </w:pPr>
      <w:r w:rsidRPr="009654EE">
        <w:rPr>
          <w:rFonts w:cs="Arial"/>
          <w:lang w:eastAsia="es-CO"/>
        </w:rPr>
        <w:t xml:space="preserve">Respecto de la capacidad adaptativa de la población (ver </w:t>
      </w:r>
      <w:r w:rsidRPr="009654EE">
        <w:rPr>
          <w:rFonts w:cs="Arial"/>
          <w:lang w:eastAsia="es-CO"/>
        </w:rPr>
        <w:fldChar w:fldCharType="begin"/>
      </w:r>
      <w:r w:rsidRPr="009654EE">
        <w:rPr>
          <w:rFonts w:cs="Arial"/>
          <w:lang w:eastAsia="es-CO"/>
        </w:rPr>
        <w:instrText xml:space="preserve"> REF _Ref465258865 \h  \* MERGEFORMAT </w:instrText>
      </w:r>
      <w:r w:rsidRPr="009654EE">
        <w:rPr>
          <w:rFonts w:cs="Arial"/>
          <w:lang w:eastAsia="es-CO"/>
        </w:rPr>
      </w:r>
      <w:r w:rsidRPr="009654EE">
        <w:rPr>
          <w:rFonts w:cs="Arial"/>
          <w:lang w:eastAsia="es-CO"/>
        </w:rPr>
        <w:fldChar w:fldCharType="separate"/>
      </w:r>
      <w:r w:rsidR="009654EE" w:rsidRPr="009654EE">
        <w:rPr>
          <w:rFonts w:cs="Arial"/>
          <w:sz w:val="18"/>
        </w:rPr>
        <w:t>Figura 13</w:t>
      </w:r>
      <w:r w:rsidRPr="009654EE">
        <w:rPr>
          <w:rFonts w:cs="Arial"/>
          <w:lang w:eastAsia="es-CO"/>
        </w:rPr>
        <w:fldChar w:fldCharType="end"/>
      </w:r>
      <w:r w:rsidRPr="009654EE">
        <w:rPr>
          <w:rFonts w:cs="Arial"/>
          <w:lang w:eastAsia="es-CO"/>
        </w:rPr>
        <w:t>), el resultado muestra que el 56% del total de la población cuenta con menos capacidad y corresponde a las veredas desde Triunfo 1 (donde se intercepta la curva del umbral) hacia la izquierda hasta la vereda Retiro de Caño Lajas, son en total 17 veredas de las 33 analizadas.</w:t>
      </w:r>
    </w:p>
    <w:p w14:paraId="15CD463D" w14:textId="77777777" w:rsidR="00174A0C" w:rsidRPr="009654EE" w:rsidRDefault="00174A0C" w:rsidP="00174A0C">
      <w:pPr>
        <w:rPr>
          <w:rFonts w:cs="Arial"/>
          <w:lang w:eastAsia="es-CO"/>
        </w:rPr>
      </w:pPr>
    </w:p>
    <w:p w14:paraId="7F0C3DD7" w14:textId="77777777" w:rsidR="00174A0C" w:rsidRPr="009654EE" w:rsidRDefault="00174A0C" w:rsidP="00174A0C">
      <w:pPr>
        <w:rPr>
          <w:rFonts w:cs="Arial"/>
          <w:lang w:eastAsia="es-CO"/>
        </w:rPr>
      </w:pPr>
      <w:r w:rsidRPr="009654EE">
        <w:rPr>
          <w:rFonts w:cs="Arial"/>
          <w:lang w:eastAsia="es-CO"/>
        </w:rPr>
        <w:t>Además hay 2 veredas (La Pizarra y Caño Pescado) en peligro de que pierdan su capacidad de adaptación ya que se encuentran muy cerca del umbral, y deben reforzarse medidas tendientes a aumentar su capacidad de respuesta.</w:t>
      </w:r>
    </w:p>
    <w:p w14:paraId="13AD5D57" w14:textId="77777777" w:rsidR="00174A0C" w:rsidRPr="009654EE" w:rsidRDefault="00174A0C" w:rsidP="00174A0C">
      <w:pPr>
        <w:rPr>
          <w:rFonts w:cs="Arial"/>
          <w:lang w:eastAsia="es-CO"/>
        </w:rPr>
      </w:pPr>
    </w:p>
    <w:p w14:paraId="7CE28C5F" w14:textId="77777777" w:rsidR="00174A0C" w:rsidRPr="009654EE" w:rsidRDefault="00174A0C" w:rsidP="00174A0C">
      <w:pPr>
        <w:rPr>
          <w:rFonts w:cs="Arial"/>
          <w:lang w:eastAsia="es-CO"/>
        </w:rPr>
      </w:pPr>
      <w:r w:rsidRPr="009654EE">
        <w:rPr>
          <w:rFonts w:cs="Arial"/>
          <w:lang w:eastAsia="es-CO"/>
        </w:rPr>
        <w:t>Las veredas que requieren mayor asistencia en aumentar su capacidad de respuesta son Triunfo 2, El Charcón, Nuevo Tolima, Mirolindo, El Capricho, 3 Tejas, San Jorge, Chuapal, Las Orquídeas, El Paraíso, El Turpial, Las Colinas, Caño Flauta y el Refugio.</w:t>
      </w:r>
    </w:p>
    <w:p w14:paraId="1A301A71" w14:textId="77777777" w:rsidR="00174A0C" w:rsidRPr="009654EE" w:rsidRDefault="00174A0C" w:rsidP="00174A0C">
      <w:pPr>
        <w:rPr>
          <w:rFonts w:cs="Arial"/>
          <w:lang w:eastAsia="es-CO"/>
        </w:rPr>
      </w:pPr>
    </w:p>
    <w:p w14:paraId="42731354" w14:textId="77777777" w:rsidR="00174A0C" w:rsidRPr="009654EE" w:rsidRDefault="00174A0C" w:rsidP="00174A0C">
      <w:pPr>
        <w:pStyle w:val="Descripcin"/>
        <w:keepNext/>
        <w:jc w:val="both"/>
        <w:rPr>
          <w:rFonts w:cs="Arial"/>
          <w:sz w:val="18"/>
          <w:lang w:val="es-ES_tradnl"/>
        </w:rPr>
      </w:pPr>
      <w:bookmarkStart w:id="83" w:name="_Ref465258865"/>
      <w:bookmarkStart w:id="84" w:name="_Toc345618324"/>
      <w:r w:rsidRPr="009654EE">
        <w:rPr>
          <w:rFonts w:cs="Arial"/>
          <w:sz w:val="18"/>
          <w:lang w:val="es-ES_tradnl"/>
        </w:rPr>
        <w:t xml:space="preserve">Figura </w:t>
      </w:r>
      <w:r w:rsidRPr="009654EE">
        <w:rPr>
          <w:rFonts w:cs="Arial"/>
          <w:sz w:val="18"/>
          <w:lang w:val="es-ES_tradnl"/>
        </w:rPr>
        <w:fldChar w:fldCharType="begin"/>
      </w:r>
      <w:r w:rsidRPr="009654EE">
        <w:rPr>
          <w:rFonts w:cs="Arial"/>
          <w:sz w:val="18"/>
          <w:lang w:val="es-ES_tradnl"/>
        </w:rPr>
        <w:instrText xml:space="preserve"> SEQ Figura \* ARABIC </w:instrText>
      </w:r>
      <w:r w:rsidRPr="009654EE">
        <w:rPr>
          <w:rFonts w:cs="Arial"/>
          <w:sz w:val="18"/>
          <w:lang w:val="es-ES_tradnl"/>
        </w:rPr>
        <w:fldChar w:fldCharType="separate"/>
      </w:r>
      <w:r w:rsidR="009654EE" w:rsidRPr="009654EE">
        <w:rPr>
          <w:rFonts w:cs="Arial"/>
          <w:noProof/>
          <w:sz w:val="18"/>
          <w:lang w:val="es-ES_tradnl"/>
        </w:rPr>
        <w:t>13</w:t>
      </w:r>
      <w:r w:rsidRPr="009654EE">
        <w:rPr>
          <w:rFonts w:cs="Arial"/>
          <w:sz w:val="18"/>
          <w:lang w:val="es-ES_tradnl"/>
        </w:rPr>
        <w:fldChar w:fldCharType="end"/>
      </w:r>
      <w:bookmarkEnd w:id="83"/>
      <w:r w:rsidRPr="009654EE">
        <w:rPr>
          <w:rFonts w:cs="Arial"/>
          <w:sz w:val="18"/>
          <w:lang w:val="es-ES_tradnl"/>
        </w:rPr>
        <w:t>. Capacidad de adaptación de la población en el área de estudio.</w:t>
      </w:r>
      <w:bookmarkEnd w:id="84"/>
    </w:p>
    <w:p w14:paraId="53B952C8" w14:textId="77777777" w:rsidR="00174A0C" w:rsidRPr="009654EE" w:rsidRDefault="00174A0C" w:rsidP="00174A0C">
      <w:pPr>
        <w:rPr>
          <w:rFonts w:cs="Arial"/>
          <w:lang w:eastAsia="es-CO"/>
        </w:rPr>
      </w:pPr>
      <w:r w:rsidRPr="009654EE">
        <w:rPr>
          <w:rFonts w:cs="Arial"/>
          <w:noProof/>
          <w:lang w:val="es-CO" w:eastAsia="es-CO"/>
        </w:rPr>
        <w:drawing>
          <wp:inline distT="0" distB="0" distL="0" distR="0" wp14:anchorId="2D2CC2E1" wp14:editId="293CFED7">
            <wp:extent cx="5484246" cy="3171904"/>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5495407" cy="3178359"/>
                    </a:xfrm>
                    <a:prstGeom prst="rect">
                      <a:avLst/>
                    </a:prstGeom>
                    <a:noFill/>
                  </pic:spPr>
                </pic:pic>
              </a:graphicData>
            </a:graphic>
          </wp:inline>
        </w:drawing>
      </w:r>
    </w:p>
    <w:p w14:paraId="07A9B7A0" w14:textId="77777777" w:rsidR="00174A0C" w:rsidRPr="009654EE" w:rsidRDefault="00174A0C" w:rsidP="00174A0C">
      <w:pPr>
        <w:rPr>
          <w:rFonts w:cs="Arial"/>
          <w:sz w:val="18"/>
        </w:rPr>
      </w:pPr>
      <w:r w:rsidRPr="009654EE">
        <w:rPr>
          <w:rFonts w:cs="Arial"/>
          <w:sz w:val="18"/>
        </w:rPr>
        <w:t>Fuente (FCDS,2016). Inventario veredal.</w:t>
      </w:r>
    </w:p>
    <w:p w14:paraId="14F616FF" w14:textId="77777777" w:rsidR="00174A0C" w:rsidRPr="009654EE" w:rsidRDefault="00174A0C" w:rsidP="00174A0C">
      <w:pPr>
        <w:pStyle w:val="Ttulo3"/>
        <w:ind w:left="720"/>
        <w:rPr>
          <w:rFonts w:cs="Arial"/>
        </w:rPr>
      </w:pPr>
      <w:bookmarkStart w:id="85" w:name="_Toc345618290"/>
      <w:r w:rsidRPr="009654EE">
        <w:rPr>
          <w:rFonts w:cs="Arial"/>
        </w:rPr>
        <w:t>Patrimonio Natural</w:t>
      </w:r>
      <w:bookmarkEnd w:id="85"/>
    </w:p>
    <w:p w14:paraId="3FDCEC02" w14:textId="77777777" w:rsidR="00174A0C" w:rsidRPr="009654EE" w:rsidRDefault="00174A0C" w:rsidP="00174A0C">
      <w:pPr>
        <w:rPr>
          <w:rFonts w:cs="Arial"/>
          <w:lang w:eastAsia="es-CO"/>
        </w:rPr>
      </w:pPr>
    </w:p>
    <w:p w14:paraId="1956EB7C" w14:textId="77777777" w:rsidR="00174A0C" w:rsidRPr="009654EE" w:rsidRDefault="00174A0C" w:rsidP="00174A0C">
      <w:pPr>
        <w:rPr>
          <w:rFonts w:cs="Arial"/>
          <w:lang w:eastAsia="es-CO"/>
        </w:rPr>
      </w:pPr>
      <w:r w:rsidRPr="009654EE">
        <w:rPr>
          <w:rFonts w:cs="Arial"/>
          <w:lang w:eastAsia="es-CO"/>
        </w:rPr>
        <w:t>El primer patrimonio es el natural, considerado como los bienes y servicios ambientales que provee el medio y que son de valor excepcional para la sociedad, desde el punto de vista estético, científico o de la conservación, o por ser considerados como hábitat de especies, animal y vegetal, amenazadas.</w:t>
      </w:r>
    </w:p>
    <w:p w14:paraId="3694B6F5" w14:textId="77777777" w:rsidR="00174A0C" w:rsidRPr="009654EE" w:rsidRDefault="00174A0C" w:rsidP="00174A0C">
      <w:pPr>
        <w:rPr>
          <w:rFonts w:cs="Arial"/>
          <w:lang w:eastAsia="es-CO"/>
        </w:rPr>
      </w:pPr>
    </w:p>
    <w:p w14:paraId="023BB6B7" w14:textId="77777777" w:rsidR="00174A0C" w:rsidRPr="009654EE" w:rsidRDefault="00174A0C" w:rsidP="00174A0C">
      <w:pPr>
        <w:rPr>
          <w:rFonts w:cs="Arial"/>
          <w:lang w:eastAsia="es-CO"/>
        </w:rPr>
      </w:pPr>
      <w:r w:rsidRPr="009654EE">
        <w:rPr>
          <w:rFonts w:cs="Arial"/>
          <w:lang w:eastAsia="es-CO"/>
        </w:rPr>
        <w:t>El patrimonio natural incluye formaciones físicas, biológicas y geológicas únicas, especies de animales y plantas en vías de extinción, zonas que tengan valor científico, o de conservación o sencillamente sitios que, por su belleza natural, sean objetivo de preservación.</w:t>
      </w:r>
    </w:p>
    <w:p w14:paraId="47DD3890" w14:textId="77777777" w:rsidR="00174A0C" w:rsidRPr="009654EE" w:rsidRDefault="00174A0C" w:rsidP="00174A0C">
      <w:pPr>
        <w:rPr>
          <w:rFonts w:cs="Arial"/>
          <w:lang w:eastAsia="es-CO"/>
        </w:rPr>
      </w:pPr>
    </w:p>
    <w:p w14:paraId="0CCFBAFE" w14:textId="77777777" w:rsidR="00174A0C" w:rsidRPr="009654EE" w:rsidRDefault="00174A0C" w:rsidP="00174A0C">
      <w:pPr>
        <w:rPr>
          <w:rFonts w:cs="Arial"/>
        </w:rPr>
      </w:pPr>
      <w:r w:rsidRPr="009654EE">
        <w:rPr>
          <w:rFonts w:cs="Arial"/>
          <w:lang w:eastAsia="es-CO"/>
        </w:rPr>
        <w:t xml:space="preserve">En los talleres participativos los asistentes </w:t>
      </w:r>
      <w:r w:rsidRPr="009654EE">
        <w:rPr>
          <w:rFonts w:cs="Arial"/>
        </w:rPr>
        <w:t>identifican su patrimonio natural de la siguiente manera:</w:t>
      </w:r>
    </w:p>
    <w:p w14:paraId="1845621D" w14:textId="77777777" w:rsidR="00174A0C" w:rsidRPr="009654EE" w:rsidRDefault="00174A0C" w:rsidP="00174A0C">
      <w:pPr>
        <w:rPr>
          <w:rFonts w:cs="Arial"/>
        </w:rPr>
      </w:pPr>
    </w:p>
    <w:p w14:paraId="38D1C315" w14:textId="77777777" w:rsidR="00174A0C" w:rsidRPr="009654EE" w:rsidRDefault="00174A0C" w:rsidP="00174A0C">
      <w:pPr>
        <w:rPr>
          <w:rFonts w:cs="Arial"/>
          <w:i/>
        </w:rPr>
      </w:pPr>
      <w:r w:rsidRPr="009654EE">
        <w:rPr>
          <w:rFonts w:cs="Arial"/>
          <w:i/>
        </w:rPr>
        <w:t xml:space="preserve">Estamos ubicados en el corazón de la amazonia, tenemos zonas sustraídas y de la reserva forestal, tenemos al Parque Natural de la Macarena y el Parque del Chiribiquete, tenemos riquezas hídricas tales en gran cantidad de caños como Angoleta, Yamú, Titi, Cristales, Morichera, Embarrado, Caños Capricho, Piedra, Dorado, Caribe, Flauta, Caracol, Yamú, Tigre Guayabero, Tigre Triunfo, Negro, Bonito, Azul, Trueno, Arenosa, Pato, Caños de las veredas laguna el Garcero, Caño Raya, Caño Tigre, Caño Rochela, laguna el Caimán, laguna el Güio, Laguna Chigüiro, Aguas termales, Salado, Caño Pantera, Caño Flauta, Caño Bonito, Caño Loco, Caño Danta y Aguas Termales, en Caño Pato y en Chuapal. </w:t>
      </w:r>
    </w:p>
    <w:p w14:paraId="6235E095" w14:textId="77777777" w:rsidR="00174A0C" w:rsidRPr="009654EE" w:rsidRDefault="00174A0C" w:rsidP="00174A0C">
      <w:pPr>
        <w:rPr>
          <w:rFonts w:cs="Arial"/>
        </w:rPr>
      </w:pPr>
    </w:p>
    <w:p w14:paraId="47F599CE" w14:textId="77777777" w:rsidR="00174A0C" w:rsidRPr="009654EE" w:rsidRDefault="00174A0C" w:rsidP="00174A0C">
      <w:pPr>
        <w:rPr>
          <w:rFonts w:cs="Arial"/>
          <w:i/>
        </w:rPr>
      </w:pPr>
      <w:r w:rsidRPr="009654EE">
        <w:rPr>
          <w:rFonts w:cs="Arial"/>
          <w:i/>
        </w:rPr>
        <w:t>Las aguas están divididas. Unas corren hacia el Guayabero y otras hacia Caño Grande. Hacia el Guayabero corren: Caño Capricho, Caño Piedra, Caño Dorado, Caño Caracol, Caño Yamujo, Caño Flauta, Caño Tigre. También se mencionaron Caño Negro, Caño Bonito, Caño Azul, Caño Trueno.</w:t>
      </w:r>
    </w:p>
    <w:p w14:paraId="341A6055" w14:textId="77777777" w:rsidR="00174A0C" w:rsidRPr="009654EE" w:rsidRDefault="00174A0C" w:rsidP="00174A0C">
      <w:pPr>
        <w:rPr>
          <w:rFonts w:cs="Arial"/>
          <w:i/>
        </w:rPr>
      </w:pPr>
    </w:p>
    <w:p w14:paraId="72EE7751" w14:textId="77777777" w:rsidR="00174A0C" w:rsidRPr="009654EE" w:rsidRDefault="00174A0C" w:rsidP="00174A0C">
      <w:pPr>
        <w:rPr>
          <w:rFonts w:cs="Arial"/>
          <w:i/>
        </w:rPr>
      </w:pPr>
      <w:r w:rsidRPr="009654EE">
        <w:rPr>
          <w:rFonts w:cs="Arial"/>
          <w:i/>
        </w:rPr>
        <w:t>Además tenemos Lagunas como La Rondilla, Alipio, El Dorado y La Rompida (grande y chiquita)</w:t>
      </w:r>
    </w:p>
    <w:p w14:paraId="4164417B" w14:textId="77777777" w:rsidR="00174A0C" w:rsidRPr="009654EE" w:rsidRDefault="00174A0C" w:rsidP="00174A0C">
      <w:pPr>
        <w:rPr>
          <w:rFonts w:cs="Arial"/>
          <w:i/>
        </w:rPr>
      </w:pPr>
    </w:p>
    <w:p w14:paraId="3E30EA9E" w14:textId="77777777" w:rsidR="00174A0C" w:rsidRPr="009654EE" w:rsidRDefault="00174A0C" w:rsidP="00174A0C">
      <w:pPr>
        <w:rPr>
          <w:rFonts w:cs="Arial"/>
          <w:i/>
        </w:rPr>
      </w:pPr>
      <w:r w:rsidRPr="009654EE">
        <w:rPr>
          <w:rFonts w:cs="Arial"/>
          <w:i/>
        </w:rPr>
        <w:t>Contamos con bosques, los cuales se conservan según la ubicación espacial respecto de los grandes centros poblados y de las principales vías. Consideramos que aún tenemos un terreno muy fértil en donde cultivamos aún sin fertilizantes por ser terrenos no explotados...</w:t>
      </w:r>
    </w:p>
    <w:p w14:paraId="75A58E8E" w14:textId="77777777" w:rsidR="00174A0C" w:rsidRPr="009654EE" w:rsidRDefault="00174A0C" w:rsidP="00174A0C">
      <w:pPr>
        <w:rPr>
          <w:rFonts w:cs="Arial"/>
          <w:i/>
        </w:rPr>
      </w:pPr>
    </w:p>
    <w:p w14:paraId="6B5AD1A6" w14:textId="77777777" w:rsidR="00174A0C" w:rsidRPr="009654EE" w:rsidRDefault="00174A0C" w:rsidP="00174A0C">
      <w:pPr>
        <w:rPr>
          <w:rFonts w:cs="Arial"/>
          <w:i/>
        </w:rPr>
      </w:pPr>
      <w:r w:rsidRPr="009654EE">
        <w:rPr>
          <w:rFonts w:cs="Arial"/>
          <w:i/>
        </w:rPr>
        <w:t xml:space="preserve">Nuestras fuentes de agua siguen siendo puras, también contamos con un río (Guayabero) que para nosotros es muy importante, tal como para el transporte fluvial y sus peces para nuestro sustento diario. </w:t>
      </w:r>
    </w:p>
    <w:p w14:paraId="1629B515" w14:textId="77777777" w:rsidR="00174A0C" w:rsidRPr="009654EE" w:rsidRDefault="00174A0C" w:rsidP="00174A0C">
      <w:pPr>
        <w:rPr>
          <w:rFonts w:cs="Arial"/>
          <w:i/>
        </w:rPr>
      </w:pPr>
    </w:p>
    <w:p w14:paraId="5914B022" w14:textId="77777777" w:rsidR="00174A0C" w:rsidRPr="009654EE" w:rsidRDefault="00174A0C" w:rsidP="00174A0C">
      <w:pPr>
        <w:rPr>
          <w:rFonts w:cs="Arial"/>
          <w:i/>
        </w:rPr>
      </w:pPr>
      <w:r w:rsidRPr="009654EE">
        <w:rPr>
          <w:rFonts w:cs="Arial"/>
          <w:i/>
        </w:rPr>
        <w:t>Contamos también con los siguientes cerros: El Capricho, La Pizarra, Cerritos, Mirolindo, Cerros Santa Bárbara, La Lindosa, Azul, Pintura, La Tolima, Raudal de Guayabero. Los cerros son importantes porque de ahí nace el agua.</w:t>
      </w:r>
    </w:p>
    <w:p w14:paraId="09B5E976" w14:textId="77777777" w:rsidR="00174A0C" w:rsidRPr="009654EE" w:rsidRDefault="00174A0C" w:rsidP="00174A0C">
      <w:pPr>
        <w:rPr>
          <w:rFonts w:cs="Arial"/>
          <w:i/>
        </w:rPr>
      </w:pPr>
    </w:p>
    <w:p w14:paraId="22CA16EE" w14:textId="77777777" w:rsidR="00174A0C" w:rsidRPr="009654EE" w:rsidRDefault="00174A0C" w:rsidP="00174A0C">
      <w:pPr>
        <w:rPr>
          <w:rFonts w:cs="Arial"/>
          <w:i/>
        </w:rPr>
      </w:pPr>
      <w:r w:rsidRPr="009654EE">
        <w:rPr>
          <w:rFonts w:cs="Arial"/>
          <w:i/>
        </w:rPr>
        <w:t xml:space="preserve">En fauna tenemos dantas, zainos, cafuches, venadito tigre, leoncillos, tigrillos, 2 especies de zorros, chaquetos, armadillos, lapas, entre otros más, así como gran cantidad de aves como guacamayas variedades de loros, peces y toninas. En flora podemos mencionar: mohino, cuyubi, achapo, milpo palo de arco, gran cantidad de palmeras, Chuapo, Cayabi, Laurel árbol Vaca, Macano, Aceituno y demás arboles maderables. Muchos de estos animales residen en los cerros, por eso son importantes. </w:t>
      </w:r>
    </w:p>
    <w:p w14:paraId="3DDE71BE" w14:textId="77777777" w:rsidR="00174A0C" w:rsidRPr="009654EE" w:rsidRDefault="00174A0C" w:rsidP="00174A0C">
      <w:pPr>
        <w:pStyle w:val="Ttulo3"/>
        <w:ind w:left="720"/>
        <w:rPr>
          <w:rFonts w:cs="Arial"/>
        </w:rPr>
      </w:pPr>
      <w:bookmarkStart w:id="86" w:name="_Toc345618291"/>
      <w:r w:rsidRPr="009654EE">
        <w:rPr>
          <w:rFonts w:cs="Arial"/>
        </w:rPr>
        <w:t>Patrimonio Humano</w:t>
      </w:r>
      <w:bookmarkEnd w:id="86"/>
    </w:p>
    <w:p w14:paraId="19BE523A" w14:textId="77777777" w:rsidR="00174A0C" w:rsidRPr="009654EE" w:rsidRDefault="00174A0C" w:rsidP="00174A0C">
      <w:pPr>
        <w:autoSpaceDN w:val="0"/>
        <w:adjustRightInd w:val="0"/>
        <w:rPr>
          <w:rFonts w:cs="Arial"/>
          <w:lang w:eastAsia="es-CO"/>
        </w:rPr>
      </w:pPr>
    </w:p>
    <w:p w14:paraId="35654A7F" w14:textId="77777777" w:rsidR="00174A0C" w:rsidRPr="009654EE" w:rsidRDefault="00174A0C" w:rsidP="00174A0C">
      <w:pPr>
        <w:rPr>
          <w:rFonts w:cs="Arial"/>
        </w:rPr>
      </w:pPr>
      <w:r w:rsidRPr="009654EE">
        <w:rPr>
          <w:rFonts w:cs="Arial"/>
        </w:rPr>
        <w:t>Este patrimonio se refiere a las capacidades que están instaladas en las personas, que les posibilitan avanzar en el desarrollo de su vida y resolver los problemas que en ella se presentan. Este es fundamental para analizar la capacidad adaptativa de la población y el desarrollo de proyectos de todo tipo que se lleven a cabo en el territorio. Mediante su análisis, se pueden identificar las medidas necesarias para fortalecer y dotar de capacidades a las personas con las que se llevan a cabo las acciones de manejo de impactos y de desarrollo sostenible.</w:t>
      </w:r>
    </w:p>
    <w:p w14:paraId="09E7B24C" w14:textId="77777777" w:rsidR="00174A0C" w:rsidRPr="009654EE" w:rsidRDefault="00174A0C" w:rsidP="00174A0C">
      <w:pPr>
        <w:rPr>
          <w:rFonts w:cs="Arial"/>
        </w:rPr>
      </w:pPr>
    </w:p>
    <w:p w14:paraId="18AFBE04" w14:textId="77777777" w:rsidR="00174A0C" w:rsidRPr="009654EE" w:rsidRDefault="00174A0C" w:rsidP="00174A0C">
      <w:pPr>
        <w:rPr>
          <w:rFonts w:cs="Arial"/>
          <w:lang w:eastAsia="es-CO"/>
        </w:rPr>
      </w:pPr>
      <w:r w:rsidRPr="009654EE">
        <w:rPr>
          <w:rFonts w:cs="Arial"/>
          <w:lang w:eastAsia="es-CO"/>
        </w:rPr>
        <w:t xml:space="preserve">El patrimonio humano a nivel colectivo, también supone reconocer la capacidad colectiva de  movilizar sus activos de forma articulada para el logro de metas y por ende mejoramiento de las condiciones de vida existentes. </w:t>
      </w:r>
    </w:p>
    <w:p w14:paraId="29195FF8" w14:textId="77777777" w:rsidR="00174A0C" w:rsidRPr="009654EE" w:rsidRDefault="00174A0C" w:rsidP="00174A0C">
      <w:pPr>
        <w:rPr>
          <w:rFonts w:cs="Arial"/>
          <w:lang w:eastAsia="es-CO"/>
        </w:rPr>
      </w:pPr>
    </w:p>
    <w:p w14:paraId="4D836FA1" w14:textId="77777777" w:rsidR="00174A0C" w:rsidRPr="009654EE" w:rsidRDefault="00174A0C" w:rsidP="00174A0C">
      <w:pPr>
        <w:rPr>
          <w:rFonts w:cs="Arial"/>
        </w:rPr>
      </w:pPr>
      <w:r w:rsidRPr="009654EE">
        <w:rPr>
          <w:rFonts w:cs="Arial"/>
        </w:rPr>
        <w:t>En este componente del territorio, se analizan las condiciones y capacidades de los individuos como seres humanos que deben enfrentar cambios y desarrollar capacidades adaptativas frente a los retos que traen los dos mayores procesos en la zona: marginal de la selva y proceso de paz. Se presentan las conclusiones por grupos de veredas.</w:t>
      </w:r>
    </w:p>
    <w:p w14:paraId="465E58B7" w14:textId="77777777" w:rsidR="00174A0C" w:rsidRPr="009654EE" w:rsidRDefault="00174A0C" w:rsidP="00174A0C">
      <w:pPr>
        <w:rPr>
          <w:rFonts w:cs="Arial"/>
          <w:lang w:eastAsia="es-CO"/>
        </w:rPr>
      </w:pPr>
    </w:p>
    <w:p w14:paraId="2C7E4D88" w14:textId="77777777" w:rsidR="00174A0C" w:rsidRPr="009654EE" w:rsidRDefault="00174A0C" w:rsidP="00174A0C">
      <w:pPr>
        <w:rPr>
          <w:rFonts w:cs="Arial"/>
        </w:rPr>
      </w:pPr>
      <w:r w:rsidRPr="009654EE">
        <w:rPr>
          <w:rFonts w:cs="Arial"/>
        </w:rPr>
        <w:t xml:space="preserve">Los indicadores relacionados para la variable patrimonio humano, son los que se presentan en la siguiente </w:t>
      </w:r>
      <w:r w:rsidRPr="009654EE">
        <w:rPr>
          <w:rFonts w:cs="Arial"/>
        </w:rPr>
        <w:fldChar w:fldCharType="begin"/>
      </w:r>
      <w:r w:rsidRPr="009654EE">
        <w:rPr>
          <w:rFonts w:cs="Arial"/>
        </w:rPr>
        <w:instrText xml:space="preserve"> REF _Ref465327162 \h  \* MERGEFORMAT </w:instrText>
      </w:r>
      <w:r w:rsidRPr="009654EE">
        <w:rPr>
          <w:rFonts w:cs="Arial"/>
        </w:rPr>
      </w:r>
      <w:r w:rsidRPr="009654EE">
        <w:rPr>
          <w:rFonts w:cs="Arial"/>
        </w:rPr>
        <w:fldChar w:fldCharType="separate"/>
      </w:r>
      <w:r w:rsidR="009654EE" w:rsidRPr="009654EE">
        <w:rPr>
          <w:rFonts w:cs="Arial"/>
        </w:rPr>
        <w:t xml:space="preserve">Tabla </w:t>
      </w:r>
      <w:r w:rsidR="009654EE" w:rsidRPr="009654EE">
        <w:rPr>
          <w:rFonts w:cs="Arial"/>
          <w:noProof/>
        </w:rPr>
        <w:t>8</w:t>
      </w:r>
      <w:r w:rsidRPr="009654EE">
        <w:rPr>
          <w:rFonts w:cs="Arial"/>
        </w:rPr>
        <w:fldChar w:fldCharType="end"/>
      </w:r>
      <w:r w:rsidRPr="009654EE">
        <w:rPr>
          <w:rFonts w:cs="Arial"/>
        </w:rPr>
        <w:t xml:space="preserve">: </w:t>
      </w:r>
    </w:p>
    <w:p w14:paraId="04712736" w14:textId="77777777" w:rsidR="00174A0C" w:rsidRPr="009654EE" w:rsidRDefault="00174A0C" w:rsidP="00174A0C">
      <w:pPr>
        <w:pStyle w:val="Sinespaciado1"/>
        <w:rPr>
          <w:rFonts w:ascii="Arial" w:hAnsi="Arial" w:cs="Arial"/>
        </w:rPr>
      </w:pPr>
    </w:p>
    <w:p w14:paraId="03F9FD11" w14:textId="77777777" w:rsidR="00174A0C" w:rsidRPr="009654EE" w:rsidRDefault="00174A0C" w:rsidP="00174A0C">
      <w:pPr>
        <w:pStyle w:val="Descripcin"/>
        <w:keepNext/>
        <w:rPr>
          <w:rFonts w:cs="Arial"/>
        </w:rPr>
      </w:pPr>
      <w:bookmarkStart w:id="87" w:name="_Ref465327162"/>
      <w:bookmarkStart w:id="88" w:name="_Toc345618307"/>
      <w:r w:rsidRPr="009654EE">
        <w:rPr>
          <w:rFonts w:cs="Arial"/>
        </w:rPr>
        <w:t xml:space="preserve">Tabla </w:t>
      </w:r>
      <w:r w:rsidRPr="009654EE">
        <w:rPr>
          <w:rFonts w:cs="Arial"/>
        </w:rPr>
        <w:fldChar w:fldCharType="begin"/>
      </w:r>
      <w:r w:rsidRPr="009654EE">
        <w:rPr>
          <w:rFonts w:cs="Arial"/>
        </w:rPr>
        <w:instrText xml:space="preserve"> SEQ Tabla \* ARABIC </w:instrText>
      </w:r>
      <w:r w:rsidRPr="009654EE">
        <w:rPr>
          <w:rFonts w:cs="Arial"/>
        </w:rPr>
        <w:fldChar w:fldCharType="separate"/>
      </w:r>
      <w:r w:rsidR="009654EE" w:rsidRPr="009654EE">
        <w:rPr>
          <w:rFonts w:cs="Arial"/>
          <w:noProof/>
        </w:rPr>
        <w:t>8</w:t>
      </w:r>
      <w:r w:rsidRPr="009654EE">
        <w:rPr>
          <w:rFonts w:cs="Arial"/>
        </w:rPr>
        <w:fldChar w:fldCharType="end"/>
      </w:r>
      <w:bookmarkEnd w:id="87"/>
      <w:r w:rsidRPr="009654EE">
        <w:rPr>
          <w:rFonts w:cs="Arial"/>
        </w:rPr>
        <w:t>. Indicadores de la variable patrimonio humano</w:t>
      </w:r>
      <w:bookmarkEnd w:id="88"/>
    </w:p>
    <w:tbl>
      <w:tblPr>
        <w:tblStyle w:val="Tablaconcuadrcula"/>
        <w:tblW w:w="0" w:type="auto"/>
        <w:tblLook w:val="04A0" w:firstRow="1" w:lastRow="0" w:firstColumn="1" w:lastColumn="0" w:noHBand="0" w:noVBand="1"/>
      </w:tblPr>
      <w:tblGrid>
        <w:gridCol w:w="1591"/>
        <w:gridCol w:w="1343"/>
        <w:gridCol w:w="2761"/>
        <w:gridCol w:w="1530"/>
        <w:gridCol w:w="1603"/>
      </w:tblGrid>
      <w:tr w:rsidR="00174A0C" w:rsidRPr="009654EE" w14:paraId="58315EF4" w14:textId="77777777" w:rsidTr="001458D9">
        <w:tc>
          <w:tcPr>
            <w:tcW w:w="1595" w:type="dxa"/>
          </w:tcPr>
          <w:p w14:paraId="286E1C5D" w14:textId="77777777" w:rsidR="00174A0C" w:rsidRPr="009654EE" w:rsidRDefault="00174A0C" w:rsidP="001458D9">
            <w:pPr>
              <w:pStyle w:val="Sinespaciado1"/>
              <w:jc w:val="center"/>
              <w:rPr>
                <w:rFonts w:ascii="Arial" w:hAnsi="Arial" w:cs="Arial"/>
                <w:sz w:val="20"/>
                <w:szCs w:val="20"/>
                <w:lang w:val="es-ES"/>
              </w:rPr>
            </w:pPr>
            <w:r w:rsidRPr="009654EE">
              <w:rPr>
                <w:rFonts w:ascii="Arial" w:hAnsi="Arial" w:cs="Arial"/>
                <w:b/>
                <w:sz w:val="20"/>
                <w:szCs w:val="20"/>
              </w:rPr>
              <w:t>CRITERIO</w:t>
            </w:r>
          </w:p>
        </w:tc>
        <w:tc>
          <w:tcPr>
            <w:tcW w:w="1348" w:type="dxa"/>
          </w:tcPr>
          <w:p w14:paraId="2342F58D" w14:textId="77777777" w:rsidR="00174A0C" w:rsidRPr="009654EE" w:rsidRDefault="00174A0C" w:rsidP="001458D9">
            <w:pPr>
              <w:pStyle w:val="Sinespaciado1"/>
              <w:jc w:val="center"/>
              <w:rPr>
                <w:rFonts w:ascii="Arial" w:hAnsi="Arial" w:cs="Arial"/>
                <w:sz w:val="20"/>
                <w:szCs w:val="20"/>
                <w:lang w:val="es-ES"/>
              </w:rPr>
            </w:pPr>
            <w:r w:rsidRPr="009654EE">
              <w:rPr>
                <w:rFonts w:ascii="Arial" w:hAnsi="Arial" w:cs="Arial"/>
                <w:b/>
                <w:sz w:val="20"/>
                <w:szCs w:val="20"/>
              </w:rPr>
              <w:t>VARIABLE</w:t>
            </w:r>
          </w:p>
        </w:tc>
        <w:tc>
          <w:tcPr>
            <w:tcW w:w="2835" w:type="dxa"/>
          </w:tcPr>
          <w:p w14:paraId="5AD2ECED" w14:textId="77777777" w:rsidR="00174A0C" w:rsidRPr="009654EE" w:rsidRDefault="00174A0C" w:rsidP="001458D9">
            <w:pPr>
              <w:pStyle w:val="Sinespaciado1"/>
              <w:jc w:val="center"/>
              <w:rPr>
                <w:rFonts w:ascii="Arial" w:hAnsi="Arial" w:cs="Arial"/>
                <w:sz w:val="20"/>
                <w:szCs w:val="20"/>
                <w:lang w:val="es-ES"/>
              </w:rPr>
            </w:pPr>
            <w:r w:rsidRPr="009654EE">
              <w:rPr>
                <w:rFonts w:ascii="Arial" w:hAnsi="Arial" w:cs="Arial"/>
                <w:b/>
                <w:sz w:val="20"/>
                <w:szCs w:val="20"/>
              </w:rPr>
              <w:t>INDICADOR</w:t>
            </w:r>
          </w:p>
        </w:tc>
        <w:tc>
          <w:tcPr>
            <w:tcW w:w="1560" w:type="dxa"/>
          </w:tcPr>
          <w:p w14:paraId="68D81D9B" w14:textId="77777777" w:rsidR="00174A0C" w:rsidRPr="009654EE" w:rsidRDefault="00174A0C" w:rsidP="001458D9">
            <w:pPr>
              <w:pStyle w:val="Sinespaciado1"/>
              <w:jc w:val="center"/>
              <w:rPr>
                <w:rFonts w:ascii="Arial" w:hAnsi="Arial" w:cs="Arial"/>
                <w:sz w:val="20"/>
                <w:szCs w:val="20"/>
                <w:lang w:val="es-ES"/>
              </w:rPr>
            </w:pPr>
            <w:r w:rsidRPr="009654EE">
              <w:rPr>
                <w:rFonts w:ascii="Arial" w:hAnsi="Arial" w:cs="Arial"/>
                <w:b/>
                <w:sz w:val="20"/>
                <w:szCs w:val="20"/>
              </w:rPr>
              <w:t>RANGO</w:t>
            </w:r>
          </w:p>
        </w:tc>
        <w:tc>
          <w:tcPr>
            <w:tcW w:w="1640" w:type="dxa"/>
          </w:tcPr>
          <w:p w14:paraId="45F4B786" w14:textId="77777777" w:rsidR="00174A0C" w:rsidRPr="009654EE" w:rsidRDefault="00174A0C" w:rsidP="001458D9">
            <w:pPr>
              <w:pStyle w:val="Sinespaciado1"/>
              <w:jc w:val="center"/>
              <w:rPr>
                <w:rFonts w:ascii="Arial" w:hAnsi="Arial" w:cs="Arial"/>
                <w:sz w:val="20"/>
                <w:szCs w:val="20"/>
                <w:lang w:val="es-ES"/>
              </w:rPr>
            </w:pPr>
            <w:r w:rsidRPr="009654EE">
              <w:rPr>
                <w:rFonts w:ascii="Arial" w:hAnsi="Arial" w:cs="Arial"/>
                <w:b/>
                <w:sz w:val="20"/>
                <w:szCs w:val="20"/>
              </w:rPr>
              <w:t>CLASE</w:t>
            </w:r>
          </w:p>
        </w:tc>
      </w:tr>
      <w:tr w:rsidR="00174A0C" w:rsidRPr="009654EE" w14:paraId="720D9074" w14:textId="77777777" w:rsidTr="001458D9">
        <w:tc>
          <w:tcPr>
            <w:tcW w:w="1595" w:type="dxa"/>
            <w:vMerge w:val="restart"/>
          </w:tcPr>
          <w:p w14:paraId="79149738"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CAPACIDAD DE ADAPTACIÓN</w:t>
            </w:r>
          </w:p>
        </w:tc>
        <w:tc>
          <w:tcPr>
            <w:tcW w:w="1348" w:type="dxa"/>
            <w:vMerge w:val="restart"/>
          </w:tcPr>
          <w:p w14:paraId="25FA44B8"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Patrimonio humano</w:t>
            </w:r>
          </w:p>
        </w:tc>
        <w:tc>
          <w:tcPr>
            <w:tcW w:w="2835" w:type="dxa"/>
            <w:vMerge w:val="restart"/>
          </w:tcPr>
          <w:p w14:paraId="0D2B069C"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 xml:space="preserve">Cociente de familias que viven en la vereda por rango de tiempo menor a 10 años / total de familias en la vereda con más de 10 años </w:t>
            </w:r>
          </w:p>
        </w:tc>
        <w:tc>
          <w:tcPr>
            <w:tcW w:w="1560" w:type="dxa"/>
          </w:tcPr>
          <w:p w14:paraId="46A95840"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Menor 0,026</w:t>
            </w:r>
          </w:p>
        </w:tc>
        <w:tc>
          <w:tcPr>
            <w:tcW w:w="1640" w:type="dxa"/>
          </w:tcPr>
          <w:p w14:paraId="69AB7753"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Bajo</w:t>
            </w:r>
          </w:p>
        </w:tc>
      </w:tr>
      <w:tr w:rsidR="00174A0C" w:rsidRPr="009654EE" w14:paraId="3DBDE7D6" w14:textId="77777777" w:rsidTr="001458D9">
        <w:tc>
          <w:tcPr>
            <w:tcW w:w="1595" w:type="dxa"/>
            <w:vMerge/>
          </w:tcPr>
          <w:p w14:paraId="0D6BA229" w14:textId="77777777" w:rsidR="00174A0C" w:rsidRPr="009654EE" w:rsidRDefault="00174A0C" w:rsidP="001458D9">
            <w:pPr>
              <w:pStyle w:val="Sinespaciado1"/>
              <w:rPr>
                <w:rFonts w:ascii="Arial" w:hAnsi="Arial" w:cs="Arial"/>
                <w:sz w:val="20"/>
                <w:szCs w:val="20"/>
                <w:lang w:val="es-ES"/>
              </w:rPr>
            </w:pPr>
          </w:p>
        </w:tc>
        <w:tc>
          <w:tcPr>
            <w:tcW w:w="1348" w:type="dxa"/>
            <w:vMerge/>
          </w:tcPr>
          <w:p w14:paraId="7538C7A6" w14:textId="77777777" w:rsidR="00174A0C" w:rsidRPr="009654EE" w:rsidRDefault="00174A0C" w:rsidP="001458D9">
            <w:pPr>
              <w:pStyle w:val="Sinespaciado1"/>
              <w:rPr>
                <w:rFonts w:ascii="Arial" w:hAnsi="Arial" w:cs="Arial"/>
                <w:sz w:val="20"/>
                <w:szCs w:val="20"/>
                <w:lang w:val="es-ES"/>
              </w:rPr>
            </w:pPr>
          </w:p>
        </w:tc>
        <w:tc>
          <w:tcPr>
            <w:tcW w:w="2835" w:type="dxa"/>
            <w:vMerge/>
          </w:tcPr>
          <w:p w14:paraId="1E501375" w14:textId="77777777" w:rsidR="00174A0C" w:rsidRPr="009654EE" w:rsidRDefault="00174A0C" w:rsidP="001458D9">
            <w:pPr>
              <w:pStyle w:val="Sinespaciado1"/>
              <w:rPr>
                <w:rFonts w:ascii="Arial" w:hAnsi="Arial" w:cs="Arial"/>
                <w:sz w:val="20"/>
                <w:szCs w:val="20"/>
                <w:lang w:val="es-ES"/>
              </w:rPr>
            </w:pPr>
          </w:p>
        </w:tc>
        <w:tc>
          <w:tcPr>
            <w:tcW w:w="1560" w:type="dxa"/>
          </w:tcPr>
          <w:p w14:paraId="01073591"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0,026 – 0.043</w:t>
            </w:r>
          </w:p>
        </w:tc>
        <w:tc>
          <w:tcPr>
            <w:tcW w:w="1640" w:type="dxa"/>
          </w:tcPr>
          <w:p w14:paraId="0C9EA8C9"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Medio</w:t>
            </w:r>
          </w:p>
        </w:tc>
      </w:tr>
      <w:tr w:rsidR="00174A0C" w:rsidRPr="009654EE" w14:paraId="274DDC99" w14:textId="77777777" w:rsidTr="001458D9">
        <w:tc>
          <w:tcPr>
            <w:tcW w:w="1595" w:type="dxa"/>
            <w:vMerge/>
          </w:tcPr>
          <w:p w14:paraId="3973C04A" w14:textId="77777777" w:rsidR="00174A0C" w:rsidRPr="009654EE" w:rsidRDefault="00174A0C" w:rsidP="001458D9">
            <w:pPr>
              <w:pStyle w:val="Sinespaciado1"/>
              <w:rPr>
                <w:rFonts w:ascii="Arial" w:hAnsi="Arial" w:cs="Arial"/>
                <w:sz w:val="20"/>
                <w:szCs w:val="20"/>
                <w:lang w:val="es-ES"/>
              </w:rPr>
            </w:pPr>
          </w:p>
        </w:tc>
        <w:tc>
          <w:tcPr>
            <w:tcW w:w="1348" w:type="dxa"/>
            <w:vMerge/>
          </w:tcPr>
          <w:p w14:paraId="28A4BA3D" w14:textId="77777777" w:rsidR="00174A0C" w:rsidRPr="009654EE" w:rsidRDefault="00174A0C" w:rsidP="001458D9">
            <w:pPr>
              <w:pStyle w:val="Sinespaciado1"/>
              <w:rPr>
                <w:rFonts w:ascii="Arial" w:hAnsi="Arial" w:cs="Arial"/>
                <w:sz w:val="20"/>
                <w:szCs w:val="20"/>
                <w:lang w:val="es-ES"/>
              </w:rPr>
            </w:pPr>
          </w:p>
        </w:tc>
        <w:tc>
          <w:tcPr>
            <w:tcW w:w="2835" w:type="dxa"/>
            <w:vMerge/>
          </w:tcPr>
          <w:p w14:paraId="52898A74" w14:textId="77777777" w:rsidR="00174A0C" w:rsidRPr="009654EE" w:rsidRDefault="00174A0C" w:rsidP="001458D9">
            <w:pPr>
              <w:pStyle w:val="Sinespaciado1"/>
              <w:rPr>
                <w:rFonts w:ascii="Arial" w:hAnsi="Arial" w:cs="Arial"/>
                <w:sz w:val="20"/>
                <w:szCs w:val="20"/>
                <w:lang w:val="es-ES"/>
              </w:rPr>
            </w:pPr>
          </w:p>
        </w:tc>
        <w:tc>
          <w:tcPr>
            <w:tcW w:w="1560" w:type="dxa"/>
          </w:tcPr>
          <w:p w14:paraId="01916B3F"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0.043 – 0.085</w:t>
            </w:r>
          </w:p>
        </w:tc>
        <w:tc>
          <w:tcPr>
            <w:tcW w:w="1640" w:type="dxa"/>
          </w:tcPr>
          <w:p w14:paraId="42CC00F7"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Alto</w:t>
            </w:r>
          </w:p>
        </w:tc>
      </w:tr>
      <w:tr w:rsidR="00174A0C" w:rsidRPr="009654EE" w14:paraId="43AAD662" w14:textId="77777777" w:rsidTr="001458D9">
        <w:tc>
          <w:tcPr>
            <w:tcW w:w="1595" w:type="dxa"/>
            <w:vMerge/>
          </w:tcPr>
          <w:p w14:paraId="7114A8DA" w14:textId="77777777" w:rsidR="00174A0C" w:rsidRPr="009654EE" w:rsidRDefault="00174A0C" w:rsidP="001458D9">
            <w:pPr>
              <w:pStyle w:val="Sinespaciado1"/>
              <w:rPr>
                <w:rFonts w:ascii="Arial" w:hAnsi="Arial" w:cs="Arial"/>
                <w:sz w:val="20"/>
                <w:szCs w:val="20"/>
                <w:lang w:val="es-ES"/>
              </w:rPr>
            </w:pPr>
          </w:p>
        </w:tc>
        <w:tc>
          <w:tcPr>
            <w:tcW w:w="1348" w:type="dxa"/>
            <w:vMerge/>
          </w:tcPr>
          <w:p w14:paraId="409EBA24" w14:textId="77777777" w:rsidR="00174A0C" w:rsidRPr="009654EE" w:rsidRDefault="00174A0C" w:rsidP="001458D9">
            <w:pPr>
              <w:pStyle w:val="Sinespaciado1"/>
              <w:rPr>
                <w:rFonts w:ascii="Arial" w:hAnsi="Arial" w:cs="Arial"/>
                <w:sz w:val="20"/>
                <w:szCs w:val="20"/>
                <w:lang w:val="es-ES"/>
              </w:rPr>
            </w:pPr>
          </w:p>
        </w:tc>
        <w:tc>
          <w:tcPr>
            <w:tcW w:w="2835" w:type="dxa"/>
            <w:vMerge/>
          </w:tcPr>
          <w:p w14:paraId="2457D62A" w14:textId="77777777" w:rsidR="00174A0C" w:rsidRPr="009654EE" w:rsidRDefault="00174A0C" w:rsidP="001458D9">
            <w:pPr>
              <w:pStyle w:val="Sinespaciado1"/>
              <w:rPr>
                <w:rFonts w:ascii="Arial" w:hAnsi="Arial" w:cs="Arial"/>
                <w:sz w:val="20"/>
                <w:szCs w:val="20"/>
                <w:lang w:val="es-ES"/>
              </w:rPr>
            </w:pPr>
          </w:p>
        </w:tc>
        <w:tc>
          <w:tcPr>
            <w:tcW w:w="1560" w:type="dxa"/>
          </w:tcPr>
          <w:p w14:paraId="58BFCFFD"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1</w:t>
            </w:r>
          </w:p>
        </w:tc>
        <w:tc>
          <w:tcPr>
            <w:tcW w:w="1640" w:type="dxa"/>
          </w:tcPr>
          <w:p w14:paraId="519B08BB" w14:textId="77777777" w:rsidR="00174A0C" w:rsidRPr="009654EE" w:rsidRDefault="00174A0C" w:rsidP="001458D9">
            <w:pPr>
              <w:pStyle w:val="Sinespaciado1"/>
              <w:rPr>
                <w:rFonts w:ascii="Arial" w:hAnsi="Arial" w:cs="Arial"/>
                <w:sz w:val="20"/>
                <w:szCs w:val="20"/>
                <w:lang w:val="es-ES"/>
              </w:rPr>
            </w:pPr>
            <w:r w:rsidRPr="009654EE">
              <w:rPr>
                <w:rFonts w:ascii="Arial" w:hAnsi="Arial" w:cs="Arial"/>
                <w:sz w:val="20"/>
                <w:szCs w:val="20"/>
                <w:lang w:val="es-ES"/>
              </w:rPr>
              <w:t>Muy alto</w:t>
            </w:r>
          </w:p>
        </w:tc>
      </w:tr>
    </w:tbl>
    <w:p w14:paraId="0BEF4F63" w14:textId="77777777" w:rsidR="00174A0C" w:rsidRPr="009654EE" w:rsidRDefault="00174A0C" w:rsidP="00174A0C">
      <w:pPr>
        <w:rPr>
          <w:rFonts w:cs="Arial"/>
          <w:sz w:val="18"/>
        </w:rPr>
      </w:pPr>
      <w:r w:rsidRPr="009654EE">
        <w:rPr>
          <w:rFonts w:cs="Arial"/>
          <w:sz w:val="18"/>
        </w:rPr>
        <w:t>Fuente (FCDS,2016). Inventario veredal.</w:t>
      </w:r>
    </w:p>
    <w:p w14:paraId="76C53E03" w14:textId="77777777" w:rsidR="00174A0C" w:rsidRPr="009654EE" w:rsidRDefault="00174A0C" w:rsidP="00174A0C">
      <w:pPr>
        <w:rPr>
          <w:rFonts w:cs="Arial"/>
          <w:lang w:eastAsia="es-CO"/>
        </w:rPr>
      </w:pPr>
    </w:p>
    <w:p w14:paraId="07E8EA03" w14:textId="77777777" w:rsidR="00174A0C" w:rsidRPr="009654EE" w:rsidRDefault="00174A0C" w:rsidP="00174A0C">
      <w:pPr>
        <w:rPr>
          <w:rFonts w:cs="Arial"/>
          <w:szCs w:val="20"/>
          <w:lang w:eastAsia="es-CO"/>
        </w:rPr>
      </w:pPr>
      <w:r w:rsidRPr="009654EE">
        <w:rPr>
          <w:rFonts w:cs="Arial"/>
          <w:szCs w:val="20"/>
          <w:lang w:eastAsia="es-CO"/>
        </w:rPr>
        <w:t>En cuanto al patrimonio humano (</w:t>
      </w:r>
      <w:r w:rsidRPr="009654EE">
        <w:rPr>
          <w:rFonts w:cs="Arial"/>
          <w:szCs w:val="20"/>
          <w:lang w:eastAsia="es-CO"/>
        </w:rPr>
        <w:fldChar w:fldCharType="begin"/>
      </w:r>
      <w:r w:rsidRPr="009654EE">
        <w:rPr>
          <w:rFonts w:cs="Arial"/>
          <w:szCs w:val="20"/>
          <w:lang w:eastAsia="es-CO"/>
        </w:rPr>
        <w:instrText xml:space="preserve"> REF _Ref465261338 \h  \* MERGEFORMAT </w:instrText>
      </w:r>
      <w:r w:rsidRPr="009654EE">
        <w:rPr>
          <w:rFonts w:cs="Arial"/>
          <w:szCs w:val="20"/>
          <w:lang w:eastAsia="es-CO"/>
        </w:rPr>
      </w:r>
      <w:r w:rsidRPr="009654EE">
        <w:rPr>
          <w:rFonts w:cs="Arial"/>
          <w:szCs w:val="20"/>
          <w:lang w:eastAsia="es-CO"/>
        </w:rPr>
        <w:fldChar w:fldCharType="separate"/>
      </w:r>
      <w:r w:rsidR="009654EE" w:rsidRPr="009654EE">
        <w:rPr>
          <w:rFonts w:cs="Arial"/>
          <w:szCs w:val="20"/>
        </w:rPr>
        <w:t>Figura 14</w:t>
      </w:r>
      <w:r w:rsidRPr="009654EE">
        <w:rPr>
          <w:rFonts w:cs="Arial"/>
          <w:szCs w:val="20"/>
          <w:lang w:eastAsia="es-CO"/>
        </w:rPr>
        <w:fldChar w:fldCharType="end"/>
      </w:r>
      <w:r w:rsidRPr="009654EE">
        <w:rPr>
          <w:rFonts w:cs="Arial"/>
          <w:szCs w:val="20"/>
          <w:lang w:eastAsia="es-CO"/>
        </w:rPr>
        <w:t>) no se aprecian grandes diferencias entre las veredas, hay casi una constante (casi todas las barras son de la misma altura), se aprecia una deflactación a partir de Hobo Retorno, lo que muestra una alta carencia en cuanto al patrimonio humano en la zona de estudio.</w:t>
      </w:r>
    </w:p>
    <w:p w14:paraId="0D661E61" w14:textId="77777777" w:rsidR="00174A0C" w:rsidRPr="009654EE" w:rsidRDefault="00174A0C" w:rsidP="00174A0C">
      <w:pPr>
        <w:rPr>
          <w:rFonts w:cs="Arial"/>
          <w:lang w:eastAsia="es-CO"/>
        </w:rPr>
      </w:pPr>
    </w:p>
    <w:p w14:paraId="21A825F0" w14:textId="77777777" w:rsidR="00174A0C" w:rsidRPr="009654EE" w:rsidRDefault="00174A0C" w:rsidP="00174A0C">
      <w:pPr>
        <w:pStyle w:val="Descripcin"/>
        <w:keepNext/>
        <w:jc w:val="both"/>
        <w:rPr>
          <w:rFonts w:cs="Arial"/>
          <w:sz w:val="18"/>
          <w:lang w:val="es-ES_tradnl"/>
        </w:rPr>
      </w:pPr>
      <w:bookmarkStart w:id="89" w:name="_Ref465261338"/>
      <w:bookmarkStart w:id="90" w:name="_Toc345618325"/>
      <w:r w:rsidRPr="009654EE">
        <w:rPr>
          <w:rFonts w:cs="Arial"/>
          <w:sz w:val="18"/>
          <w:lang w:val="es-ES_tradnl"/>
        </w:rPr>
        <w:t xml:space="preserve">Figura </w:t>
      </w:r>
      <w:r w:rsidRPr="009654EE">
        <w:rPr>
          <w:rFonts w:cs="Arial"/>
          <w:sz w:val="18"/>
          <w:lang w:val="es-ES_tradnl"/>
        </w:rPr>
        <w:fldChar w:fldCharType="begin"/>
      </w:r>
      <w:r w:rsidRPr="009654EE">
        <w:rPr>
          <w:rFonts w:cs="Arial"/>
          <w:sz w:val="18"/>
          <w:lang w:val="es-ES_tradnl"/>
        </w:rPr>
        <w:instrText xml:space="preserve"> SEQ Figura \* ARABIC </w:instrText>
      </w:r>
      <w:r w:rsidRPr="009654EE">
        <w:rPr>
          <w:rFonts w:cs="Arial"/>
          <w:sz w:val="18"/>
          <w:lang w:val="es-ES_tradnl"/>
        </w:rPr>
        <w:fldChar w:fldCharType="separate"/>
      </w:r>
      <w:r w:rsidR="009654EE" w:rsidRPr="009654EE">
        <w:rPr>
          <w:rFonts w:cs="Arial"/>
          <w:noProof/>
          <w:sz w:val="18"/>
          <w:lang w:val="es-ES_tradnl"/>
        </w:rPr>
        <w:t>14</w:t>
      </w:r>
      <w:r w:rsidRPr="009654EE">
        <w:rPr>
          <w:rFonts w:cs="Arial"/>
          <w:sz w:val="18"/>
          <w:lang w:val="es-ES_tradnl"/>
        </w:rPr>
        <w:fldChar w:fldCharType="end"/>
      </w:r>
      <w:bookmarkEnd w:id="89"/>
      <w:r w:rsidRPr="009654EE">
        <w:rPr>
          <w:rFonts w:cs="Arial"/>
          <w:sz w:val="18"/>
          <w:lang w:val="es-ES_tradnl"/>
        </w:rPr>
        <w:t>. Patrimonio humano de las veredas del área de estudio.</w:t>
      </w:r>
      <w:bookmarkEnd w:id="90"/>
    </w:p>
    <w:p w14:paraId="4AC43297" w14:textId="77777777" w:rsidR="00174A0C" w:rsidRPr="009654EE" w:rsidRDefault="00174A0C" w:rsidP="00174A0C">
      <w:pPr>
        <w:rPr>
          <w:rFonts w:cs="Arial"/>
        </w:rPr>
      </w:pPr>
      <w:r w:rsidRPr="009654EE">
        <w:rPr>
          <w:rFonts w:cs="Arial"/>
          <w:noProof/>
          <w:lang w:val="es-CO" w:eastAsia="es-CO"/>
        </w:rPr>
        <w:drawing>
          <wp:inline distT="0" distB="0" distL="0" distR="0" wp14:anchorId="2409546D" wp14:editId="14F896AB">
            <wp:extent cx="5667774" cy="292081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689200" cy="2931852"/>
                    </a:xfrm>
                    <a:prstGeom prst="rect">
                      <a:avLst/>
                    </a:prstGeom>
                    <a:noFill/>
                  </pic:spPr>
                </pic:pic>
              </a:graphicData>
            </a:graphic>
          </wp:inline>
        </w:drawing>
      </w:r>
    </w:p>
    <w:p w14:paraId="63D5B2DB" w14:textId="77777777" w:rsidR="00174A0C" w:rsidRPr="009654EE" w:rsidRDefault="00174A0C" w:rsidP="00174A0C">
      <w:pPr>
        <w:rPr>
          <w:rFonts w:cs="Arial"/>
          <w:sz w:val="18"/>
        </w:rPr>
      </w:pPr>
      <w:r w:rsidRPr="009654EE">
        <w:rPr>
          <w:rFonts w:cs="Arial"/>
          <w:sz w:val="18"/>
        </w:rPr>
        <w:t>Fuente (FCDS,2016). Inventario veredal.</w:t>
      </w:r>
    </w:p>
    <w:p w14:paraId="183B59E5" w14:textId="77777777" w:rsidR="00174A0C" w:rsidRPr="009654EE" w:rsidRDefault="00174A0C" w:rsidP="00174A0C">
      <w:pPr>
        <w:rPr>
          <w:rFonts w:cs="Arial"/>
        </w:rPr>
      </w:pPr>
    </w:p>
    <w:p w14:paraId="37F473F8" w14:textId="77777777" w:rsidR="00174A0C" w:rsidRPr="009654EE" w:rsidRDefault="00174A0C" w:rsidP="00174A0C">
      <w:pPr>
        <w:rPr>
          <w:rFonts w:cs="Arial"/>
        </w:rPr>
      </w:pPr>
      <w:r w:rsidRPr="009654EE">
        <w:rPr>
          <w:rFonts w:cs="Arial"/>
        </w:rPr>
        <w:t xml:space="preserve">La población del área de estudio, según el Inventario Veredal en 33 veredas, alcanza los 4.437 habitantes, sin considerar la población que se encuentra asentada en los caseríos. </w:t>
      </w:r>
      <w:r w:rsidRPr="009654EE">
        <w:rPr>
          <w:rFonts w:cs="Arial"/>
          <w:lang w:eastAsia="en-US"/>
        </w:rPr>
        <w:t>La población adulta entre 18 y 55 años de edad representa el 60,5% de la población total, mientras que los menores de edad constituyen el 33,1% y los mayores el restante 6,4%. De acuerdo con la población local el bajo porcentaje de población infantil se explica por su salida del territorio en busca de mejores oportunidades educativas y de desarrollo. Los padres prefieren que sus hijos vivan con parientes en las cabeceras municipales en donde hay mejor acceso a educación y mejores condiciones de vida. (Inventario veredal, 2016)</w:t>
      </w:r>
    </w:p>
    <w:p w14:paraId="3811B966" w14:textId="77777777" w:rsidR="00174A0C" w:rsidRPr="009654EE" w:rsidRDefault="00174A0C" w:rsidP="00174A0C">
      <w:pPr>
        <w:rPr>
          <w:rFonts w:cs="Arial"/>
          <w:lang w:eastAsia="en-US"/>
        </w:rPr>
      </w:pPr>
    </w:p>
    <w:p w14:paraId="1B0262C3" w14:textId="77777777" w:rsidR="00174A0C" w:rsidRPr="009654EE" w:rsidRDefault="00174A0C" w:rsidP="00174A0C">
      <w:pPr>
        <w:rPr>
          <w:rFonts w:cs="Arial"/>
          <w:lang w:eastAsia="en-US"/>
        </w:rPr>
      </w:pPr>
      <w:r w:rsidRPr="009654EE">
        <w:rPr>
          <w:rFonts w:cs="Arial"/>
          <w:lang w:eastAsia="en-US"/>
        </w:rPr>
        <w:t>La población en el área ha tenido fuertes fluctuaciones dadas por las condiciones económicas asociadas al cultivo de la coca, que ha atraído a grandes cantidades de población flotante en algunas épocas, particularmente hasta el año 2005, cuando se redujo el cultivo de coca y en algunas veredas hubo una reducción de población de hasta un 80% en el caso de aquellas que cuentan con un caserío. Sin embargo, al margen de toda esta población flotante el número de familias asentadas se mantiene muy estable desde hace décadas, y en los últimos años es más factible encontrar algunos casos de familias que emigran que encontrar nuevos asentados en la región.</w:t>
      </w:r>
    </w:p>
    <w:p w14:paraId="45938B1C" w14:textId="77777777" w:rsidR="00174A0C" w:rsidRPr="009654EE" w:rsidRDefault="00174A0C" w:rsidP="00174A0C">
      <w:pPr>
        <w:rPr>
          <w:rFonts w:cs="Arial"/>
          <w:lang w:eastAsia="en-US"/>
        </w:rPr>
      </w:pPr>
    </w:p>
    <w:p w14:paraId="484C9AD2" w14:textId="77777777" w:rsidR="00174A0C" w:rsidRPr="009654EE" w:rsidRDefault="00174A0C" w:rsidP="00174A0C">
      <w:pPr>
        <w:rPr>
          <w:rFonts w:cs="Arial"/>
          <w:lang w:eastAsia="en-US"/>
        </w:rPr>
      </w:pPr>
      <w:r w:rsidRPr="009654EE">
        <w:rPr>
          <w:rFonts w:cs="Arial"/>
          <w:lang w:eastAsia="en-US"/>
        </w:rPr>
        <w:t>El 95% de las familias que habitan actualmente lo han hecho desde hace más de 5 años y el 80% desde hace más de 10, mientras que en el otro extremo, apenas un 3% del total ha llegado a las veredas en los últimos 2 años, lo que muestra un alto nivel de arraigo de la población y una estabilidad en la ocupación muy alta, lo que contrasta con la inestabilidad en las áreas de bosque y no bosque.</w:t>
      </w:r>
    </w:p>
    <w:p w14:paraId="3DDC4879" w14:textId="77777777" w:rsidR="00174A0C" w:rsidRPr="009654EE" w:rsidRDefault="00174A0C" w:rsidP="00174A0C">
      <w:pPr>
        <w:rPr>
          <w:rFonts w:cs="Arial"/>
          <w:lang w:eastAsia="en-US"/>
        </w:rPr>
      </w:pPr>
    </w:p>
    <w:p w14:paraId="46D53029" w14:textId="77777777" w:rsidR="00174A0C" w:rsidRPr="009654EE" w:rsidRDefault="00174A0C" w:rsidP="00174A0C">
      <w:pPr>
        <w:rPr>
          <w:rFonts w:cs="Arial"/>
          <w:lang w:eastAsia="en-US"/>
        </w:rPr>
      </w:pPr>
      <w:r w:rsidRPr="009654EE">
        <w:rPr>
          <w:rFonts w:cs="Arial"/>
          <w:lang w:eastAsia="en-US"/>
        </w:rPr>
        <w:t>La densidad de población es de 4,7 personas por kilómetro cuadrado si se considera solo el área de las fincas; si se considera el área total de las veredas disminuye hasta 3,2 habitantes por kilómetro cuadrado. La densidad poblacional rural del país es de 9.96 hab/km2, tres veces superior a la de esta región. (APC…)</w:t>
      </w:r>
    </w:p>
    <w:p w14:paraId="7BA56570" w14:textId="77777777" w:rsidR="00174A0C" w:rsidRPr="009654EE" w:rsidRDefault="00174A0C" w:rsidP="00174A0C">
      <w:pPr>
        <w:rPr>
          <w:rFonts w:cs="Arial"/>
        </w:rPr>
      </w:pPr>
    </w:p>
    <w:p w14:paraId="13318402" w14:textId="77777777" w:rsidR="00174A0C" w:rsidRPr="009654EE" w:rsidRDefault="00174A0C" w:rsidP="00174A0C">
      <w:pPr>
        <w:rPr>
          <w:rFonts w:cs="Arial"/>
        </w:rPr>
      </w:pPr>
      <w:r w:rsidRPr="009654EE">
        <w:rPr>
          <w:rFonts w:cs="Arial"/>
        </w:rPr>
        <w:t xml:space="preserve">La población adulta tiene máximo educación primaria, en tanto que los jóvenes están alcanzado el nivel secundario y algunos el técnico, muy pocos llegan a la universidad. </w:t>
      </w:r>
    </w:p>
    <w:p w14:paraId="6DA20030" w14:textId="77777777" w:rsidR="00174A0C" w:rsidRPr="009654EE" w:rsidRDefault="00174A0C" w:rsidP="00174A0C">
      <w:pPr>
        <w:rPr>
          <w:rFonts w:cs="Arial"/>
        </w:rPr>
      </w:pPr>
    </w:p>
    <w:p w14:paraId="7AEE2BDE" w14:textId="77777777" w:rsidR="00174A0C" w:rsidRPr="009654EE" w:rsidRDefault="00174A0C" w:rsidP="00174A0C">
      <w:pPr>
        <w:rPr>
          <w:rFonts w:cs="Arial"/>
        </w:rPr>
      </w:pPr>
      <w:r w:rsidRPr="009654EE">
        <w:rPr>
          <w:rFonts w:cs="Arial"/>
        </w:rPr>
        <w:t>La población en general tiene un buen estado de ánimo, se consideran que son felices en medio de las posibilidades que tienen y manifiestan contar con disposición de trabajar con los proyectos. Se considera personas solidarias y colaboradoras. Opinan que no son buenos administradores del dinero ni de las fincas, salvo algunos casos. Hay hogares en cabeza de una sola persona.</w:t>
      </w:r>
    </w:p>
    <w:p w14:paraId="1E15DC5C" w14:textId="77777777" w:rsidR="00174A0C" w:rsidRPr="009654EE" w:rsidRDefault="00174A0C" w:rsidP="00174A0C">
      <w:pPr>
        <w:rPr>
          <w:rFonts w:cs="Arial"/>
        </w:rPr>
      </w:pPr>
    </w:p>
    <w:p w14:paraId="47B380E0" w14:textId="77777777" w:rsidR="00174A0C" w:rsidRPr="009654EE" w:rsidRDefault="00174A0C" w:rsidP="00174A0C">
      <w:pPr>
        <w:rPr>
          <w:rFonts w:cs="Arial"/>
        </w:rPr>
      </w:pPr>
      <w:r w:rsidRPr="009654EE">
        <w:rPr>
          <w:rFonts w:cs="Arial"/>
        </w:rPr>
        <w:t>Un aspecto que se resalta es el hecho que ya hay pocos jóvenes en las veredas porque no tienen acceso a la tecnología y a algunos de ellos no les gusta laborar el campo, pues no ofrece oportunidades de desarrollo y porque aprendieron de los padres que este es un territorio de paso. Han vivido y visto la misma situación de pobreza, marginalidad y exclusión por varias generaciones. Esta situación se presenta en su mayoría en los hombres jóvenes, pues las mujeres jóvenes permanecen más tiempo con sus familias, o con las familias recién creadas en el mismo entorno veredal o regional.</w:t>
      </w:r>
    </w:p>
    <w:p w14:paraId="4C63E7D8" w14:textId="77777777" w:rsidR="00174A0C" w:rsidRPr="009654EE" w:rsidRDefault="00174A0C" w:rsidP="00174A0C">
      <w:pPr>
        <w:rPr>
          <w:rFonts w:cs="Arial"/>
        </w:rPr>
      </w:pPr>
    </w:p>
    <w:p w14:paraId="2FC21479" w14:textId="77777777" w:rsidR="00174A0C" w:rsidRPr="009654EE" w:rsidRDefault="00174A0C" w:rsidP="00174A0C">
      <w:pPr>
        <w:rPr>
          <w:rFonts w:cs="Arial"/>
        </w:rPr>
      </w:pPr>
      <w:r w:rsidRPr="009654EE">
        <w:rPr>
          <w:rFonts w:cs="Arial"/>
        </w:rPr>
        <w:t>En las veredas hay adultos mayores solos en condición de abandono, sin protección social, que por ahora no tienen mayores problemas de inseguridad, sin embargo están en un estado de indefensión, contando con el apoyo de amigos y vecinos. A algunos de ellos, sus familiares los visitan muy esporádicamente.</w:t>
      </w:r>
    </w:p>
    <w:p w14:paraId="439838FA" w14:textId="77777777" w:rsidR="00174A0C" w:rsidRPr="009654EE" w:rsidRDefault="00174A0C" w:rsidP="00174A0C">
      <w:pPr>
        <w:rPr>
          <w:rFonts w:cs="Arial"/>
        </w:rPr>
      </w:pPr>
    </w:p>
    <w:p w14:paraId="41CEB28D" w14:textId="77777777" w:rsidR="00174A0C" w:rsidRPr="009654EE" w:rsidRDefault="00174A0C" w:rsidP="00174A0C">
      <w:pPr>
        <w:rPr>
          <w:rFonts w:cs="Arial"/>
        </w:rPr>
      </w:pPr>
      <w:r w:rsidRPr="009654EE">
        <w:rPr>
          <w:rFonts w:cs="Arial"/>
        </w:rPr>
        <w:t>También hay personas con limitaciones físicas debido a accidentes con las herramientas de trabajo (motosierras, peinillas, guadañas, otros).</w:t>
      </w:r>
    </w:p>
    <w:p w14:paraId="31A49BFF" w14:textId="77777777" w:rsidR="00174A0C" w:rsidRPr="009654EE" w:rsidRDefault="00174A0C" w:rsidP="00174A0C">
      <w:pPr>
        <w:rPr>
          <w:rFonts w:cs="Arial"/>
        </w:rPr>
      </w:pPr>
    </w:p>
    <w:p w14:paraId="13015823" w14:textId="77777777" w:rsidR="00174A0C" w:rsidRPr="009654EE" w:rsidRDefault="00174A0C" w:rsidP="00174A0C">
      <w:pPr>
        <w:rPr>
          <w:rFonts w:cs="Arial"/>
        </w:rPr>
      </w:pPr>
      <w:r w:rsidRPr="009654EE">
        <w:rPr>
          <w:rFonts w:cs="Arial"/>
        </w:rPr>
        <w:t>Los niveles educativos de los adultos y los adultos mayores son bajos, ahora los niños en las veredas reciben educación básica primaria hasta el quinto grado, en los caseríos reciben educación hasta el grado once, de ahí en adelante no tienen más posibilidades.</w:t>
      </w:r>
    </w:p>
    <w:p w14:paraId="359EE9AB" w14:textId="77777777" w:rsidR="00174A0C" w:rsidRPr="009654EE" w:rsidRDefault="00174A0C" w:rsidP="00174A0C">
      <w:pPr>
        <w:rPr>
          <w:rFonts w:cs="Arial"/>
        </w:rPr>
      </w:pPr>
    </w:p>
    <w:p w14:paraId="2C770C61" w14:textId="77777777" w:rsidR="00174A0C" w:rsidRPr="009654EE" w:rsidRDefault="00174A0C" w:rsidP="00174A0C">
      <w:pPr>
        <w:rPr>
          <w:rFonts w:cs="Arial"/>
        </w:rPr>
      </w:pPr>
      <w:r w:rsidRPr="009654EE">
        <w:rPr>
          <w:rFonts w:cs="Arial"/>
        </w:rPr>
        <w:t>El estado de salud de los pobladores en general es bueno, no tienen mayores problemas de salud, sin embargo, los adultos mayores y los niños si son más vulnerables al medio y se enferman con mayor frecuencia, de aquellas enfermedades usuales como gripas, diarreas, virus diferentes, dengue y en algunas ocasiones de paludismo.</w:t>
      </w:r>
    </w:p>
    <w:p w14:paraId="6E22B51C" w14:textId="77777777" w:rsidR="00174A0C" w:rsidRPr="009654EE" w:rsidRDefault="00174A0C" w:rsidP="00174A0C">
      <w:pPr>
        <w:rPr>
          <w:rFonts w:cs="Arial"/>
        </w:rPr>
      </w:pPr>
    </w:p>
    <w:p w14:paraId="448AE523" w14:textId="77777777" w:rsidR="00174A0C" w:rsidRPr="009654EE" w:rsidRDefault="00174A0C" w:rsidP="00174A0C">
      <w:pPr>
        <w:rPr>
          <w:rFonts w:cs="Arial"/>
        </w:rPr>
      </w:pPr>
      <w:r w:rsidRPr="009654EE">
        <w:rPr>
          <w:rFonts w:cs="Arial"/>
        </w:rPr>
        <w:t>Algunas personas se sienten solas e indefensas, en especial cuando sus hijos y familiares cercanos se han ido. Tienen un sentimiento de estar bien en la comunidad a la que pertenecen y se encuentran conviviendo en comunidad con buenas personas.</w:t>
      </w:r>
    </w:p>
    <w:p w14:paraId="1F855432" w14:textId="77777777" w:rsidR="00174A0C" w:rsidRPr="009654EE" w:rsidRDefault="00174A0C" w:rsidP="00174A0C">
      <w:pPr>
        <w:rPr>
          <w:rFonts w:cs="Arial"/>
        </w:rPr>
      </w:pPr>
    </w:p>
    <w:p w14:paraId="58FBCBE4" w14:textId="77777777" w:rsidR="00174A0C" w:rsidRPr="009654EE" w:rsidRDefault="00174A0C" w:rsidP="00174A0C">
      <w:pPr>
        <w:rPr>
          <w:rFonts w:cs="Arial"/>
        </w:rPr>
      </w:pPr>
      <w:r w:rsidRPr="009654EE">
        <w:rPr>
          <w:rFonts w:cs="Arial"/>
        </w:rPr>
        <w:t xml:space="preserve">Las personas de las veredas se sienten en capacidad de manejar el campo, pues en él han crecido sea acá o en otro sitio rural. Sin embargo, no todos saben manejar bien los recursos propios y caen en situaciones de despilfarro o malos gastos. Están en capacidad y disposición de aprender y aplicar nuevos métodos y conocimientos para manejar mejor las fincas. Están dispuestos a cambiar y adaptarse a nuevas prácticas en el manejo de la finca, aunque esas posibilidades no han llegado, tampoco habría recursos propios para cubrir los costos de las nuevas tecnologías y los cambios que se esperan para mejorar. </w:t>
      </w:r>
    </w:p>
    <w:p w14:paraId="4EC9DFD7" w14:textId="77777777" w:rsidR="00174A0C" w:rsidRPr="009654EE" w:rsidRDefault="00174A0C" w:rsidP="00174A0C">
      <w:pPr>
        <w:rPr>
          <w:rFonts w:cs="Arial"/>
        </w:rPr>
      </w:pPr>
    </w:p>
    <w:p w14:paraId="319D182B" w14:textId="77777777" w:rsidR="00174A0C" w:rsidRPr="009654EE" w:rsidRDefault="00174A0C" w:rsidP="00174A0C">
      <w:pPr>
        <w:rPr>
          <w:rFonts w:cs="Arial"/>
        </w:rPr>
      </w:pPr>
      <w:r w:rsidRPr="009654EE">
        <w:rPr>
          <w:rFonts w:cs="Arial"/>
        </w:rPr>
        <w:t>Hace falta más conocimiento, comunicación y tecnología para seguir progresando y entender bien el post-conflicto, pues siempre se ha vivido en un contexto de conflicto, donde son otros los que imponen las normas, no son los del Estado. Hay un sentimiento de confusión e indefensión por los acuerdos de paz con las FARC y en el post-conflicto, pues hay muchas versiones diferentes, por lo que se genera un gran desconcierto.</w:t>
      </w:r>
    </w:p>
    <w:p w14:paraId="72B4F406" w14:textId="77777777" w:rsidR="00174A0C" w:rsidRPr="009654EE" w:rsidRDefault="00174A0C" w:rsidP="00174A0C">
      <w:pPr>
        <w:rPr>
          <w:rFonts w:cs="Arial"/>
        </w:rPr>
      </w:pPr>
    </w:p>
    <w:p w14:paraId="2302722F" w14:textId="77777777" w:rsidR="00174A0C" w:rsidRPr="009654EE" w:rsidRDefault="00174A0C" w:rsidP="00174A0C">
      <w:pPr>
        <w:rPr>
          <w:rFonts w:cs="Arial"/>
        </w:rPr>
      </w:pPr>
      <w:r w:rsidRPr="009654EE">
        <w:rPr>
          <w:rFonts w:cs="Arial"/>
        </w:rPr>
        <w:t>Si hay capacidad para recibir excombatientes pero que se acojan a las normas de la comunidad.</w:t>
      </w:r>
    </w:p>
    <w:p w14:paraId="2FE32D0C" w14:textId="77777777" w:rsidR="00174A0C" w:rsidRPr="009654EE" w:rsidRDefault="00174A0C" w:rsidP="00174A0C">
      <w:pPr>
        <w:rPr>
          <w:rFonts w:cs="Arial"/>
        </w:rPr>
      </w:pPr>
    </w:p>
    <w:p w14:paraId="3943F323" w14:textId="77777777" w:rsidR="00174A0C" w:rsidRPr="009654EE" w:rsidRDefault="00174A0C" w:rsidP="00174A0C">
      <w:pPr>
        <w:pStyle w:val="Ttulo3"/>
        <w:ind w:left="720"/>
        <w:rPr>
          <w:rFonts w:cs="Arial"/>
        </w:rPr>
      </w:pPr>
      <w:bookmarkStart w:id="91" w:name="_Toc345618292"/>
      <w:r w:rsidRPr="009654EE">
        <w:rPr>
          <w:rFonts w:cs="Arial"/>
        </w:rPr>
        <w:t>Patrimonio Social</w:t>
      </w:r>
      <w:bookmarkEnd w:id="91"/>
    </w:p>
    <w:p w14:paraId="7ED34E04" w14:textId="77777777" w:rsidR="00174A0C" w:rsidRPr="009654EE" w:rsidRDefault="00174A0C" w:rsidP="00174A0C">
      <w:pPr>
        <w:autoSpaceDN w:val="0"/>
        <w:adjustRightInd w:val="0"/>
        <w:rPr>
          <w:rFonts w:cs="Arial"/>
          <w:b/>
          <w:lang w:eastAsia="es-CO"/>
        </w:rPr>
      </w:pPr>
    </w:p>
    <w:p w14:paraId="0B64FA86" w14:textId="77777777" w:rsidR="00174A0C" w:rsidRPr="009654EE" w:rsidRDefault="00174A0C" w:rsidP="00174A0C">
      <w:pPr>
        <w:rPr>
          <w:rFonts w:cs="Arial"/>
          <w:lang w:eastAsia="es-CO"/>
        </w:rPr>
      </w:pPr>
      <w:r w:rsidRPr="009654EE">
        <w:rPr>
          <w:rFonts w:cs="Arial"/>
          <w:lang w:eastAsia="es-CO"/>
        </w:rPr>
        <w:t xml:space="preserve">El patrimonio social, a nivel individual, es entendido como </w:t>
      </w:r>
      <w:r w:rsidRPr="009654EE">
        <w:rPr>
          <w:rFonts w:cs="Arial"/>
          <w:i/>
          <w:lang w:eastAsia="es-CO"/>
        </w:rPr>
        <w:t>“la capacidad para movilizar la voluntad de otras personas en su beneficio sin recurrir a la fuerza o la amenaza de fuerza”</w:t>
      </w:r>
      <w:r w:rsidRPr="009654EE">
        <w:rPr>
          <w:rFonts w:cs="Arial"/>
          <w:lang w:eastAsia="es-CO"/>
        </w:rPr>
        <w:t xml:space="preserve">. Está relacionado con la intensidad de los lazos  que vinculan a las personas en redes y la fuerza de las normas que regulan sus interacciones (Kaztman, Op. Cit, 1999). </w:t>
      </w:r>
    </w:p>
    <w:p w14:paraId="3BEB9EF4" w14:textId="77777777" w:rsidR="00174A0C" w:rsidRPr="009654EE" w:rsidRDefault="00174A0C" w:rsidP="00174A0C">
      <w:pPr>
        <w:rPr>
          <w:rFonts w:cs="Arial"/>
          <w:lang w:eastAsia="es-CO"/>
        </w:rPr>
      </w:pPr>
    </w:p>
    <w:p w14:paraId="593DB9ED" w14:textId="77777777" w:rsidR="00174A0C" w:rsidRPr="009654EE" w:rsidRDefault="00174A0C" w:rsidP="00174A0C">
      <w:pPr>
        <w:rPr>
          <w:rFonts w:cs="Arial"/>
        </w:rPr>
      </w:pPr>
      <w:r w:rsidRPr="009654EE">
        <w:rPr>
          <w:rFonts w:cs="Arial"/>
        </w:rPr>
        <w:t xml:space="preserve">Los indicadores relacionados para la variable patrimonio social, son los que se presentan en la siguiente </w:t>
      </w:r>
      <w:r w:rsidRPr="009654EE">
        <w:rPr>
          <w:rFonts w:cs="Arial"/>
        </w:rPr>
        <w:fldChar w:fldCharType="begin"/>
      </w:r>
      <w:r w:rsidRPr="009654EE">
        <w:rPr>
          <w:rFonts w:cs="Arial"/>
        </w:rPr>
        <w:instrText xml:space="preserve"> REF _Ref465328336 \h  \* MERGEFORMAT </w:instrText>
      </w:r>
      <w:r w:rsidRPr="009654EE">
        <w:rPr>
          <w:rFonts w:cs="Arial"/>
        </w:rPr>
      </w:r>
      <w:r w:rsidRPr="009654EE">
        <w:rPr>
          <w:rFonts w:cs="Arial"/>
        </w:rPr>
        <w:fldChar w:fldCharType="separate"/>
      </w:r>
      <w:r w:rsidR="009654EE" w:rsidRPr="009654EE">
        <w:rPr>
          <w:rFonts w:cs="Arial"/>
        </w:rPr>
        <w:t xml:space="preserve">Tabla </w:t>
      </w:r>
      <w:r w:rsidR="009654EE" w:rsidRPr="009654EE">
        <w:rPr>
          <w:rFonts w:cs="Arial"/>
          <w:noProof/>
        </w:rPr>
        <w:t>9</w:t>
      </w:r>
      <w:r w:rsidRPr="009654EE">
        <w:rPr>
          <w:rFonts w:cs="Arial"/>
        </w:rPr>
        <w:fldChar w:fldCharType="end"/>
      </w:r>
      <w:r w:rsidRPr="009654EE">
        <w:rPr>
          <w:rFonts w:cs="Arial"/>
        </w:rPr>
        <w:t xml:space="preserve">: </w:t>
      </w:r>
    </w:p>
    <w:p w14:paraId="30129749" w14:textId="77777777" w:rsidR="00174A0C" w:rsidRPr="009654EE" w:rsidRDefault="00174A0C" w:rsidP="00174A0C">
      <w:pPr>
        <w:rPr>
          <w:rFonts w:cs="Arial"/>
        </w:rPr>
      </w:pPr>
    </w:p>
    <w:p w14:paraId="54428B5C" w14:textId="77777777" w:rsidR="00174A0C" w:rsidRPr="009654EE" w:rsidRDefault="00174A0C" w:rsidP="00174A0C">
      <w:pPr>
        <w:pStyle w:val="Descripcin"/>
        <w:keepNext/>
        <w:rPr>
          <w:rFonts w:cs="Arial"/>
        </w:rPr>
      </w:pPr>
      <w:bookmarkStart w:id="92" w:name="_Ref465328336"/>
      <w:bookmarkStart w:id="93" w:name="_Toc345618308"/>
      <w:r w:rsidRPr="009654EE">
        <w:rPr>
          <w:rFonts w:cs="Arial"/>
        </w:rPr>
        <w:t xml:space="preserve">Tabla </w:t>
      </w:r>
      <w:r w:rsidRPr="009654EE">
        <w:rPr>
          <w:rFonts w:cs="Arial"/>
        </w:rPr>
        <w:fldChar w:fldCharType="begin"/>
      </w:r>
      <w:r w:rsidRPr="009654EE">
        <w:rPr>
          <w:rFonts w:cs="Arial"/>
        </w:rPr>
        <w:instrText xml:space="preserve"> SEQ Tabla \* ARABIC </w:instrText>
      </w:r>
      <w:r w:rsidRPr="009654EE">
        <w:rPr>
          <w:rFonts w:cs="Arial"/>
        </w:rPr>
        <w:fldChar w:fldCharType="separate"/>
      </w:r>
      <w:r w:rsidR="009654EE" w:rsidRPr="009654EE">
        <w:rPr>
          <w:rFonts w:cs="Arial"/>
          <w:noProof/>
        </w:rPr>
        <w:t>9</w:t>
      </w:r>
      <w:r w:rsidRPr="009654EE">
        <w:rPr>
          <w:rFonts w:cs="Arial"/>
        </w:rPr>
        <w:fldChar w:fldCharType="end"/>
      </w:r>
      <w:bookmarkEnd w:id="92"/>
      <w:r w:rsidRPr="009654EE">
        <w:rPr>
          <w:rFonts w:cs="Arial"/>
        </w:rPr>
        <w:t>. Indicadores de la variable patrimonio social</w:t>
      </w:r>
      <w:bookmarkEnd w:id="93"/>
    </w:p>
    <w:tbl>
      <w:tblPr>
        <w:tblStyle w:val="Tablaconcuadrcula"/>
        <w:tblW w:w="0" w:type="auto"/>
        <w:tblLook w:val="04A0" w:firstRow="1" w:lastRow="0" w:firstColumn="1" w:lastColumn="0" w:noHBand="0" w:noVBand="1"/>
      </w:tblPr>
      <w:tblGrid>
        <w:gridCol w:w="1526"/>
        <w:gridCol w:w="1542"/>
        <w:gridCol w:w="2261"/>
        <w:gridCol w:w="1751"/>
        <w:gridCol w:w="1748"/>
      </w:tblGrid>
      <w:tr w:rsidR="00174A0C" w:rsidRPr="009654EE" w14:paraId="705B78A1" w14:textId="77777777" w:rsidTr="001458D9">
        <w:tc>
          <w:tcPr>
            <w:tcW w:w="1526" w:type="dxa"/>
          </w:tcPr>
          <w:p w14:paraId="17E918F9" w14:textId="77777777" w:rsidR="00174A0C" w:rsidRPr="009654EE" w:rsidRDefault="00174A0C" w:rsidP="001458D9">
            <w:pPr>
              <w:jc w:val="center"/>
              <w:rPr>
                <w:rFonts w:cs="Arial"/>
                <w:szCs w:val="20"/>
                <w:lang w:val="es-ES" w:eastAsia="es-CO"/>
              </w:rPr>
            </w:pPr>
            <w:r w:rsidRPr="009654EE">
              <w:rPr>
                <w:rFonts w:cs="Arial"/>
                <w:b/>
                <w:szCs w:val="20"/>
              </w:rPr>
              <w:t>CRITERIO</w:t>
            </w:r>
          </w:p>
        </w:tc>
        <w:tc>
          <w:tcPr>
            <w:tcW w:w="1559" w:type="dxa"/>
          </w:tcPr>
          <w:p w14:paraId="646FC60C" w14:textId="77777777" w:rsidR="00174A0C" w:rsidRPr="009654EE" w:rsidRDefault="00174A0C" w:rsidP="001458D9">
            <w:pPr>
              <w:jc w:val="center"/>
              <w:rPr>
                <w:rFonts w:cs="Arial"/>
                <w:szCs w:val="20"/>
                <w:lang w:val="es-ES" w:eastAsia="es-CO"/>
              </w:rPr>
            </w:pPr>
            <w:r w:rsidRPr="009654EE">
              <w:rPr>
                <w:rFonts w:cs="Arial"/>
                <w:b/>
                <w:szCs w:val="20"/>
              </w:rPr>
              <w:t>VARIABLE</w:t>
            </w:r>
          </w:p>
        </w:tc>
        <w:tc>
          <w:tcPr>
            <w:tcW w:w="2301" w:type="dxa"/>
          </w:tcPr>
          <w:p w14:paraId="2F0DA00A" w14:textId="77777777" w:rsidR="00174A0C" w:rsidRPr="009654EE" w:rsidRDefault="00174A0C" w:rsidP="001458D9">
            <w:pPr>
              <w:jc w:val="center"/>
              <w:rPr>
                <w:rFonts w:cs="Arial"/>
                <w:szCs w:val="20"/>
                <w:lang w:val="es-ES" w:eastAsia="es-CO"/>
              </w:rPr>
            </w:pPr>
            <w:r w:rsidRPr="009654EE">
              <w:rPr>
                <w:rFonts w:cs="Arial"/>
                <w:b/>
                <w:szCs w:val="20"/>
              </w:rPr>
              <w:t>INDICADOR</w:t>
            </w:r>
          </w:p>
        </w:tc>
        <w:tc>
          <w:tcPr>
            <w:tcW w:w="1796" w:type="dxa"/>
          </w:tcPr>
          <w:p w14:paraId="38C165C4" w14:textId="77777777" w:rsidR="00174A0C" w:rsidRPr="009654EE" w:rsidRDefault="00174A0C" w:rsidP="001458D9">
            <w:pPr>
              <w:jc w:val="center"/>
              <w:rPr>
                <w:rFonts w:cs="Arial"/>
                <w:szCs w:val="20"/>
                <w:lang w:val="es-ES" w:eastAsia="es-CO"/>
              </w:rPr>
            </w:pPr>
            <w:r w:rsidRPr="009654EE">
              <w:rPr>
                <w:rFonts w:cs="Arial"/>
                <w:b/>
                <w:szCs w:val="20"/>
              </w:rPr>
              <w:t>RANGO</w:t>
            </w:r>
          </w:p>
        </w:tc>
        <w:tc>
          <w:tcPr>
            <w:tcW w:w="1796" w:type="dxa"/>
          </w:tcPr>
          <w:p w14:paraId="6E69EAA4" w14:textId="77777777" w:rsidR="00174A0C" w:rsidRPr="009654EE" w:rsidRDefault="00174A0C" w:rsidP="001458D9">
            <w:pPr>
              <w:jc w:val="center"/>
              <w:rPr>
                <w:rFonts w:cs="Arial"/>
                <w:szCs w:val="20"/>
                <w:lang w:val="es-ES" w:eastAsia="es-CO"/>
              </w:rPr>
            </w:pPr>
            <w:r w:rsidRPr="009654EE">
              <w:rPr>
                <w:rFonts w:cs="Arial"/>
                <w:b/>
                <w:szCs w:val="20"/>
              </w:rPr>
              <w:t>CLASE</w:t>
            </w:r>
          </w:p>
        </w:tc>
      </w:tr>
      <w:tr w:rsidR="00174A0C" w:rsidRPr="009654EE" w14:paraId="0513F4E3" w14:textId="77777777" w:rsidTr="001458D9">
        <w:tc>
          <w:tcPr>
            <w:tcW w:w="1526" w:type="dxa"/>
            <w:vMerge w:val="restart"/>
          </w:tcPr>
          <w:p w14:paraId="002FBDCA" w14:textId="77777777" w:rsidR="00174A0C" w:rsidRPr="009654EE" w:rsidRDefault="00174A0C" w:rsidP="001458D9">
            <w:pPr>
              <w:rPr>
                <w:rFonts w:cs="Arial"/>
                <w:szCs w:val="20"/>
                <w:lang w:val="es-ES" w:eastAsia="es-CO"/>
              </w:rPr>
            </w:pPr>
            <w:r w:rsidRPr="009654EE">
              <w:rPr>
                <w:rFonts w:cs="Arial"/>
                <w:szCs w:val="20"/>
                <w:lang w:val="es-ES" w:eastAsia="es-CO"/>
              </w:rPr>
              <w:t>CAPACIDAD DE ADAPTACIÓN</w:t>
            </w:r>
          </w:p>
        </w:tc>
        <w:tc>
          <w:tcPr>
            <w:tcW w:w="1559" w:type="dxa"/>
            <w:vMerge w:val="restart"/>
          </w:tcPr>
          <w:p w14:paraId="4290A741" w14:textId="77777777" w:rsidR="00174A0C" w:rsidRPr="009654EE" w:rsidRDefault="00174A0C" w:rsidP="001458D9">
            <w:pPr>
              <w:rPr>
                <w:rFonts w:cs="Arial"/>
                <w:szCs w:val="20"/>
                <w:lang w:val="es-ES" w:eastAsia="es-CO"/>
              </w:rPr>
            </w:pPr>
            <w:r w:rsidRPr="009654EE">
              <w:rPr>
                <w:rFonts w:cs="Arial"/>
                <w:szCs w:val="20"/>
                <w:lang w:val="es-ES" w:eastAsia="es-CO"/>
              </w:rPr>
              <w:t>Patrimonio social</w:t>
            </w:r>
          </w:p>
        </w:tc>
        <w:tc>
          <w:tcPr>
            <w:tcW w:w="2301" w:type="dxa"/>
            <w:vMerge w:val="restart"/>
          </w:tcPr>
          <w:p w14:paraId="426D3D49" w14:textId="77777777" w:rsidR="00174A0C" w:rsidRPr="009654EE" w:rsidRDefault="00174A0C" w:rsidP="001458D9">
            <w:pPr>
              <w:rPr>
                <w:rFonts w:cs="Arial"/>
                <w:szCs w:val="20"/>
                <w:lang w:val="es-ES" w:eastAsia="es-CO"/>
              </w:rPr>
            </w:pPr>
            <w:r w:rsidRPr="009654EE">
              <w:rPr>
                <w:rFonts w:cs="Arial"/>
                <w:szCs w:val="20"/>
                <w:lang w:val="es-ES" w:eastAsia="es-CO"/>
              </w:rPr>
              <w:t xml:space="preserve">Cociente del Número de organizaciones gremiales y de base / total organizaciones </w:t>
            </w:r>
          </w:p>
        </w:tc>
        <w:tc>
          <w:tcPr>
            <w:tcW w:w="1796" w:type="dxa"/>
          </w:tcPr>
          <w:p w14:paraId="73D4E51F" w14:textId="77777777" w:rsidR="00174A0C" w:rsidRPr="009654EE" w:rsidRDefault="00174A0C" w:rsidP="001458D9">
            <w:pPr>
              <w:rPr>
                <w:rFonts w:cs="Arial"/>
                <w:szCs w:val="20"/>
                <w:lang w:val="es-ES" w:eastAsia="es-CO"/>
              </w:rPr>
            </w:pPr>
            <w:r w:rsidRPr="009654EE">
              <w:rPr>
                <w:rFonts w:cs="Arial"/>
                <w:szCs w:val="20"/>
                <w:lang w:val="es-ES" w:eastAsia="es-CO"/>
              </w:rPr>
              <w:t>Menor 0.4</w:t>
            </w:r>
          </w:p>
        </w:tc>
        <w:tc>
          <w:tcPr>
            <w:tcW w:w="1796" w:type="dxa"/>
          </w:tcPr>
          <w:p w14:paraId="4966BAAA" w14:textId="77777777" w:rsidR="00174A0C" w:rsidRPr="009654EE" w:rsidRDefault="00174A0C" w:rsidP="001458D9">
            <w:pPr>
              <w:rPr>
                <w:rFonts w:cs="Arial"/>
                <w:szCs w:val="20"/>
                <w:lang w:val="es-ES" w:eastAsia="es-CO"/>
              </w:rPr>
            </w:pPr>
            <w:r w:rsidRPr="009654EE">
              <w:rPr>
                <w:rFonts w:cs="Arial"/>
                <w:szCs w:val="20"/>
                <w:lang w:val="es-ES" w:eastAsia="es-CO"/>
              </w:rPr>
              <w:t>Bajo</w:t>
            </w:r>
          </w:p>
        </w:tc>
      </w:tr>
      <w:tr w:rsidR="00174A0C" w:rsidRPr="009654EE" w14:paraId="1E56E3B3" w14:textId="77777777" w:rsidTr="001458D9">
        <w:tc>
          <w:tcPr>
            <w:tcW w:w="1526" w:type="dxa"/>
            <w:vMerge/>
          </w:tcPr>
          <w:p w14:paraId="69A655DF" w14:textId="77777777" w:rsidR="00174A0C" w:rsidRPr="009654EE" w:rsidRDefault="00174A0C" w:rsidP="001458D9">
            <w:pPr>
              <w:rPr>
                <w:rFonts w:cs="Arial"/>
                <w:szCs w:val="20"/>
                <w:lang w:val="es-ES" w:eastAsia="es-CO"/>
              </w:rPr>
            </w:pPr>
          </w:p>
        </w:tc>
        <w:tc>
          <w:tcPr>
            <w:tcW w:w="1559" w:type="dxa"/>
            <w:vMerge/>
          </w:tcPr>
          <w:p w14:paraId="2D3928B3" w14:textId="77777777" w:rsidR="00174A0C" w:rsidRPr="009654EE" w:rsidRDefault="00174A0C" w:rsidP="001458D9">
            <w:pPr>
              <w:rPr>
                <w:rFonts w:cs="Arial"/>
                <w:szCs w:val="20"/>
                <w:lang w:val="es-ES" w:eastAsia="es-CO"/>
              </w:rPr>
            </w:pPr>
          </w:p>
        </w:tc>
        <w:tc>
          <w:tcPr>
            <w:tcW w:w="2301" w:type="dxa"/>
            <w:vMerge/>
          </w:tcPr>
          <w:p w14:paraId="04DB28F5" w14:textId="77777777" w:rsidR="00174A0C" w:rsidRPr="009654EE" w:rsidRDefault="00174A0C" w:rsidP="001458D9">
            <w:pPr>
              <w:rPr>
                <w:rFonts w:cs="Arial"/>
                <w:szCs w:val="20"/>
                <w:lang w:val="es-ES" w:eastAsia="es-CO"/>
              </w:rPr>
            </w:pPr>
          </w:p>
        </w:tc>
        <w:tc>
          <w:tcPr>
            <w:tcW w:w="1796" w:type="dxa"/>
          </w:tcPr>
          <w:p w14:paraId="66BEEEE2" w14:textId="77777777" w:rsidR="00174A0C" w:rsidRPr="009654EE" w:rsidRDefault="00174A0C" w:rsidP="001458D9">
            <w:pPr>
              <w:rPr>
                <w:rFonts w:cs="Arial"/>
                <w:szCs w:val="20"/>
                <w:lang w:val="es-ES" w:eastAsia="es-CO"/>
              </w:rPr>
            </w:pPr>
            <w:r w:rsidRPr="009654EE">
              <w:rPr>
                <w:rFonts w:cs="Arial"/>
                <w:szCs w:val="20"/>
                <w:lang w:val="es-ES" w:eastAsia="es-CO"/>
              </w:rPr>
              <w:t>0.4 – 0.6</w:t>
            </w:r>
          </w:p>
        </w:tc>
        <w:tc>
          <w:tcPr>
            <w:tcW w:w="1796" w:type="dxa"/>
          </w:tcPr>
          <w:p w14:paraId="45DF3090" w14:textId="77777777" w:rsidR="00174A0C" w:rsidRPr="009654EE" w:rsidRDefault="00174A0C" w:rsidP="001458D9">
            <w:pPr>
              <w:rPr>
                <w:rFonts w:cs="Arial"/>
                <w:szCs w:val="20"/>
                <w:lang w:val="es-ES" w:eastAsia="es-CO"/>
              </w:rPr>
            </w:pPr>
            <w:r w:rsidRPr="009654EE">
              <w:rPr>
                <w:rFonts w:cs="Arial"/>
                <w:szCs w:val="20"/>
                <w:lang w:val="es-ES" w:eastAsia="es-CO"/>
              </w:rPr>
              <w:t>Medio</w:t>
            </w:r>
          </w:p>
        </w:tc>
      </w:tr>
      <w:tr w:rsidR="00174A0C" w:rsidRPr="009654EE" w14:paraId="4910F57C" w14:textId="77777777" w:rsidTr="001458D9">
        <w:tc>
          <w:tcPr>
            <w:tcW w:w="1526" w:type="dxa"/>
            <w:vMerge/>
          </w:tcPr>
          <w:p w14:paraId="066A0646" w14:textId="77777777" w:rsidR="00174A0C" w:rsidRPr="009654EE" w:rsidRDefault="00174A0C" w:rsidP="001458D9">
            <w:pPr>
              <w:rPr>
                <w:rFonts w:cs="Arial"/>
                <w:szCs w:val="20"/>
                <w:lang w:val="es-ES" w:eastAsia="es-CO"/>
              </w:rPr>
            </w:pPr>
          </w:p>
        </w:tc>
        <w:tc>
          <w:tcPr>
            <w:tcW w:w="1559" w:type="dxa"/>
            <w:vMerge/>
          </w:tcPr>
          <w:p w14:paraId="2C7F6068" w14:textId="77777777" w:rsidR="00174A0C" w:rsidRPr="009654EE" w:rsidRDefault="00174A0C" w:rsidP="001458D9">
            <w:pPr>
              <w:rPr>
                <w:rFonts w:cs="Arial"/>
                <w:szCs w:val="20"/>
                <w:lang w:val="es-ES" w:eastAsia="es-CO"/>
              </w:rPr>
            </w:pPr>
          </w:p>
        </w:tc>
        <w:tc>
          <w:tcPr>
            <w:tcW w:w="2301" w:type="dxa"/>
            <w:vMerge/>
          </w:tcPr>
          <w:p w14:paraId="2DA2395E" w14:textId="77777777" w:rsidR="00174A0C" w:rsidRPr="009654EE" w:rsidRDefault="00174A0C" w:rsidP="001458D9">
            <w:pPr>
              <w:rPr>
                <w:rFonts w:cs="Arial"/>
                <w:szCs w:val="20"/>
                <w:lang w:val="es-ES" w:eastAsia="es-CO"/>
              </w:rPr>
            </w:pPr>
          </w:p>
        </w:tc>
        <w:tc>
          <w:tcPr>
            <w:tcW w:w="1796" w:type="dxa"/>
          </w:tcPr>
          <w:p w14:paraId="437F9ED8" w14:textId="77777777" w:rsidR="00174A0C" w:rsidRPr="009654EE" w:rsidRDefault="00174A0C" w:rsidP="001458D9">
            <w:pPr>
              <w:rPr>
                <w:rFonts w:cs="Arial"/>
                <w:szCs w:val="20"/>
                <w:lang w:val="es-ES" w:eastAsia="es-CO"/>
              </w:rPr>
            </w:pPr>
            <w:r w:rsidRPr="009654EE">
              <w:rPr>
                <w:rFonts w:cs="Arial"/>
                <w:szCs w:val="20"/>
                <w:lang w:val="es-ES" w:eastAsia="es-CO"/>
              </w:rPr>
              <w:t>Mayor 0.6</w:t>
            </w:r>
          </w:p>
        </w:tc>
        <w:tc>
          <w:tcPr>
            <w:tcW w:w="1796" w:type="dxa"/>
          </w:tcPr>
          <w:p w14:paraId="11FD9A31" w14:textId="77777777" w:rsidR="00174A0C" w:rsidRPr="009654EE" w:rsidRDefault="00174A0C" w:rsidP="001458D9">
            <w:pPr>
              <w:rPr>
                <w:rFonts w:cs="Arial"/>
                <w:szCs w:val="20"/>
                <w:lang w:val="es-ES" w:eastAsia="es-CO"/>
              </w:rPr>
            </w:pPr>
            <w:r w:rsidRPr="009654EE">
              <w:rPr>
                <w:rFonts w:cs="Arial"/>
                <w:szCs w:val="20"/>
                <w:lang w:val="es-ES" w:eastAsia="es-CO"/>
              </w:rPr>
              <w:t>Alto</w:t>
            </w:r>
          </w:p>
        </w:tc>
      </w:tr>
      <w:tr w:rsidR="00174A0C" w:rsidRPr="009654EE" w14:paraId="45BA641E" w14:textId="77777777" w:rsidTr="001458D9">
        <w:tc>
          <w:tcPr>
            <w:tcW w:w="1526" w:type="dxa"/>
            <w:vMerge/>
          </w:tcPr>
          <w:p w14:paraId="2AA66BEB" w14:textId="77777777" w:rsidR="00174A0C" w:rsidRPr="009654EE" w:rsidRDefault="00174A0C" w:rsidP="001458D9">
            <w:pPr>
              <w:rPr>
                <w:rFonts w:cs="Arial"/>
                <w:szCs w:val="20"/>
                <w:lang w:val="es-ES" w:eastAsia="es-CO"/>
              </w:rPr>
            </w:pPr>
          </w:p>
        </w:tc>
        <w:tc>
          <w:tcPr>
            <w:tcW w:w="1559" w:type="dxa"/>
            <w:vMerge/>
          </w:tcPr>
          <w:p w14:paraId="4D86CFFE" w14:textId="77777777" w:rsidR="00174A0C" w:rsidRPr="009654EE" w:rsidRDefault="00174A0C" w:rsidP="001458D9">
            <w:pPr>
              <w:rPr>
                <w:rFonts w:cs="Arial"/>
                <w:szCs w:val="20"/>
                <w:lang w:val="es-ES" w:eastAsia="es-CO"/>
              </w:rPr>
            </w:pPr>
          </w:p>
        </w:tc>
        <w:tc>
          <w:tcPr>
            <w:tcW w:w="2301" w:type="dxa"/>
            <w:vMerge w:val="restart"/>
          </w:tcPr>
          <w:p w14:paraId="47E610E6" w14:textId="77777777" w:rsidR="00174A0C" w:rsidRPr="009654EE" w:rsidRDefault="00174A0C" w:rsidP="001458D9">
            <w:pPr>
              <w:rPr>
                <w:rFonts w:cs="Arial"/>
                <w:szCs w:val="20"/>
                <w:lang w:val="es-ES" w:eastAsia="es-CO"/>
              </w:rPr>
            </w:pPr>
            <w:r w:rsidRPr="009654EE">
              <w:rPr>
                <w:rFonts w:cs="Arial"/>
                <w:szCs w:val="20"/>
                <w:lang w:val="es-ES" w:eastAsia="es-CO"/>
              </w:rPr>
              <w:t>% Hogares vinculados activamente a las JAC</w:t>
            </w:r>
          </w:p>
        </w:tc>
        <w:tc>
          <w:tcPr>
            <w:tcW w:w="1796" w:type="dxa"/>
          </w:tcPr>
          <w:p w14:paraId="60232849" w14:textId="77777777" w:rsidR="00174A0C" w:rsidRPr="009654EE" w:rsidRDefault="00174A0C" w:rsidP="001458D9">
            <w:pPr>
              <w:rPr>
                <w:rFonts w:cs="Arial"/>
                <w:szCs w:val="20"/>
                <w:lang w:val="es-ES" w:eastAsia="es-CO"/>
              </w:rPr>
            </w:pPr>
            <w:r w:rsidRPr="009654EE">
              <w:rPr>
                <w:rFonts w:cs="Arial"/>
                <w:szCs w:val="20"/>
                <w:lang w:val="es-ES" w:eastAsia="es-CO"/>
              </w:rPr>
              <w:t>Menor 34%</w:t>
            </w:r>
          </w:p>
        </w:tc>
        <w:tc>
          <w:tcPr>
            <w:tcW w:w="1796" w:type="dxa"/>
          </w:tcPr>
          <w:p w14:paraId="3FCD6577" w14:textId="77777777" w:rsidR="00174A0C" w:rsidRPr="009654EE" w:rsidRDefault="00174A0C" w:rsidP="001458D9">
            <w:pPr>
              <w:rPr>
                <w:rFonts w:cs="Arial"/>
                <w:szCs w:val="20"/>
                <w:lang w:val="es-ES" w:eastAsia="es-CO"/>
              </w:rPr>
            </w:pPr>
            <w:r w:rsidRPr="009654EE">
              <w:rPr>
                <w:rFonts w:cs="Arial"/>
                <w:szCs w:val="20"/>
                <w:lang w:val="es-ES" w:eastAsia="es-CO"/>
              </w:rPr>
              <w:t>Muy bajo</w:t>
            </w:r>
          </w:p>
        </w:tc>
      </w:tr>
      <w:tr w:rsidR="00174A0C" w:rsidRPr="009654EE" w14:paraId="7D5C661F" w14:textId="77777777" w:rsidTr="001458D9">
        <w:tc>
          <w:tcPr>
            <w:tcW w:w="1526" w:type="dxa"/>
            <w:vMerge/>
          </w:tcPr>
          <w:p w14:paraId="1A9F9D3B" w14:textId="77777777" w:rsidR="00174A0C" w:rsidRPr="009654EE" w:rsidRDefault="00174A0C" w:rsidP="001458D9">
            <w:pPr>
              <w:rPr>
                <w:rFonts w:cs="Arial"/>
                <w:szCs w:val="20"/>
                <w:lang w:val="es-ES" w:eastAsia="es-CO"/>
              </w:rPr>
            </w:pPr>
          </w:p>
        </w:tc>
        <w:tc>
          <w:tcPr>
            <w:tcW w:w="1559" w:type="dxa"/>
            <w:vMerge/>
          </w:tcPr>
          <w:p w14:paraId="785F9B19" w14:textId="77777777" w:rsidR="00174A0C" w:rsidRPr="009654EE" w:rsidRDefault="00174A0C" w:rsidP="001458D9">
            <w:pPr>
              <w:rPr>
                <w:rFonts w:cs="Arial"/>
                <w:szCs w:val="20"/>
                <w:lang w:val="es-ES" w:eastAsia="es-CO"/>
              </w:rPr>
            </w:pPr>
          </w:p>
        </w:tc>
        <w:tc>
          <w:tcPr>
            <w:tcW w:w="2301" w:type="dxa"/>
            <w:vMerge/>
          </w:tcPr>
          <w:p w14:paraId="06CE16E8" w14:textId="77777777" w:rsidR="00174A0C" w:rsidRPr="009654EE" w:rsidRDefault="00174A0C" w:rsidP="001458D9">
            <w:pPr>
              <w:rPr>
                <w:rFonts w:cs="Arial"/>
                <w:szCs w:val="20"/>
                <w:lang w:val="es-ES" w:eastAsia="es-CO"/>
              </w:rPr>
            </w:pPr>
          </w:p>
        </w:tc>
        <w:tc>
          <w:tcPr>
            <w:tcW w:w="1796" w:type="dxa"/>
          </w:tcPr>
          <w:p w14:paraId="2B516978" w14:textId="77777777" w:rsidR="00174A0C" w:rsidRPr="009654EE" w:rsidRDefault="00174A0C" w:rsidP="001458D9">
            <w:pPr>
              <w:rPr>
                <w:rFonts w:cs="Arial"/>
                <w:szCs w:val="20"/>
                <w:lang w:val="es-ES" w:eastAsia="es-CO"/>
              </w:rPr>
            </w:pPr>
            <w:r w:rsidRPr="009654EE">
              <w:rPr>
                <w:rFonts w:cs="Arial"/>
                <w:szCs w:val="20"/>
                <w:lang w:val="es-ES" w:eastAsia="es-CO"/>
              </w:rPr>
              <w:t>34 – 55%</w:t>
            </w:r>
          </w:p>
        </w:tc>
        <w:tc>
          <w:tcPr>
            <w:tcW w:w="1796" w:type="dxa"/>
          </w:tcPr>
          <w:p w14:paraId="6D47FA5B" w14:textId="77777777" w:rsidR="00174A0C" w:rsidRPr="009654EE" w:rsidRDefault="00174A0C" w:rsidP="001458D9">
            <w:pPr>
              <w:rPr>
                <w:rFonts w:cs="Arial"/>
                <w:szCs w:val="20"/>
                <w:lang w:val="es-ES" w:eastAsia="es-CO"/>
              </w:rPr>
            </w:pPr>
            <w:r w:rsidRPr="009654EE">
              <w:rPr>
                <w:rFonts w:cs="Arial"/>
                <w:szCs w:val="20"/>
                <w:lang w:val="es-ES" w:eastAsia="es-CO"/>
              </w:rPr>
              <w:t>Bajo</w:t>
            </w:r>
          </w:p>
        </w:tc>
      </w:tr>
      <w:tr w:rsidR="00174A0C" w:rsidRPr="009654EE" w14:paraId="09976704" w14:textId="77777777" w:rsidTr="001458D9">
        <w:tc>
          <w:tcPr>
            <w:tcW w:w="1526" w:type="dxa"/>
            <w:vMerge/>
          </w:tcPr>
          <w:p w14:paraId="5CC6B736" w14:textId="77777777" w:rsidR="00174A0C" w:rsidRPr="009654EE" w:rsidRDefault="00174A0C" w:rsidP="001458D9">
            <w:pPr>
              <w:rPr>
                <w:rFonts w:cs="Arial"/>
                <w:szCs w:val="20"/>
                <w:lang w:val="es-ES" w:eastAsia="es-CO"/>
              </w:rPr>
            </w:pPr>
          </w:p>
        </w:tc>
        <w:tc>
          <w:tcPr>
            <w:tcW w:w="1559" w:type="dxa"/>
            <w:vMerge/>
          </w:tcPr>
          <w:p w14:paraId="4E6F6783" w14:textId="77777777" w:rsidR="00174A0C" w:rsidRPr="009654EE" w:rsidRDefault="00174A0C" w:rsidP="001458D9">
            <w:pPr>
              <w:rPr>
                <w:rFonts w:cs="Arial"/>
                <w:szCs w:val="20"/>
                <w:lang w:val="es-ES" w:eastAsia="es-CO"/>
              </w:rPr>
            </w:pPr>
          </w:p>
        </w:tc>
        <w:tc>
          <w:tcPr>
            <w:tcW w:w="2301" w:type="dxa"/>
            <w:vMerge/>
          </w:tcPr>
          <w:p w14:paraId="22E2DEB7" w14:textId="77777777" w:rsidR="00174A0C" w:rsidRPr="009654EE" w:rsidRDefault="00174A0C" w:rsidP="001458D9">
            <w:pPr>
              <w:rPr>
                <w:rFonts w:cs="Arial"/>
                <w:szCs w:val="20"/>
                <w:lang w:val="es-ES" w:eastAsia="es-CO"/>
              </w:rPr>
            </w:pPr>
          </w:p>
        </w:tc>
        <w:tc>
          <w:tcPr>
            <w:tcW w:w="1796" w:type="dxa"/>
          </w:tcPr>
          <w:p w14:paraId="7486C8F3" w14:textId="77777777" w:rsidR="00174A0C" w:rsidRPr="009654EE" w:rsidRDefault="00174A0C" w:rsidP="001458D9">
            <w:pPr>
              <w:rPr>
                <w:rFonts w:cs="Arial"/>
                <w:szCs w:val="20"/>
                <w:lang w:val="es-ES" w:eastAsia="es-CO"/>
              </w:rPr>
            </w:pPr>
            <w:r w:rsidRPr="009654EE">
              <w:rPr>
                <w:rFonts w:cs="Arial"/>
                <w:szCs w:val="20"/>
                <w:lang w:val="es-ES" w:eastAsia="es-CO"/>
              </w:rPr>
              <w:t>55 – 90%</w:t>
            </w:r>
          </w:p>
        </w:tc>
        <w:tc>
          <w:tcPr>
            <w:tcW w:w="1796" w:type="dxa"/>
          </w:tcPr>
          <w:p w14:paraId="71D81480" w14:textId="77777777" w:rsidR="00174A0C" w:rsidRPr="009654EE" w:rsidRDefault="00174A0C" w:rsidP="001458D9">
            <w:pPr>
              <w:rPr>
                <w:rFonts w:cs="Arial"/>
                <w:szCs w:val="20"/>
                <w:lang w:val="es-ES" w:eastAsia="es-CO"/>
              </w:rPr>
            </w:pPr>
            <w:r w:rsidRPr="009654EE">
              <w:rPr>
                <w:rFonts w:cs="Arial"/>
                <w:szCs w:val="20"/>
                <w:lang w:val="es-ES" w:eastAsia="es-CO"/>
              </w:rPr>
              <w:t>Medio</w:t>
            </w:r>
          </w:p>
        </w:tc>
      </w:tr>
      <w:tr w:rsidR="00174A0C" w:rsidRPr="009654EE" w14:paraId="7814A6B5" w14:textId="77777777" w:rsidTr="001458D9">
        <w:tc>
          <w:tcPr>
            <w:tcW w:w="1526" w:type="dxa"/>
            <w:vMerge/>
          </w:tcPr>
          <w:p w14:paraId="1057C951" w14:textId="77777777" w:rsidR="00174A0C" w:rsidRPr="009654EE" w:rsidRDefault="00174A0C" w:rsidP="001458D9">
            <w:pPr>
              <w:rPr>
                <w:rFonts w:cs="Arial"/>
                <w:szCs w:val="20"/>
                <w:lang w:val="es-ES" w:eastAsia="es-CO"/>
              </w:rPr>
            </w:pPr>
          </w:p>
        </w:tc>
        <w:tc>
          <w:tcPr>
            <w:tcW w:w="1559" w:type="dxa"/>
            <w:vMerge/>
          </w:tcPr>
          <w:p w14:paraId="12D2D922" w14:textId="77777777" w:rsidR="00174A0C" w:rsidRPr="009654EE" w:rsidRDefault="00174A0C" w:rsidP="001458D9">
            <w:pPr>
              <w:rPr>
                <w:rFonts w:cs="Arial"/>
                <w:szCs w:val="20"/>
                <w:lang w:val="es-ES" w:eastAsia="es-CO"/>
              </w:rPr>
            </w:pPr>
          </w:p>
        </w:tc>
        <w:tc>
          <w:tcPr>
            <w:tcW w:w="2301" w:type="dxa"/>
            <w:vMerge/>
          </w:tcPr>
          <w:p w14:paraId="3DE0A360" w14:textId="77777777" w:rsidR="00174A0C" w:rsidRPr="009654EE" w:rsidRDefault="00174A0C" w:rsidP="001458D9">
            <w:pPr>
              <w:rPr>
                <w:rFonts w:cs="Arial"/>
                <w:szCs w:val="20"/>
                <w:lang w:val="es-ES" w:eastAsia="es-CO"/>
              </w:rPr>
            </w:pPr>
          </w:p>
        </w:tc>
        <w:tc>
          <w:tcPr>
            <w:tcW w:w="1796" w:type="dxa"/>
          </w:tcPr>
          <w:p w14:paraId="6DE8724A" w14:textId="77777777" w:rsidR="00174A0C" w:rsidRPr="009654EE" w:rsidRDefault="00174A0C" w:rsidP="001458D9">
            <w:pPr>
              <w:rPr>
                <w:rFonts w:cs="Arial"/>
                <w:szCs w:val="20"/>
                <w:lang w:val="es-ES" w:eastAsia="es-CO"/>
              </w:rPr>
            </w:pPr>
            <w:r w:rsidRPr="009654EE">
              <w:rPr>
                <w:rFonts w:cs="Arial"/>
                <w:szCs w:val="20"/>
                <w:lang w:val="es-ES" w:eastAsia="es-CO"/>
              </w:rPr>
              <w:t>Mayor 90%</w:t>
            </w:r>
          </w:p>
        </w:tc>
        <w:tc>
          <w:tcPr>
            <w:tcW w:w="1796" w:type="dxa"/>
          </w:tcPr>
          <w:p w14:paraId="0975679D" w14:textId="77777777" w:rsidR="00174A0C" w:rsidRPr="009654EE" w:rsidRDefault="00174A0C" w:rsidP="001458D9">
            <w:pPr>
              <w:rPr>
                <w:rFonts w:cs="Arial"/>
                <w:szCs w:val="20"/>
                <w:lang w:val="es-ES" w:eastAsia="es-CO"/>
              </w:rPr>
            </w:pPr>
            <w:r w:rsidRPr="009654EE">
              <w:rPr>
                <w:rFonts w:cs="Arial"/>
                <w:szCs w:val="20"/>
                <w:lang w:val="es-ES" w:eastAsia="es-CO"/>
              </w:rPr>
              <w:t>Alto</w:t>
            </w:r>
          </w:p>
        </w:tc>
      </w:tr>
    </w:tbl>
    <w:p w14:paraId="4B4C6231" w14:textId="77777777" w:rsidR="00174A0C" w:rsidRPr="009654EE" w:rsidRDefault="00174A0C" w:rsidP="00174A0C">
      <w:pPr>
        <w:rPr>
          <w:rFonts w:cs="Arial"/>
          <w:sz w:val="18"/>
        </w:rPr>
      </w:pPr>
      <w:r w:rsidRPr="009654EE">
        <w:rPr>
          <w:rFonts w:cs="Arial"/>
          <w:sz w:val="18"/>
        </w:rPr>
        <w:t>Fuente (FCDS,2016). Inventario veredal.</w:t>
      </w:r>
    </w:p>
    <w:p w14:paraId="4C5FD621" w14:textId="77777777" w:rsidR="00174A0C" w:rsidRPr="009654EE" w:rsidRDefault="00174A0C" w:rsidP="00174A0C">
      <w:pPr>
        <w:rPr>
          <w:rFonts w:cs="Arial"/>
          <w:lang w:eastAsia="es-CO"/>
        </w:rPr>
      </w:pPr>
    </w:p>
    <w:p w14:paraId="13A69226" w14:textId="77777777" w:rsidR="00174A0C" w:rsidRPr="009654EE" w:rsidRDefault="00174A0C" w:rsidP="00174A0C">
      <w:pPr>
        <w:rPr>
          <w:rFonts w:cs="Arial"/>
          <w:szCs w:val="20"/>
          <w:lang w:eastAsia="es-CO"/>
        </w:rPr>
      </w:pPr>
      <w:r w:rsidRPr="009654EE">
        <w:rPr>
          <w:rFonts w:cs="Arial"/>
          <w:szCs w:val="20"/>
          <w:lang w:eastAsia="es-CO"/>
        </w:rPr>
        <w:t xml:space="preserve">La </w:t>
      </w:r>
      <w:r w:rsidRPr="009654EE">
        <w:rPr>
          <w:rFonts w:cs="Arial"/>
          <w:szCs w:val="20"/>
          <w:lang w:eastAsia="es-CO"/>
        </w:rPr>
        <w:fldChar w:fldCharType="begin"/>
      </w:r>
      <w:r w:rsidRPr="009654EE">
        <w:rPr>
          <w:rFonts w:cs="Arial"/>
          <w:szCs w:val="20"/>
          <w:lang w:eastAsia="es-CO"/>
        </w:rPr>
        <w:instrText xml:space="preserve"> REF _Ref465260852 \h  \* MERGEFORMAT </w:instrText>
      </w:r>
      <w:r w:rsidRPr="009654EE">
        <w:rPr>
          <w:rFonts w:cs="Arial"/>
          <w:szCs w:val="20"/>
          <w:lang w:eastAsia="es-CO"/>
        </w:rPr>
      </w:r>
      <w:r w:rsidRPr="009654EE">
        <w:rPr>
          <w:rFonts w:cs="Arial"/>
          <w:szCs w:val="20"/>
          <w:lang w:eastAsia="es-CO"/>
        </w:rPr>
        <w:fldChar w:fldCharType="separate"/>
      </w:r>
      <w:r w:rsidR="009654EE" w:rsidRPr="009654EE">
        <w:rPr>
          <w:rFonts w:cs="Arial"/>
          <w:szCs w:val="20"/>
        </w:rPr>
        <w:t>Figura 15</w:t>
      </w:r>
      <w:r w:rsidRPr="009654EE">
        <w:rPr>
          <w:rFonts w:cs="Arial"/>
          <w:szCs w:val="20"/>
          <w:lang w:eastAsia="es-CO"/>
        </w:rPr>
        <w:fldChar w:fldCharType="end"/>
      </w:r>
      <w:r w:rsidRPr="009654EE">
        <w:rPr>
          <w:rFonts w:cs="Arial"/>
          <w:szCs w:val="20"/>
          <w:lang w:eastAsia="es-CO"/>
        </w:rPr>
        <w:t xml:space="preserve"> presenta las veredas con mayores carencias (por encima del umbral) respecto del patrimonio social y que cubren el 64% del total, con un total de 2.834 habitantes.</w:t>
      </w:r>
    </w:p>
    <w:p w14:paraId="78416D54" w14:textId="77777777" w:rsidR="00174A0C" w:rsidRPr="009654EE" w:rsidRDefault="00174A0C" w:rsidP="00174A0C">
      <w:pPr>
        <w:rPr>
          <w:rFonts w:cs="Arial"/>
          <w:lang w:eastAsia="es-CO"/>
        </w:rPr>
      </w:pPr>
    </w:p>
    <w:p w14:paraId="010C3232" w14:textId="77777777" w:rsidR="00174A0C" w:rsidRPr="009654EE" w:rsidRDefault="00174A0C" w:rsidP="00174A0C">
      <w:pPr>
        <w:pStyle w:val="Descripcin"/>
        <w:keepNext/>
        <w:jc w:val="both"/>
        <w:rPr>
          <w:rFonts w:cs="Arial"/>
          <w:sz w:val="18"/>
          <w:lang w:val="es-ES_tradnl"/>
        </w:rPr>
      </w:pPr>
      <w:bookmarkStart w:id="94" w:name="_Ref465260852"/>
      <w:bookmarkStart w:id="95" w:name="_Toc345618326"/>
      <w:r w:rsidRPr="009654EE">
        <w:rPr>
          <w:rFonts w:cs="Arial"/>
          <w:sz w:val="18"/>
          <w:lang w:val="es-ES_tradnl"/>
        </w:rPr>
        <w:t xml:space="preserve">Figura </w:t>
      </w:r>
      <w:r w:rsidRPr="009654EE">
        <w:rPr>
          <w:rFonts w:cs="Arial"/>
          <w:sz w:val="18"/>
          <w:lang w:val="es-ES_tradnl"/>
        </w:rPr>
        <w:fldChar w:fldCharType="begin"/>
      </w:r>
      <w:r w:rsidRPr="009654EE">
        <w:rPr>
          <w:rFonts w:cs="Arial"/>
          <w:sz w:val="18"/>
          <w:lang w:val="es-ES_tradnl"/>
        </w:rPr>
        <w:instrText xml:space="preserve"> SEQ Figura \* ARABIC </w:instrText>
      </w:r>
      <w:r w:rsidRPr="009654EE">
        <w:rPr>
          <w:rFonts w:cs="Arial"/>
          <w:sz w:val="18"/>
          <w:lang w:val="es-ES_tradnl"/>
        </w:rPr>
        <w:fldChar w:fldCharType="separate"/>
      </w:r>
      <w:r w:rsidR="009654EE" w:rsidRPr="009654EE">
        <w:rPr>
          <w:rFonts w:cs="Arial"/>
          <w:noProof/>
          <w:sz w:val="18"/>
          <w:lang w:val="es-ES_tradnl"/>
        </w:rPr>
        <w:t>15</w:t>
      </w:r>
      <w:r w:rsidRPr="009654EE">
        <w:rPr>
          <w:rFonts w:cs="Arial"/>
          <w:sz w:val="18"/>
          <w:lang w:val="es-ES_tradnl"/>
        </w:rPr>
        <w:fldChar w:fldCharType="end"/>
      </w:r>
      <w:bookmarkEnd w:id="94"/>
      <w:r w:rsidRPr="009654EE">
        <w:rPr>
          <w:rFonts w:cs="Arial"/>
          <w:sz w:val="18"/>
          <w:lang w:val="es-ES_tradnl"/>
        </w:rPr>
        <w:t>. Patrimonio social de las veredas del área de estudio.</w:t>
      </w:r>
      <w:bookmarkEnd w:id="95"/>
    </w:p>
    <w:p w14:paraId="4BEE533F" w14:textId="77777777" w:rsidR="00174A0C" w:rsidRPr="009654EE" w:rsidRDefault="00174A0C" w:rsidP="00174A0C">
      <w:pPr>
        <w:rPr>
          <w:rFonts w:cs="Arial"/>
          <w:lang w:eastAsia="es-CO"/>
        </w:rPr>
      </w:pPr>
      <w:r w:rsidRPr="009654EE">
        <w:rPr>
          <w:rFonts w:cs="Arial"/>
          <w:noProof/>
          <w:lang w:val="es-CO" w:eastAsia="es-CO"/>
        </w:rPr>
        <w:drawing>
          <wp:inline distT="0" distB="0" distL="0" distR="0" wp14:anchorId="1FB8D306" wp14:editId="108449CD">
            <wp:extent cx="5673875" cy="2923954"/>
            <wp:effectExtent l="0" t="0" r="317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706726" cy="2940883"/>
                    </a:xfrm>
                    <a:prstGeom prst="rect">
                      <a:avLst/>
                    </a:prstGeom>
                    <a:noFill/>
                  </pic:spPr>
                </pic:pic>
              </a:graphicData>
            </a:graphic>
          </wp:inline>
        </w:drawing>
      </w:r>
    </w:p>
    <w:p w14:paraId="10FC82BD" w14:textId="77777777" w:rsidR="00174A0C" w:rsidRPr="009654EE" w:rsidRDefault="00174A0C" w:rsidP="00174A0C">
      <w:pPr>
        <w:rPr>
          <w:rFonts w:cs="Arial"/>
          <w:sz w:val="18"/>
        </w:rPr>
      </w:pPr>
      <w:r w:rsidRPr="009654EE">
        <w:rPr>
          <w:rFonts w:cs="Arial"/>
          <w:sz w:val="18"/>
        </w:rPr>
        <w:t>Fuente (FCDS,2016) Inventario veredal</w:t>
      </w:r>
    </w:p>
    <w:p w14:paraId="42304C59" w14:textId="77777777" w:rsidR="00174A0C" w:rsidRPr="009654EE" w:rsidRDefault="00174A0C" w:rsidP="00174A0C">
      <w:pPr>
        <w:rPr>
          <w:rFonts w:cs="Arial"/>
          <w:lang w:eastAsia="es-CO"/>
        </w:rPr>
      </w:pPr>
    </w:p>
    <w:p w14:paraId="51EDDB4E" w14:textId="77777777" w:rsidR="00174A0C" w:rsidRPr="009654EE" w:rsidRDefault="00174A0C" w:rsidP="00174A0C">
      <w:pPr>
        <w:rPr>
          <w:rFonts w:cs="Arial"/>
          <w:lang w:eastAsia="es-CO"/>
        </w:rPr>
      </w:pPr>
      <w:r w:rsidRPr="009654EE">
        <w:rPr>
          <w:rFonts w:cs="Arial"/>
          <w:lang w:eastAsia="es-CO"/>
        </w:rPr>
        <w:t>Además de lo anterior, como patrimonio social las comunidades identifican lo siguiente: cuentan con Juntas de Acción Comunal, las cuales tienen una estructura administrativa básica y comités temáticos de trabajo.</w:t>
      </w:r>
    </w:p>
    <w:p w14:paraId="2D032B89" w14:textId="77777777" w:rsidR="00174A0C" w:rsidRPr="009654EE" w:rsidRDefault="00174A0C" w:rsidP="00174A0C">
      <w:pPr>
        <w:rPr>
          <w:rFonts w:cs="Arial"/>
          <w:lang w:eastAsia="es-CO"/>
        </w:rPr>
      </w:pPr>
    </w:p>
    <w:p w14:paraId="6DA9E555" w14:textId="77777777" w:rsidR="00174A0C" w:rsidRPr="009654EE" w:rsidRDefault="00174A0C" w:rsidP="00174A0C">
      <w:pPr>
        <w:rPr>
          <w:rFonts w:cs="Arial"/>
          <w:lang w:eastAsia="es-CO"/>
        </w:rPr>
      </w:pPr>
      <w:r w:rsidRPr="009654EE">
        <w:rPr>
          <w:rFonts w:cs="Arial"/>
          <w:lang w:eastAsia="es-CO"/>
        </w:rPr>
        <w:t>Existen las Asociaciones de Juntas de Acción Comunal (Asojuntas) del Capricho y de San José del Guaviare; estas antes se denominaban interveredales. Estas asociaciones de segundo nivel realizan la gestión de proyectos de interés para todas las veredas afiliadas.</w:t>
      </w:r>
    </w:p>
    <w:p w14:paraId="29CFE16C" w14:textId="77777777" w:rsidR="00174A0C" w:rsidRPr="009654EE" w:rsidRDefault="00174A0C" w:rsidP="00174A0C">
      <w:pPr>
        <w:rPr>
          <w:rFonts w:cs="Arial"/>
          <w:b/>
        </w:rPr>
      </w:pPr>
    </w:p>
    <w:p w14:paraId="2707A34F" w14:textId="77777777" w:rsidR="00174A0C" w:rsidRPr="009654EE" w:rsidRDefault="00174A0C" w:rsidP="00174A0C">
      <w:pPr>
        <w:rPr>
          <w:rFonts w:cs="Arial"/>
          <w:b/>
        </w:rPr>
      </w:pPr>
      <w:r w:rsidRPr="009654EE">
        <w:rPr>
          <w:rFonts w:cs="Arial"/>
        </w:rPr>
        <w:t xml:space="preserve">En las instituciones educativas se conforman las Asociaciones de Padres de Familia, que se encargan de gestionar profesores, alimentación y dotación a las escuelas. Actualmente las escuelas están a cargo de Pastoral Social. Hasta el 2015, el PMA y la alcaldía garantizaban alimentación de los niños y niñas. Actualmente este servicio se perdió. </w:t>
      </w:r>
    </w:p>
    <w:p w14:paraId="6B10D494" w14:textId="77777777" w:rsidR="00174A0C" w:rsidRPr="009654EE" w:rsidRDefault="00174A0C" w:rsidP="00174A0C">
      <w:pPr>
        <w:rPr>
          <w:rFonts w:cs="Arial"/>
        </w:rPr>
      </w:pPr>
    </w:p>
    <w:p w14:paraId="7FB82B85" w14:textId="77777777" w:rsidR="00174A0C" w:rsidRPr="009654EE" w:rsidRDefault="00174A0C" w:rsidP="00174A0C">
      <w:pPr>
        <w:rPr>
          <w:rFonts w:cs="Arial"/>
        </w:rPr>
      </w:pPr>
      <w:r w:rsidRPr="009654EE">
        <w:rPr>
          <w:rFonts w:cs="Arial"/>
        </w:rPr>
        <w:t>Existen asociaciones de carácter gremial, que gestionan recursos y proyectos de interés para sus afiliados. Entre otras están la Asociación de Productores, Comercializadores agropecuarios ambientales del Guaviare (ASOPROCOMAG), ASCATRAGUA, Asociación de Plataneros, Comité de Ganaderos, Asocarpa, Aprocape, Asociación de mujeres de Capricho y Acarigua.</w:t>
      </w:r>
    </w:p>
    <w:p w14:paraId="576A93F6" w14:textId="77777777" w:rsidR="00174A0C" w:rsidRPr="009654EE" w:rsidRDefault="00174A0C" w:rsidP="00174A0C">
      <w:pPr>
        <w:rPr>
          <w:rFonts w:cs="Arial"/>
        </w:rPr>
      </w:pPr>
    </w:p>
    <w:p w14:paraId="2EBB2DF1" w14:textId="77777777" w:rsidR="00174A0C" w:rsidRPr="009654EE" w:rsidRDefault="00174A0C" w:rsidP="00174A0C">
      <w:pPr>
        <w:rPr>
          <w:rFonts w:cs="Arial"/>
        </w:rPr>
      </w:pPr>
      <w:r w:rsidRPr="009654EE">
        <w:rPr>
          <w:rFonts w:cs="Arial"/>
        </w:rPr>
        <w:t>La administración municipal nombra un corregidor para el Corregimiento de El Capricho, quien sirve de interlocutor entre las veredas y la administración, a la vez que resuelve conflictos locales, o les da trámite hacia las instancias que correspondan.</w:t>
      </w:r>
    </w:p>
    <w:p w14:paraId="5DDE4DC4" w14:textId="77777777" w:rsidR="00174A0C" w:rsidRPr="009654EE" w:rsidRDefault="00174A0C" w:rsidP="00174A0C">
      <w:pPr>
        <w:rPr>
          <w:rFonts w:cs="Arial"/>
        </w:rPr>
      </w:pPr>
    </w:p>
    <w:p w14:paraId="345A4287" w14:textId="77777777" w:rsidR="00174A0C" w:rsidRPr="009654EE" w:rsidRDefault="00174A0C" w:rsidP="00174A0C">
      <w:pPr>
        <w:rPr>
          <w:rFonts w:cs="Arial"/>
        </w:rPr>
      </w:pPr>
      <w:r w:rsidRPr="009654EE">
        <w:rPr>
          <w:rFonts w:cs="Arial"/>
        </w:rPr>
        <w:t xml:space="preserve">Actualmente hay un concejal, un edil y un diputado de esta zona. </w:t>
      </w:r>
    </w:p>
    <w:p w14:paraId="05B70538" w14:textId="77777777" w:rsidR="00174A0C" w:rsidRPr="009654EE" w:rsidRDefault="00174A0C" w:rsidP="00174A0C">
      <w:pPr>
        <w:rPr>
          <w:rFonts w:cs="Arial"/>
        </w:rPr>
      </w:pPr>
    </w:p>
    <w:p w14:paraId="594FF675" w14:textId="77777777" w:rsidR="00174A0C" w:rsidRPr="009654EE" w:rsidRDefault="00174A0C" w:rsidP="00174A0C">
      <w:pPr>
        <w:rPr>
          <w:rFonts w:cs="Arial"/>
        </w:rPr>
      </w:pPr>
      <w:r w:rsidRPr="009654EE">
        <w:rPr>
          <w:rFonts w:cs="Arial"/>
        </w:rPr>
        <w:t>Un elemento fundamental del patrimonio social son el tejido social y las redes de apoyo. El primero se basa en las relaciones familiares y de vecindad que se generan entre los pobladores, mediante las cuales se hacen préstamos de dinero y fianza de remesa o de bienes básicos, cambio de artículos, comida, bueyes y motores; las segundas tienen su expresión en relaciones como la mano vuelta, mano prestada o intercambio de fuerzas para el trabajo en las fincas. Existen también las mingas, para el trabajo de obras de bienestar común y los Cívicos, día en que todos deben aportar su mano de obra para limpieza de los caseríos o de las vías, por ejemplo, la no asistencia tiene multa.</w:t>
      </w:r>
    </w:p>
    <w:p w14:paraId="6BAEBA6C" w14:textId="77777777" w:rsidR="00174A0C" w:rsidRPr="009654EE" w:rsidRDefault="00174A0C" w:rsidP="00174A0C">
      <w:pPr>
        <w:pStyle w:val="Ttulo3"/>
        <w:rPr>
          <w:rFonts w:cs="Arial"/>
        </w:rPr>
      </w:pPr>
      <w:bookmarkStart w:id="96" w:name="_Toc345618293"/>
      <w:r w:rsidRPr="009654EE">
        <w:rPr>
          <w:rFonts w:cs="Arial"/>
        </w:rPr>
        <w:t>Patrimonio Físico</w:t>
      </w:r>
      <w:bookmarkEnd w:id="96"/>
    </w:p>
    <w:p w14:paraId="2932ABDC" w14:textId="77777777" w:rsidR="00174A0C" w:rsidRPr="009654EE" w:rsidRDefault="00174A0C" w:rsidP="00174A0C">
      <w:pPr>
        <w:rPr>
          <w:rFonts w:cs="Arial"/>
        </w:rPr>
      </w:pPr>
    </w:p>
    <w:p w14:paraId="17F7DCAF" w14:textId="77777777" w:rsidR="00174A0C" w:rsidRPr="009654EE" w:rsidRDefault="00174A0C" w:rsidP="00174A0C">
      <w:pPr>
        <w:rPr>
          <w:rFonts w:cs="Arial"/>
          <w:lang w:eastAsia="es-CO"/>
        </w:rPr>
      </w:pPr>
      <w:r w:rsidRPr="009654EE">
        <w:rPr>
          <w:rFonts w:cs="Arial"/>
          <w:lang w:eastAsia="es-CO"/>
        </w:rPr>
        <w:t>El patrimonio físico, lo constituyen el capital financiero, representado en  ahorros, rentas, acceso a  formas de crédito y  préstamos en situaciones de emergencia, y el capital físico, reconocido en viviendas, animales, maquinarias, medios propios de transporte y tierra, siendo la propiedad de la vivienda y la tierra, dos de los aspectos que permiten hacer una diferenciación determinante entre los sectores más y menos vulnerables. (Kaztman, 2002, Citado por Suna Hisca, 2011).</w:t>
      </w:r>
    </w:p>
    <w:p w14:paraId="1AD9DD2C" w14:textId="77777777" w:rsidR="00174A0C" w:rsidRPr="009654EE" w:rsidRDefault="00174A0C" w:rsidP="00174A0C">
      <w:pPr>
        <w:rPr>
          <w:rFonts w:cs="Arial"/>
          <w:lang w:eastAsia="es-CO"/>
        </w:rPr>
      </w:pPr>
    </w:p>
    <w:p w14:paraId="3306B248" w14:textId="77777777" w:rsidR="00174A0C" w:rsidRPr="009654EE" w:rsidRDefault="00174A0C" w:rsidP="00174A0C">
      <w:pPr>
        <w:rPr>
          <w:rFonts w:cs="Arial"/>
        </w:rPr>
      </w:pPr>
      <w:r w:rsidRPr="009654EE">
        <w:rPr>
          <w:rFonts w:cs="Arial"/>
        </w:rPr>
        <w:t xml:space="preserve">Los indicadores relacionados para la variable patrimonio físico, son los que se presentan en la </w:t>
      </w:r>
      <w:r w:rsidRPr="009654EE">
        <w:rPr>
          <w:rFonts w:cs="Arial"/>
        </w:rPr>
        <w:fldChar w:fldCharType="begin"/>
      </w:r>
      <w:r w:rsidRPr="009654EE">
        <w:rPr>
          <w:rFonts w:cs="Arial"/>
        </w:rPr>
        <w:instrText xml:space="preserve"> REF _Ref465330071 \h  \* MERGEFORMAT </w:instrText>
      </w:r>
      <w:r w:rsidRPr="009654EE">
        <w:rPr>
          <w:rFonts w:cs="Arial"/>
        </w:rPr>
      </w:r>
      <w:r w:rsidRPr="009654EE">
        <w:rPr>
          <w:rFonts w:cs="Arial"/>
        </w:rPr>
        <w:fldChar w:fldCharType="separate"/>
      </w:r>
      <w:r w:rsidR="009654EE" w:rsidRPr="009654EE">
        <w:rPr>
          <w:rFonts w:cs="Arial"/>
        </w:rPr>
        <w:t xml:space="preserve">Tabla </w:t>
      </w:r>
      <w:r w:rsidR="009654EE" w:rsidRPr="009654EE">
        <w:rPr>
          <w:rFonts w:cs="Arial"/>
          <w:noProof/>
        </w:rPr>
        <w:t>10</w:t>
      </w:r>
      <w:r w:rsidRPr="009654EE">
        <w:rPr>
          <w:rFonts w:cs="Arial"/>
        </w:rPr>
        <w:fldChar w:fldCharType="end"/>
      </w:r>
      <w:r w:rsidRPr="009654EE">
        <w:rPr>
          <w:rFonts w:cs="Arial"/>
        </w:rPr>
        <w:t>.</w:t>
      </w:r>
    </w:p>
    <w:p w14:paraId="22F25112" w14:textId="77777777" w:rsidR="00174A0C" w:rsidRPr="009654EE" w:rsidRDefault="00174A0C" w:rsidP="00174A0C">
      <w:pPr>
        <w:rPr>
          <w:rFonts w:cs="Arial"/>
        </w:rPr>
      </w:pPr>
    </w:p>
    <w:p w14:paraId="451CDC02" w14:textId="77777777" w:rsidR="00174A0C" w:rsidRPr="009654EE" w:rsidRDefault="00174A0C" w:rsidP="00174A0C">
      <w:pPr>
        <w:pStyle w:val="Descripcin"/>
        <w:keepNext/>
        <w:rPr>
          <w:rFonts w:cs="Arial"/>
        </w:rPr>
      </w:pPr>
      <w:bookmarkStart w:id="97" w:name="_Ref465330071"/>
      <w:bookmarkStart w:id="98" w:name="_Toc345618309"/>
      <w:r w:rsidRPr="009654EE">
        <w:rPr>
          <w:rFonts w:cs="Arial"/>
        </w:rPr>
        <w:t xml:space="preserve">Tabla </w:t>
      </w:r>
      <w:r w:rsidRPr="009654EE">
        <w:rPr>
          <w:rFonts w:cs="Arial"/>
        </w:rPr>
        <w:fldChar w:fldCharType="begin"/>
      </w:r>
      <w:r w:rsidRPr="009654EE">
        <w:rPr>
          <w:rFonts w:cs="Arial"/>
        </w:rPr>
        <w:instrText xml:space="preserve"> SEQ Tabla \* ARABIC </w:instrText>
      </w:r>
      <w:r w:rsidRPr="009654EE">
        <w:rPr>
          <w:rFonts w:cs="Arial"/>
        </w:rPr>
        <w:fldChar w:fldCharType="separate"/>
      </w:r>
      <w:r w:rsidR="009654EE" w:rsidRPr="009654EE">
        <w:rPr>
          <w:rFonts w:cs="Arial"/>
          <w:noProof/>
        </w:rPr>
        <w:t>10</w:t>
      </w:r>
      <w:r w:rsidRPr="009654EE">
        <w:rPr>
          <w:rFonts w:cs="Arial"/>
        </w:rPr>
        <w:fldChar w:fldCharType="end"/>
      </w:r>
      <w:bookmarkEnd w:id="97"/>
      <w:r w:rsidRPr="009654EE">
        <w:rPr>
          <w:rFonts w:cs="Arial"/>
        </w:rPr>
        <w:t>. Indicadores de la variable patrimonio físico</w:t>
      </w:r>
      <w:bookmarkEnd w:id="98"/>
    </w:p>
    <w:tbl>
      <w:tblPr>
        <w:tblStyle w:val="Tablaconcuadrcula"/>
        <w:tblW w:w="0" w:type="auto"/>
        <w:tblLook w:val="04A0" w:firstRow="1" w:lastRow="0" w:firstColumn="1" w:lastColumn="0" w:noHBand="0" w:noVBand="1"/>
      </w:tblPr>
      <w:tblGrid>
        <w:gridCol w:w="1526"/>
        <w:gridCol w:w="1274"/>
        <w:gridCol w:w="1619"/>
        <w:gridCol w:w="2658"/>
        <w:gridCol w:w="1751"/>
      </w:tblGrid>
      <w:tr w:rsidR="00174A0C" w:rsidRPr="009654EE" w14:paraId="5D31465F" w14:textId="77777777" w:rsidTr="001458D9">
        <w:trPr>
          <w:tblHeader/>
        </w:trPr>
        <w:tc>
          <w:tcPr>
            <w:tcW w:w="1526" w:type="dxa"/>
          </w:tcPr>
          <w:p w14:paraId="7F31029A" w14:textId="77777777" w:rsidR="00174A0C" w:rsidRPr="009654EE" w:rsidRDefault="00174A0C" w:rsidP="001458D9">
            <w:pPr>
              <w:jc w:val="center"/>
              <w:rPr>
                <w:rFonts w:cs="Arial"/>
                <w:szCs w:val="20"/>
                <w:lang w:val="es-ES" w:eastAsia="es-CO"/>
              </w:rPr>
            </w:pPr>
            <w:r w:rsidRPr="009654EE">
              <w:rPr>
                <w:rFonts w:cs="Arial"/>
                <w:b/>
                <w:szCs w:val="20"/>
              </w:rPr>
              <w:t>CRITERIO</w:t>
            </w:r>
          </w:p>
        </w:tc>
        <w:tc>
          <w:tcPr>
            <w:tcW w:w="1276" w:type="dxa"/>
          </w:tcPr>
          <w:p w14:paraId="163DD1E6" w14:textId="77777777" w:rsidR="00174A0C" w:rsidRPr="009654EE" w:rsidRDefault="00174A0C" w:rsidP="001458D9">
            <w:pPr>
              <w:jc w:val="center"/>
              <w:rPr>
                <w:rFonts w:cs="Arial"/>
                <w:szCs w:val="20"/>
                <w:lang w:val="es-ES" w:eastAsia="es-CO"/>
              </w:rPr>
            </w:pPr>
            <w:r w:rsidRPr="009654EE">
              <w:rPr>
                <w:rFonts w:cs="Arial"/>
                <w:b/>
                <w:szCs w:val="20"/>
              </w:rPr>
              <w:t>VARIABLE</w:t>
            </w:r>
          </w:p>
        </w:tc>
        <w:tc>
          <w:tcPr>
            <w:tcW w:w="1633" w:type="dxa"/>
          </w:tcPr>
          <w:p w14:paraId="5CAA1315" w14:textId="77777777" w:rsidR="00174A0C" w:rsidRPr="009654EE" w:rsidRDefault="00174A0C" w:rsidP="001458D9">
            <w:pPr>
              <w:jc w:val="center"/>
              <w:rPr>
                <w:rFonts w:cs="Arial"/>
                <w:szCs w:val="20"/>
                <w:lang w:val="es-ES" w:eastAsia="es-CO"/>
              </w:rPr>
            </w:pPr>
            <w:r w:rsidRPr="009654EE">
              <w:rPr>
                <w:rFonts w:cs="Arial"/>
                <w:b/>
                <w:szCs w:val="20"/>
              </w:rPr>
              <w:t>INDICADOR</w:t>
            </w:r>
          </w:p>
        </w:tc>
        <w:tc>
          <w:tcPr>
            <w:tcW w:w="2747" w:type="dxa"/>
          </w:tcPr>
          <w:p w14:paraId="03AB051E" w14:textId="77777777" w:rsidR="00174A0C" w:rsidRPr="009654EE" w:rsidRDefault="00174A0C" w:rsidP="001458D9">
            <w:pPr>
              <w:jc w:val="center"/>
              <w:rPr>
                <w:rFonts w:cs="Arial"/>
                <w:szCs w:val="20"/>
                <w:lang w:val="es-ES" w:eastAsia="es-CO"/>
              </w:rPr>
            </w:pPr>
            <w:r w:rsidRPr="009654EE">
              <w:rPr>
                <w:rFonts w:cs="Arial"/>
                <w:b/>
                <w:szCs w:val="20"/>
              </w:rPr>
              <w:t>RANGO</w:t>
            </w:r>
          </w:p>
        </w:tc>
        <w:tc>
          <w:tcPr>
            <w:tcW w:w="1796" w:type="dxa"/>
          </w:tcPr>
          <w:p w14:paraId="52F0065F" w14:textId="77777777" w:rsidR="00174A0C" w:rsidRPr="009654EE" w:rsidRDefault="00174A0C" w:rsidP="001458D9">
            <w:pPr>
              <w:jc w:val="center"/>
              <w:rPr>
                <w:rFonts w:cs="Arial"/>
                <w:szCs w:val="20"/>
                <w:lang w:val="es-ES" w:eastAsia="es-CO"/>
              </w:rPr>
            </w:pPr>
            <w:r w:rsidRPr="009654EE">
              <w:rPr>
                <w:rFonts w:cs="Arial"/>
                <w:b/>
                <w:szCs w:val="20"/>
              </w:rPr>
              <w:t>CLASE</w:t>
            </w:r>
          </w:p>
        </w:tc>
      </w:tr>
      <w:tr w:rsidR="00174A0C" w:rsidRPr="009654EE" w14:paraId="031E1936" w14:textId="77777777" w:rsidTr="001458D9">
        <w:tc>
          <w:tcPr>
            <w:tcW w:w="1526" w:type="dxa"/>
            <w:vMerge w:val="restart"/>
          </w:tcPr>
          <w:p w14:paraId="46659EE0" w14:textId="77777777" w:rsidR="00174A0C" w:rsidRPr="009654EE" w:rsidRDefault="00174A0C" w:rsidP="001458D9">
            <w:pPr>
              <w:rPr>
                <w:rFonts w:cs="Arial"/>
                <w:szCs w:val="20"/>
                <w:lang w:val="es-ES" w:eastAsia="es-CO"/>
              </w:rPr>
            </w:pPr>
            <w:r w:rsidRPr="009654EE">
              <w:rPr>
                <w:rFonts w:cs="Arial"/>
                <w:szCs w:val="20"/>
                <w:lang w:val="es-ES" w:eastAsia="es-CO"/>
              </w:rPr>
              <w:t>CAPACIDAD DE ADAPTACIÓN</w:t>
            </w:r>
          </w:p>
        </w:tc>
        <w:tc>
          <w:tcPr>
            <w:tcW w:w="1276" w:type="dxa"/>
            <w:vMerge w:val="restart"/>
          </w:tcPr>
          <w:p w14:paraId="438CD496" w14:textId="77777777" w:rsidR="00174A0C" w:rsidRPr="009654EE" w:rsidRDefault="00174A0C" w:rsidP="001458D9">
            <w:pPr>
              <w:rPr>
                <w:rFonts w:cs="Arial"/>
                <w:szCs w:val="20"/>
                <w:lang w:val="es-ES" w:eastAsia="es-CO"/>
              </w:rPr>
            </w:pPr>
            <w:r w:rsidRPr="009654EE">
              <w:rPr>
                <w:rFonts w:cs="Arial"/>
                <w:szCs w:val="20"/>
                <w:lang w:val="es-ES" w:eastAsia="es-CO"/>
              </w:rPr>
              <w:t>Patrimonio físico</w:t>
            </w:r>
          </w:p>
        </w:tc>
        <w:tc>
          <w:tcPr>
            <w:tcW w:w="1633" w:type="dxa"/>
            <w:vMerge w:val="restart"/>
          </w:tcPr>
          <w:p w14:paraId="0CC456D6" w14:textId="77777777" w:rsidR="00174A0C" w:rsidRPr="009654EE" w:rsidRDefault="00174A0C" w:rsidP="001458D9">
            <w:pPr>
              <w:rPr>
                <w:rFonts w:cs="Arial"/>
                <w:szCs w:val="20"/>
                <w:lang w:val="es-ES" w:eastAsia="es-CO"/>
              </w:rPr>
            </w:pPr>
            <w:r w:rsidRPr="009654EE">
              <w:rPr>
                <w:rFonts w:cs="Arial"/>
                <w:szCs w:val="20"/>
                <w:lang w:val="es-ES" w:eastAsia="es-CO"/>
              </w:rPr>
              <w:t>Carga animal</w:t>
            </w:r>
          </w:p>
        </w:tc>
        <w:tc>
          <w:tcPr>
            <w:tcW w:w="2747" w:type="dxa"/>
          </w:tcPr>
          <w:p w14:paraId="63440923" w14:textId="77777777" w:rsidR="00174A0C" w:rsidRPr="009654EE" w:rsidRDefault="00174A0C" w:rsidP="001458D9">
            <w:pPr>
              <w:rPr>
                <w:rFonts w:cs="Arial"/>
                <w:szCs w:val="20"/>
                <w:lang w:val="es-ES" w:eastAsia="es-CO"/>
              </w:rPr>
            </w:pPr>
            <w:r w:rsidRPr="009654EE">
              <w:rPr>
                <w:rFonts w:cs="Arial"/>
                <w:szCs w:val="20"/>
                <w:lang w:val="es-ES" w:eastAsia="es-CO"/>
              </w:rPr>
              <w:t>0 UGG/ha</w:t>
            </w:r>
          </w:p>
        </w:tc>
        <w:tc>
          <w:tcPr>
            <w:tcW w:w="1796" w:type="dxa"/>
          </w:tcPr>
          <w:p w14:paraId="441F62CD" w14:textId="77777777" w:rsidR="00174A0C" w:rsidRPr="009654EE" w:rsidRDefault="00174A0C" w:rsidP="001458D9">
            <w:pPr>
              <w:rPr>
                <w:rFonts w:cs="Arial"/>
                <w:szCs w:val="20"/>
                <w:lang w:val="es-ES" w:eastAsia="es-CO"/>
              </w:rPr>
            </w:pPr>
            <w:r w:rsidRPr="009654EE">
              <w:rPr>
                <w:rFonts w:cs="Arial"/>
                <w:szCs w:val="20"/>
                <w:lang w:val="es-ES" w:eastAsia="es-CO"/>
              </w:rPr>
              <w:t>Muy baja</w:t>
            </w:r>
          </w:p>
        </w:tc>
      </w:tr>
      <w:tr w:rsidR="00174A0C" w:rsidRPr="009654EE" w14:paraId="1E3202DE" w14:textId="77777777" w:rsidTr="001458D9">
        <w:tc>
          <w:tcPr>
            <w:tcW w:w="1526" w:type="dxa"/>
            <w:vMerge/>
          </w:tcPr>
          <w:p w14:paraId="34B9CBB7" w14:textId="77777777" w:rsidR="00174A0C" w:rsidRPr="009654EE" w:rsidRDefault="00174A0C" w:rsidP="001458D9">
            <w:pPr>
              <w:rPr>
                <w:rFonts w:cs="Arial"/>
                <w:szCs w:val="20"/>
                <w:lang w:val="es-ES" w:eastAsia="es-CO"/>
              </w:rPr>
            </w:pPr>
          </w:p>
        </w:tc>
        <w:tc>
          <w:tcPr>
            <w:tcW w:w="1276" w:type="dxa"/>
            <w:vMerge/>
          </w:tcPr>
          <w:p w14:paraId="56C8ED92" w14:textId="77777777" w:rsidR="00174A0C" w:rsidRPr="009654EE" w:rsidRDefault="00174A0C" w:rsidP="001458D9">
            <w:pPr>
              <w:rPr>
                <w:rFonts w:cs="Arial"/>
                <w:szCs w:val="20"/>
                <w:lang w:val="es-ES" w:eastAsia="es-CO"/>
              </w:rPr>
            </w:pPr>
          </w:p>
        </w:tc>
        <w:tc>
          <w:tcPr>
            <w:tcW w:w="1633" w:type="dxa"/>
            <w:vMerge/>
          </w:tcPr>
          <w:p w14:paraId="754ECC75" w14:textId="77777777" w:rsidR="00174A0C" w:rsidRPr="009654EE" w:rsidRDefault="00174A0C" w:rsidP="001458D9">
            <w:pPr>
              <w:rPr>
                <w:rFonts w:cs="Arial"/>
                <w:szCs w:val="20"/>
                <w:lang w:val="es-ES" w:eastAsia="es-CO"/>
              </w:rPr>
            </w:pPr>
          </w:p>
        </w:tc>
        <w:tc>
          <w:tcPr>
            <w:tcW w:w="2747" w:type="dxa"/>
          </w:tcPr>
          <w:p w14:paraId="6B069D36" w14:textId="77777777" w:rsidR="00174A0C" w:rsidRPr="009654EE" w:rsidRDefault="00174A0C" w:rsidP="001458D9">
            <w:pPr>
              <w:rPr>
                <w:rFonts w:cs="Arial"/>
                <w:szCs w:val="20"/>
                <w:lang w:val="es-ES" w:eastAsia="es-CO"/>
              </w:rPr>
            </w:pPr>
            <w:r w:rsidRPr="009654EE">
              <w:rPr>
                <w:rFonts w:cs="Arial"/>
                <w:szCs w:val="20"/>
                <w:lang w:val="es-ES" w:eastAsia="es-CO"/>
              </w:rPr>
              <w:t>0 – 0.002 UGG/ha</w:t>
            </w:r>
          </w:p>
        </w:tc>
        <w:tc>
          <w:tcPr>
            <w:tcW w:w="1796" w:type="dxa"/>
          </w:tcPr>
          <w:p w14:paraId="77CA126E" w14:textId="77777777" w:rsidR="00174A0C" w:rsidRPr="009654EE" w:rsidRDefault="00174A0C" w:rsidP="001458D9">
            <w:pPr>
              <w:rPr>
                <w:rFonts w:cs="Arial"/>
                <w:szCs w:val="20"/>
                <w:lang w:val="es-ES" w:eastAsia="es-CO"/>
              </w:rPr>
            </w:pPr>
            <w:r w:rsidRPr="009654EE">
              <w:rPr>
                <w:rFonts w:cs="Arial"/>
                <w:szCs w:val="20"/>
                <w:lang w:val="es-ES" w:eastAsia="es-CO"/>
              </w:rPr>
              <w:t>Baja</w:t>
            </w:r>
          </w:p>
        </w:tc>
      </w:tr>
      <w:tr w:rsidR="00174A0C" w:rsidRPr="009654EE" w14:paraId="0540E8A1" w14:textId="77777777" w:rsidTr="001458D9">
        <w:tc>
          <w:tcPr>
            <w:tcW w:w="1526" w:type="dxa"/>
            <w:vMerge/>
          </w:tcPr>
          <w:p w14:paraId="7FA4D0B1" w14:textId="77777777" w:rsidR="00174A0C" w:rsidRPr="009654EE" w:rsidRDefault="00174A0C" w:rsidP="001458D9">
            <w:pPr>
              <w:rPr>
                <w:rFonts w:cs="Arial"/>
                <w:szCs w:val="20"/>
                <w:lang w:val="es-ES" w:eastAsia="es-CO"/>
              </w:rPr>
            </w:pPr>
          </w:p>
        </w:tc>
        <w:tc>
          <w:tcPr>
            <w:tcW w:w="1276" w:type="dxa"/>
            <w:vMerge/>
          </w:tcPr>
          <w:p w14:paraId="70E71287" w14:textId="77777777" w:rsidR="00174A0C" w:rsidRPr="009654EE" w:rsidRDefault="00174A0C" w:rsidP="001458D9">
            <w:pPr>
              <w:rPr>
                <w:rFonts w:cs="Arial"/>
                <w:szCs w:val="20"/>
                <w:lang w:val="es-ES" w:eastAsia="es-CO"/>
              </w:rPr>
            </w:pPr>
          </w:p>
        </w:tc>
        <w:tc>
          <w:tcPr>
            <w:tcW w:w="1633" w:type="dxa"/>
            <w:vMerge/>
          </w:tcPr>
          <w:p w14:paraId="6BBECB89" w14:textId="77777777" w:rsidR="00174A0C" w:rsidRPr="009654EE" w:rsidRDefault="00174A0C" w:rsidP="001458D9">
            <w:pPr>
              <w:rPr>
                <w:rFonts w:cs="Arial"/>
                <w:szCs w:val="20"/>
                <w:lang w:val="es-ES" w:eastAsia="es-CO"/>
              </w:rPr>
            </w:pPr>
          </w:p>
        </w:tc>
        <w:tc>
          <w:tcPr>
            <w:tcW w:w="2747" w:type="dxa"/>
          </w:tcPr>
          <w:p w14:paraId="119348C6" w14:textId="77777777" w:rsidR="00174A0C" w:rsidRPr="009654EE" w:rsidRDefault="00174A0C" w:rsidP="001458D9">
            <w:pPr>
              <w:rPr>
                <w:rFonts w:cs="Arial"/>
                <w:szCs w:val="20"/>
                <w:lang w:val="es-ES" w:eastAsia="es-CO"/>
              </w:rPr>
            </w:pPr>
            <w:r w:rsidRPr="009654EE">
              <w:rPr>
                <w:rFonts w:cs="Arial"/>
                <w:szCs w:val="20"/>
                <w:lang w:val="es-ES" w:eastAsia="es-CO"/>
              </w:rPr>
              <w:t>0.002 – 0.0041 UGG/ha</w:t>
            </w:r>
          </w:p>
        </w:tc>
        <w:tc>
          <w:tcPr>
            <w:tcW w:w="1796" w:type="dxa"/>
          </w:tcPr>
          <w:p w14:paraId="5A5B8D19" w14:textId="77777777" w:rsidR="00174A0C" w:rsidRPr="009654EE" w:rsidRDefault="00174A0C" w:rsidP="001458D9">
            <w:pPr>
              <w:rPr>
                <w:rFonts w:cs="Arial"/>
                <w:szCs w:val="20"/>
                <w:lang w:val="es-ES" w:eastAsia="es-CO"/>
              </w:rPr>
            </w:pPr>
            <w:r w:rsidRPr="009654EE">
              <w:rPr>
                <w:rFonts w:cs="Arial"/>
                <w:szCs w:val="20"/>
                <w:lang w:val="es-ES" w:eastAsia="es-CO"/>
              </w:rPr>
              <w:t>Media</w:t>
            </w:r>
          </w:p>
        </w:tc>
      </w:tr>
      <w:tr w:rsidR="00174A0C" w:rsidRPr="009654EE" w14:paraId="26E2B718" w14:textId="77777777" w:rsidTr="001458D9">
        <w:tc>
          <w:tcPr>
            <w:tcW w:w="1526" w:type="dxa"/>
            <w:vMerge/>
          </w:tcPr>
          <w:p w14:paraId="26291539" w14:textId="77777777" w:rsidR="00174A0C" w:rsidRPr="009654EE" w:rsidRDefault="00174A0C" w:rsidP="001458D9">
            <w:pPr>
              <w:rPr>
                <w:rFonts w:cs="Arial"/>
                <w:szCs w:val="20"/>
                <w:lang w:val="es-ES" w:eastAsia="es-CO"/>
              </w:rPr>
            </w:pPr>
          </w:p>
        </w:tc>
        <w:tc>
          <w:tcPr>
            <w:tcW w:w="1276" w:type="dxa"/>
            <w:vMerge/>
          </w:tcPr>
          <w:p w14:paraId="111FF00B" w14:textId="77777777" w:rsidR="00174A0C" w:rsidRPr="009654EE" w:rsidRDefault="00174A0C" w:rsidP="001458D9">
            <w:pPr>
              <w:rPr>
                <w:rFonts w:cs="Arial"/>
                <w:szCs w:val="20"/>
                <w:lang w:val="es-ES" w:eastAsia="es-CO"/>
              </w:rPr>
            </w:pPr>
          </w:p>
        </w:tc>
        <w:tc>
          <w:tcPr>
            <w:tcW w:w="1633" w:type="dxa"/>
            <w:vMerge/>
          </w:tcPr>
          <w:p w14:paraId="1148A2A7" w14:textId="77777777" w:rsidR="00174A0C" w:rsidRPr="009654EE" w:rsidRDefault="00174A0C" w:rsidP="001458D9">
            <w:pPr>
              <w:rPr>
                <w:rFonts w:cs="Arial"/>
                <w:szCs w:val="20"/>
                <w:lang w:val="es-ES" w:eastAsia="es-CO"/>
              </w:rPr>
            </w:pPr>
          </w:p>
        </w:tc>
        <w:tc>
          <w:tcPr>
            <w:tcW w:w="2747" w:type="dxa"/>
          </w:tcPr>
          <w:p w14:paraId="2A948D2D" w14:textId="77777777" w:rsidR="00174A0C" w:rsidRPr="009654EE" w:rsidRDefault="00174A0C" w:rsidP="001458D9">
            <w:pPr>
              <w:rPr>
                <w:rFonts w:cs="Arial"/>
                <w:szCs w:val="20"/>
                <w:lang w:val="es-ES" w:eastAsia="es-CO"/>
              </w:rPr>
            </w:pPr>
            <w:r w:rsidRPr="009654EE">
              <w:rPr>
                <w:rFonts w:cs="Arial"/>
                <w:szCs w:val="20"/>
                <w:lang w:val="es-ES" w:eastAsia="es-CO"/>
              </w:rPr>
              <w:t>Mayor 0.0041 UGG/ha</w:t>
            </w:r>
          </w:p>
        </w:tc>
        <w:tc>
          <w:tcPr>
            <w:tcW w:w="1796" w:type="dxa"/>
          </w:tcPr>
          <w:p w14:paraId="1FF8CD25" w14:textId="77777777" w:rsidR="00174A0C" w:rsidRPr="009654EE" w:rsidRDefault="00174A0C" w:rsidP="001458D9">
            <w:pPr>
              <w:rPr>
                <w:rFonts w:cs="Arial"/>
                <w:szCs w:val="20"/>
                <w:lang w:val="es-ES" w:eastAsia="es-CO"/>
              </w:rPr>
            </w:pPr>
            <w:r w:rsidRPr="009654EE">
              <w:rPr>
                <w:rFonts w:cs="Arial"/>
                <w:szCs w:val="20"/>
                <w:lang w:val="es-ES" w:eastAsia="es-CO"/>
              </w:rPr>
              <w:t>Alta</w:t>
            </w:r>
          </w:p>
        </w:tc>
      </w:tr>
      <w:tr w:rsidR="00174A0C" w:rsidRPr="009654EE" w14:paraId="3498AC7F" w14:textId="77777777" w:rsidTr="001458D9">
        <w:tc>
          <w:tcPr>
            <w:tcW w:w="1526" w:type="dxa"/>
            <w:vMerge/>
          </w:tcPr>
          <w:p w14:paraId="6296E577" w14:textId="77777777" w:rsidR="00174A0C" w:rsidRPr="009654EE" w:rsidRDefault="00174A0C" w:rsidP="001458D9">
            <w:pPr>
              <w:rPr>
                <w:rFonts w:cs="Arial"/>
                <w:szCs w:val="20"/>
                <w:lang w:val="es-ES" w:eastAsia="es-CO"/>
              </w:rPr>
            </w:pPr>
          </w:p>
        </w:tc>
        <w:tc>
          <w:tcPr>
            <w:tcW w:w="1276" w:type="dxa"/>
            <w:vMerge/>
          </w:tcPr>
          <w:p w14:paraId="51EDE696" w14:textId="77777777" w:rsidR="00174A0C" w:rsidRPr="009654EE" w:rsidRDefault="00174A0C" w:rsidP="001458D9">
            <w:pPr>
              <w:rPr>
                <w:rFonts w:cs="Arial"/>
                <w:szCs w:val="20"/>
                <w:lang w:val="es-ES" w:eastAsia="es-CO"/>
              </w:rPr>
            </w:pPr>
          </w:p>
        </w:tc>
        <w:tc>
          <w:tcPr>
            <w:tcW w:w="1633" w:type="dxa"/>
            <w:vMerge w:val="restart"/>
          </w:tcPr>
          <w:p w14:paraId="2EB3F8F6" w14:textId="77777777" w:rsidR="00174A0C" w:rsidRPr="009654EE" w:rsidRDefault="00174A0C" w:rsidP="001458D9">
            <w:pPr>
              <w:rPr>
                <w:rFonts w:cs="Arial"/>
                <w:szCs w:val="20"/>
                <w:lang w:val="es-ES" w:eastAsia="es-CO"/>
              </w:rPr>
            </w:pPr>
            <w:r w:rsidRPr="009654EE">
              <w:rPr>
                <w:rFonts w:cs="Arial"/>
                <w:szCs w:val="20"/>
                <w:lang w:val="es-ES" w:eastAsia="es-CO"/>
              </w:rPr>
              <w:t>Valor total de las tierras de la vereda</w:t>
            </w:r>
          </w:p>
        </w:tc>
        <w:tc>
          <w:tcPr>
            <w:tcW w:w="2747" w:type="dxa"/>
          </w:tcPr>
          <w:p w14:paraId="4962C17E" w14:textId="77777777" w:rsidR="00174A0C" w:rsidRPr="009654EE" w:rsidRDefault="00174A0C" w:rsidP="001458D9">
            <w:pPr>
              <w:rPr>
                <w:rFonts w:cs="Arial"/>
                <w:szCs w:val="20"/>
                <w:lang w:val="es-ES" w:eastAsia="es-CO"/>
              </w:rPr>
            </w:pPr>
            <w:r w:rsidRPr="009654EE">
              <w:rPr>
                <w:rFonts w:cs="Arial"/>
                <w:szCs w:val="20"/>
                <w:lang w:val="es-ES" w:eastAsia="es-CO"/>
              </w:rPr>
              <w:t xml:space="preserve">Menor $3.292 Millones </w:t>
            </w:r>
          </w:p>
        </w:tc>
        <w:tc>
          <w:tcPr>
            <w:tcW w:w="1796" w:type="dxa"/>
          </w:tcPr>
          <w:p w14:paraId="6CA5ED97" w14:textId="77777777" w:rsidR="00174A0C" w:rsidRPr="009654EE" w:rsidRDefault="00174A0C" w:rsidP="001458D9">
            <w:pPr>
              <w:rPr>
                <w:rFonts w:cs="Arial"/>
                <w:szCs w:val="20"/>
                <w:lang w:val="es-ES" w:eastAsia="es-CO"/>
              </w:rPr>
            </w:pPr>
            <w:r w:rsidRPr="009654EE">
              <w:rPr>
                <w:rFonts w:cs="Arial"/>
                <w:szCs w:val="20"/>
                <w:lang w:val="es-ES" w:eastAsia="es-CO"/>
              </w:rPr>
              <w:t>Muy bajo</w:t>
            </w:r>
          </w:p>
        </w:tc>
      </w:tr>
      <w:tr w:rsidR="00174A0C" w:rsidRPr="009654EE" w14:paraId="0ED50D92" w14:textId="77777777" w:rsidTr="001458D9">
        <w:tc>
          <w:tcPr>
            <w:tcW w:w="1526" w:type="dxa"/>
            <w:vMerge/>
          </w:tcPr>
          <w:p w14:paraId="601E5AAD" w14:textId="77777777" w:rsidR="00174A0C" w:rsidRPr="009654EE" w:rsidRDefault="00174A0C" w:rsidP="001458D9">
            <w:pPr>
              <w:rPr>
                <w:rFonts w:cs="Arial"/>
                <w:szCs w:val="20"/>
                <w:lang w:val="es-ES" w:eastAsia="es-CO"/>
              </w:rPr>
            </w:pPr>
          </w:p>
        </w:tc>
        <w:tc>
          <w:tcPr>
            <w:tcW w:w="1276" w:type="dxa"/>
            <w:vMerge/>
          </w:tcPr>
          <w:p w14:paraId="07899730" w14:textId="77777777" w:rsidR="00174A0C" w:rsidRPr="009654EE" w:rsidRDefault="00174A0C" w:rsidP="001458D9">
            <w:pPr>
              <w:rPr>
                <w:rFonts w:cs="Arial"/>
                <w:szCs w:val="20"/>
                <w:lang w:val="es-ES" w:eastAsia="es-CO"/>
              </w:rPr>
            </w:pPr>
          </w:p>
        </w:tc>
        <w:tc>
          <w:tcPr>
            <w:tcW w:w="1633" w:type="dxa"/>
            <w:vMerge/>
          </w:tcPr>
          <w:p w14:paraId="4479B4F9" w14:textId="77777777" w:rsidR="00174A0C" w:rsidRPr="009654EE" w:rsidRDefault="00174A0C" w:rsidP="001458D9">
            <w:pPr>
              <w:rPr>
                <w:rFonts w:cs="Arial"/>
                <w:szCs w:val="20"/>
                <w:lang w:val="es-ES" w:eastAsia="es-CO"/>
              </w:rPr>
            </w:pPr>
          </w:p>
        </w:tc>
        <w:tc>
          <w:tcPr>
            <w:tcW w:w="2747" w:type="dxa"/>
          </w:tcPr>
          <w:p w14:paraId="0C209891" w14:textId="77777777" w:rsidR="00174A0C" w:rsidRPr="009654EE" w:rsidRDefault="00174A0C" w:rsidP="001458D9">
            <w:pPr>
              <w:rPr>
                <w:rFonts w:cs="Arial"/>
                <w:szCs w:val="20"/>
                <w:lang w:val="es-ES" w:eastAsia="es-CO"/>
              </w:rPr>
            </w:pPr>
            <w:r w:rsidRPr="009654EE">
              <w:rPr>
                <w:rFonts w:cs="Arial"/>
                <w:szCs w:val="20"/>
                <w:lang w:val="es-ES" w:eastAsia="es-CO"/>
              </w:rPr>
              <w:t>3.292 – $5.598 Millones</w:t>
            </w:r>
          </w:p>
        </w:tc>
        <w:tc>
          <w:tcPr>
            <w:tcW w:w="1796" w:type="dxa"/>
          </w:tcPr>
          <w:p w14:paraId="59899990" w14:textId="77777777" w:rsidR="00174A0C" w:rsidRPr="009654EE" w:rsidRDefault="00174A0C" w:rsidP="001458D9">
            <w:pPr>
              <w:rPr>
                <w:rFonts w:cs="Arial"/>
                <w:szCs w:val="20"/>
                <w:lang w:val="es-ES" w:eastAsia="es-CO"/>
              </w:rPr>
            </w:pPr>
            <w:r w:rsidRPr="009654EE">
              <w:rPr>
                <w:rFonts w:cs="Arial"/>
                <w:szCs w:val="20"/>
                <w:lang w:val="es-ES" w:eastAsia="es-CO"/>
              </w:rPr>
              <w:t>Bajo</w:t>
            </w:r>
          </w:p>
        </w:tc>
      </w:tr>
      <w:tr w:rsidR="00174A0C" w:rsidRPr="009654EE" w14:paraId="3CB75C86" w14:textId="77777777" w:rsidTr="001458D9">
        <w:tc>
          <w:tcPr>
            <w:tcW w:w="1526" w:type="dxa"/>
            <w:vMerge/>
          </w:tcPr>
          <w:p w14:paraId="1E764EDE" w14:textId="77777777" w:rsidR="00174A0C" w:rsidRPr="009654EE" w:rsidRDefault="00174A0C" w:rsidP="001458D9">
            <w:pPr>
              <w:rPr>
                <w:rFonts w:cs="Arial"/>
                <w:szCs w:val="20"/>
                <w:lang w:val="es-ES" w:eastAsia="es-CO"/>
              </w:rPr>
            </w:pPr>
          </w:p>
        </w:tc>
        <w:tc>
          <w:tcPr>
            <w:tcW w:w="1276" w:type="dxa"/>
            <w:vMerge/>
          </w:tcPr>
          <w:p w14:paraId="3BBC504C" w14:textId="77777777" w:rsidR="00174A0C" w:rsidRPr="009654EE" w:rsidRDefault="00174A0C" w:rsidP="001458D9">
            <w:pPr>
              <w:rPr>
                <w:rFonts w:cs="Arial"/>
                <w:szCs w:val="20"/>
                <w:lang w:val="es-ES" w:eastAsia="es-CO"/>
              </w:rPr>
            </w:pPr>
          </w:p>
        </w:tc>
        <w:tc>
          <w:tcPr>
            <w:tcW w:w="1633" w:type="dxa"/>
            <w:vMerge/>
          </w:tcPr>
          <w:p w14:paraId="42614F8C" w14:textId="77777777" w:rsidR="00174A0C" w:rsidRPr="009654EE" w:rsidRDefault="00174A0C" w:rsidP="001458D9">
            <w:pPr>
              <w:rPr>
                <w:rFonts w:cs="Arial"/>
                <w:szCs w:val="20"/>
                <w:lang w:val="es-ES" w:eastAsia="es-CO"/>
              </w:rPr>
            </w:pPr>
          </w:p>
        </w:tc>
        <w:tc>
          <w:tcPr>
            <w:tcW w:w="2747" w:type="dxa"/>
          </w:tcPr>
          <w:p w14:paraId="2A3582D4" w14:textId="77777777" w:rsidR="00174A0C" w:rsidRPr="009654EE" w:rsidRDefault="00174A0C" w:rsidP="001458D9">
            <w:pPr>
              <w:rPr>
                <w:rFonts w:cs="Arial"/>
                <w:szCs w:val="20"/>
                <w:lang w:val="es-ES" w:eastAsia="es-CO"/>
              </w:rPr>
            </w:pPr>
            <w:r w:rsidRPr="009654EE">
              <w:rPr>
                <w:rFonts w:cs="Arial"/>
                <w:szCs w:val="20"/>
                <w:lang w:val="es-ES" w:eastAsia="es-CO"/>
              </w:rPr>
              <w:t>5.598 - $8.970</w:t>
            </w:r>
          </w:p>
        </w:tc>
        <w:tc>
          <w:tcPr>
            <w:tcW w:w="1796" w:type="dxa"/>
          </w:tcPr>
          <w:p w14:paraId="61E8D81B" w14:textId="77777777" w:rsidR="00174A0C" w:rsidRPr="009654EE" w:rsidRDefault="00174A0C" w:rsidP="001458D9">
            <w:pPr>
              <w:rPr>
                <w:rFonts w:cs="Arial"/>
                <w:szCs w:val="20"/>
                <w:lang w:val="es-ES" w:eastAsia="es-CO"/>
              </w:rPr>
            </w:pPr>
            <w:r w:rsidRPr="009654EE">
              <w:rPr>
                <w:rFonts w:cs="Arial"/>
                <w:szCs w:val="20"/>
                <w:lang w:val="es-ES" w:eastAsia="es-CO"/>
              </w:rPr>
              <w:t>Medio</w:t>
            </w:r>
          </w:p>
        </w:tc>
      </w:tr>
      <w:tr w:rsidR="00174A0C" w:rsidRPr="009654EE" w14:paraId="4ED8CB24" w14:textId="77777777" w:rsidTr="001458D9">
        <w:tc>
          <w:tcPr>
            <w:tcW w:w="1526" w:type="dxa"/>
            <w:vMerge/>
          </w:tcPr>
          <w:p w14:paraId="61655CEA" w14:textId="77777777" w:rsidR="00174A0C" w:rsidRPr="009654EE" w:rsidRDefault="00174A0C" w:rsidP="001458D9">
            <w:pPr>
              <w:rPr>
                <w:rFonts w:cs="Arial"/>
                <w:szCs w:val="20"/>
                <w:lang w:val="es-ES" w:eastAsia="es-CO"/>
              </w:rPr>
            </w:pPr>
          </w:p>
        </w:tc>
        <w:tc>
          <w:tcPr>
            <w:tcW w:w="1276" w:type="dxa"/>
            <w:vMerge/>
          </w:tcPr>
          <w:p w14:paraId="08AA6DDB" w14:textId="77777777" w:rsidR="00174A0C" w:rsidRPr="009654EE" w:rsidRDefault="00174A0C" w:rsidP="001458D9">
            <w:pPr>
              <w:rPr>
                <w:rFonts w:cs="Arial"/>
                <w:szCs w:val="20"/>
                <w:lang w:val="es-ES" w:eastAsia="es-CO"/>
              </w:rPr>
            </w:pPr>
          </w:p>
        </w:tc>
        <w:tc>
          <w:tcPr>
            <w:tcW w:w="1633" w:type="dxa"/>
            <w:vMerge/>
          </w:tcPr>
          <w:p w14:paraId="0D450CCE" w14:textId="77777777" w:rsidR="00174A0C" w:rsidRPr="009654EE" w:rsidRDefault="00174A0C" w:rsidP="001458D9">
            <w:pPr>
              <w:rPr>
                <w:rFonts w:cs="Arial"/>
                <w:szCs w:val="20"/>
                <w:lang w:val="es-ES" w:eastAsia="es-CO"/>
              </w:rPr>
            </w:pPr>
          </w:p>
        </w:tc>
        <w:tc>
          <w:tcPr>
            <w:tcW w:w="2747" w:type="dxa"/>
          </w:tcPr>
          <w:p w14:paraId="2D08EEB0" w14:textId="77777777" w:rsidR="00174A0C" w:rsidRPr="009654EE" w:rsidRDefault="00174A0C" w:rsidP="001458D9">
            <w:pPr>
              <w:rPr>
                <w:rFonts w:cs="Arial"/>
                <w:szCs w:val="20"/>
                <w:lang w:val="es-ES" w:eastAsia="es-CO"/>
              </w:rPr>
            </w:pPr>
            <w:r w:rsidRPr="009654EE">
              <w:rPr>
                <w:rFonts w:cs="Arial"/>
                <w:szCs w:val="20"/>
                <w:lang w:val="es-ES" w:eastAsia="es-CO"/>
              </w:rPr>
              <w:t>Mayor $8.970</w:t>
            </w:r>
          </w:p>
        </w:tc>
        <w:tc>
          <w:tcPr>
            <w:tcW w:w="1796" w:type="dxa"/>
          </w:tcPr>
          <w:p w14:paraId="4AB9A416" w14:textId="77777777" w:rsidR="00174A0C" w:rsidRPr="009654EE" w:rsidRDefault="00174A0C" w:rsidP="001458D9">
            <w:pPr>
              <w:rPr>
                <w:rFonts w:cs="Arial"/>
                <w:szCs w:val="20"/>
                <w:lang w:val="es-ES" w:eastAsia="es-CO"/>
              </w:rPr>
            </w:pPr>
            <w:r w:rsidRPr="009654EE">
              <w:rPr>
                <w:rFonts w:cs="Arial"/>
                <w:szCs w:val="20"/>
                <w:lang w:val="es-ES" w:eastAsia="es-CO"/>
              </w:rPr>
              <w:t>Alto</w:t>
            </w:r>
          </w:p>
        </w:tc>
      </w:tr>
      <w:tr w:rsidR="00174A0C" w:rsidRPr="009654EE" w14:paraId="4D5CA1BA" w14:textId="77777777" w:rsidTr="001458D9">
        <w:tc>
          <w:tcPr>
            <w:tcW w:w="1526" w:type="dxa"/>
            <w:vMerge/>
          </w:tcPr>
          <w:p w14:paraId="6DF5F42D" w14:textId="77777777" w:rsidR="00174A0C" w:rsidRPr="009654EE" w:rsidRDefault="00174A0C" w:rsidP="001458D9">
            <w:pPr>
              <w:rPr>
                <w:rFonts w:cs="Arial"/>
                <w:szCs w:val="20"/>
                <w:lang w:val="es-ES" w:eastAsia="es-CO"/>
              </w:rPr>
            </w:pPr>
          </w:p>
        </w:tc>
        <w:tc>
          <w:tcPr>
            <w:tcW w:w="1276" w:type="dxa"/>
            <w:vMerge/>
          </w:tcPr>
          <w:p w14:paraId="0FA542DC" w14:textId="77777777" w:rsidR="00174A0C" w:rsidRPr="009654EE" w:rsidRDefault="00174A0C" w:rsidP="001458D9">
            <w:pPr>
              <w:rPr>
                <w:rFonts w:cs="Arial"/>
                <w:szCs w:val="20"/>
                <w:lang w:val="es-ES" w:eastAsia="es-CO"/>
              </w:rPr>
            </w:pPr>
          </w:p>
        </w:tc>
        <w:tc>
          <w:tcPr>
            <w:tcW w:w="1633" w:type="dxa"/>
            <w:vMerge w:val="restart"/>
          </w:tcPr>
          <w:p w14:paraId="5202A399" w14:textId="77777777" w:rsidR="00174A0C" w:rsidRPr="009654EE" w:rsidRDefault="00174A0C" w:rsidP="001458D9">
            <w:pPr>
              <w:rPr>
                <w:rFonts w:cs="Arial"/>
                <w:szCs w:val="20"/>
                <w:lang w:val="es-ES" w:eastAsia="es-CO"/>
              </w:rPr>
            </w:pPr>
            <w:r w:rsidRPr="009654EE">
              <w:rPr>
                <w:rFonts w:cs="Arial"/>
                <w:szCs w:val="20"/>
                <w:lang w:val="es-ES" w:eastAsia="es-CO"/>
              </w:rPr>
              <w:t>Índice de seguridad de las tierras</w:t>
            </w:r>
          </w:p>
        </w:tc>
        <w:tc>
          <w:tcPr>
            <w:tcW w:w="2747" w:type="dxa"/>
          </w:tcPr>
          <w:p w14:paraId="4A4B0ED4" w14:textId="77777777" w:rsidR="00174A0C" w:rsidRPr="009654EE" w:rsidRDefault="00174A0C" w:rsidP="001458D9">
            <w:pPr>
              <w:rPr>
                <w:rFonts w:cs="Arial"/>
                <w:szCs w:val="20"/>
                <w:lang w:val="es-ES" w:eastAsia="es-CO"/>
              </w:rPr>
            </w:pPr>
            <w:r w:rsidRPr="009654EE">
              <w:rPr>
                <w:rFonts w:cs="Arial"/>
                <w:szCs w:val="20"/>
                <w:lang w:val="es-ES" w:eastAsia="es-CO"/>
              </w:rPr>
              <w:t>Menor 0.357</w:t>
            </w:r>
          </w:p>
        </w:tc>
        <w:tc>
          <w:tcPr>
            <w:tcW w:w="1796" w:type="dxa"/>
          </w:tcPr>
          <w:p w14:paraId="3C84CA96" w14:textId="77777777" w:rsidR="00174A0C" w:rsidRPr="009654EE" w:rsidRDefault="00174A0C" w:rsidP="001458D9">
            <w:pPr>
              <w:rPr>
                <w:rFonts w:cs="Arial"/>
                <w:szCs w:val="20"/>
                <w:lang w:val="es-ES" w:eastAsia="es-CO"/>
              </w:rPr>
            </w:pPr>
            <w:r w:rsidRPr="009654EE">
              <w:rPr>
                <w:rFonts w:cs="Arial"/>
                <w:szCs w:val="20"/>
                <w:lang w:val="es-ES" w:eastAsia="es-CO"/>
              </w:rPr>
              <w:t>Alta</w:t>
            </w:r>
          </w:p>
        </w:tc>
      </w:tr>
      <w:tr w:rsidR="00174A0C" w:rsidRPr="009654EE" w14:paraId="537D27F0" w14:textId="77777777" w:rsidTr="001458D9">
        <w:tc>
          <w:tcPr>
            <w:tcW w:w="1526" w:type="dxa"/>
            <w:vMerge/>
          </w:tcPr>
          <w:p w14:paraId="75B5301D" w14:textId="77777777" w:rsidR="00174A0C" w:rsidRPr="009654EE" w:rsidRDefault="00174A0C" w:rsidP="001458D9">
            <w:pPr>
              <w:rPr>
                <w:rFonts w:cs="Arial"/>
                <w:szCs w:val="20"/>
                <w:lang w:val="es-ES" w:eastAsia="es-CO"/>
              </w:rPr>
            </w:pPr>
          </w:p>
        </w:tc>
        <w:tc>
          <w:tcPr>
            <w:tcW w:w="1276" w:type="dxa"/>
            <w:vMerge/>
          </w:tcPr>
          <w:p w14:paraId="4303B6AE" w14:textId="77777777" w:rsidR="00174A0C" w:rsidRPr="009654EE" w:rsidRDefault="00174A0C" w:rsidP="001458D9">
            <w:pPr>
              <w:rPr>
                <w:rFonts w:cs="Arial"/>
                <w:szCs w:val="20"/>
                <w:lang w:val="es-ES" w:eastAsia="es-CO"/>
              </w:rPr>
            </w:pPr>
          </w:p>
        </w:tc>
        <w:tc>
          <w:tcPr>
            <w:tcW w:w="1633" w:type="dxa"/>
            <w:vMerge/>
          </w:tcPr>
          <w:p w14:paraId="00840BA7" w14:textId="77777777" w:rsidR="00174A0C" w:rsidRPr="009654EE" w:rsidRDefault="00174A0C" w:rsidP="001458D9">
            <w:pPr>
              <w:rPr>
                <w:rFonts w:cs="Arial"/>
                <w:szCs w:val="20"/>
                <w:lang w:val="es-ES" w:eastAsia="es-CO"/>
              </w:rPr>
            </w:pPr>
          </w:p>
        </w:tc>
        <w:tc>
          <w:tcPr>
            <w:tcW w:w="2747" w:type="dxa"/>
          </w:tcPr>
          <w:p w14:paraId="64BFC25C" w14:textId="77777777" w:rsidR="00174A0C" w:rsidRPr="009654EE" w:rsidRDefault="00174A0C" w:rsidP="001458D9">
            <w:pPr>
              <w:rPr>
                <w:rFonts w:cs="Arial"/>
                <w:szCs w:val="20"/>
                <w:lang w:val="es-ES" w:eastAsia="es-CO"/>
              </w:rPr>
            </w:pPr>
            <w:r w:rsidRPr="009654EE">
              <w:rPr>
                <w:rFonts w:cs="Arial"/>
                <w:szCs w:val="20"/>
                <w:lang w:val="es-ES" w:eastAsia="es-CO"/>
              </w:rPr>
              <w:t>0.357 – 0.381</w:t>
            </w:r>
          </w:p>
        </w:tc>
        <w:tc>
          <w:tcPr>
            <w:tcW w:w="1796" w:type="dxa"/>
          </w:tcPr>
          <w:p w14:paraId="2B902235" w14:textId="77777777" w:rsidR="00174A0C" w:rsidRPr="009654EE" w:rsidRDefault="00174A0C" w:rsidP="001458D9">
            <w:pPr>
              <w:rPr>
                <w:rFonts w:cs="Arial"/>
                <w:szCs w:val="20"/>
                <w:lang w:val="es-ES" w:eastAsia="es-CO"/>
              </w:rPr>
            </w:pPr>
            <w:r w:rsidRPr="009654EE">
              <w:rPr>
                <w:rFonts w:cs="Arial"/>
                <w:szCs w:val="20"/>
                <w:lang w:val="es-ES" w:eastAsia="es-CO"/>
              </w:rPr>
              <w:t>Media</w:t>
            </w:r>
          </w:p>
        </w:tc>
      </w:tr>
      <w:tr w:rsidR="00174A0C" w:rsidRPr="009654EE" w14:paraId="2BBE8D55" w14:textId="77777777" w:rsidTr="001458D9">
        <w:tc>
          <w:tcPr>
            <w:tcW w:w="1526" w:type="dxa"/>
            <w:vMerge/>
          </w:tcPr>
          <w:p w14:paraId="0372167B" w14:textId="77777777" w:rsidR="00174A0C" w:rsidRPr="009654EE" w:rsidRDefault="00174A0C" w:rsidP="001458D9">
            <w:pPr>
              <w:rPr>
                <w:rFonts w:cs="Arial"/>
                <w:szCs w:val="20"/>
                <w:lang w:val="es-ES" w:eastAsia="es-CO"/>
              </w:rPr>
            </w:pPr>
          </w:p>
        </w:tc>
        <w:tc>
          <w:tcPr>
            <w:tcW w:w="1276" w:type="dxa"/>
            <w:vMerge/>
          </w:tcPr>
          <w:p w14:paraId="4AD51C90" w14:textId="77777777" w:rsidR="00174A0C" w:rsidRPr="009654EE" w:rsidRDefault="00174A0C" w:rsidP="001458D9">
            <w:pPr>
              <w:rPr>
                <w:rFonts w:cs="Arial"/>
                <w:szCs w:val="20"/>
                <w:lang w:val="es-ES" w:eastAsia="es-CO"/>
              </w:rPr>
            </w:pPr>
          </w:p>
        </w:tc>
        <w:tc>
          <w:tcPr>
            <w:tcW w:w="1633" w:type="dxa"/>
            <w:vMerge/>
          </w:tcPr>
          <w:p w14:paraId="6CB59CC6" w14:textId="77777777" w:rsidR="00174A0C" w:rsidRPr="009654EE" w:rsidRDefault="00174A0C" w:rsidP="001458D9">
            <w:pPr>
              <w:rPr>
                <w:rFonts w:cs="Arial"/>
                <w:szCs w:val="20"/>
                <w:lang w:val="es-ES" w:eastAsia="es-CO"/>
              </w:rPr>
            </w:pPr>
          </w:p>
        </w:tc>
        <w:tc>
          <w:tcPr>
            <w:tcW w:w="2747" w:type="dxa"/>
          </w:tcPr>
          <w:p w14:paraId="0E4C3751" w14:textId="77777777" w:rsidR="00174A0C" w:rsidRPr="009654EE" w:rsidRDefault="00174A0C" w:rsidP="001458D9">
            <w:pPr>
              <w:rPr>
                <w:rFonts w:cs="Arial"/>
                <w:szCs w:val="20"/>
                <w:lang w:val="es-ES" w:eastAsia="es-CO"/>
              </w:rPr>
            </w:pPr>
            <w:r w:rsidRPr="009654EE">
              <w:rPr>
                <w:rFonts w:cs="Arial"/>
                <w:szCs w:val="20"/>
                <w:lang w:val="es-ES" w:eastAsia="es-CO"/>
              </w:rPr>
              <w:t xml:space="preserve">0.381 – 0.403 </w:t>
            </w:r>
          </w:p>
        </w:tc>
        <w:tc>
          <w:tcPr>
            <w:tcW w:w="1796" w:type="dxa"/>
          </w:tcPr>
          <w:p w14:paraId="1CF2DABF" w14:textId="77777777" w:rsidR="00174A0C" w:rsidRPr="009654EE" w:rsidRDefault="00174A0C" w:rsidP="001458D9">
            <w:pPr>
              <w:rPr>
                <w:rFonts w:cs="Arial"/>
                <w:szCs w:val="20"/>
                <w:lang w:val="es-ES" w:eastAsia="es-CO"/>
              </w:rPr>
            </w:pPr>
            <w:r w:rsidRPr="009654EE">
              <w:rPr>
                <w:rFonts w:cs="Arial"/>
                <w:szCs w:val="20"/>
                <w:lang w:val="es-ES" w:eastAsia="es-CO"/>
              </w:rPr>
              <w:t>Baja</w:t>
            </w:r>
          </w:p>
        </w:tc>
      </w:tr>
      <w:tr w:rsidR="00174A0C" w:rsidRPr="009654EE" w14:paraId="22A1CD2D" w14:textId="77777777" w:rsidTr="001458D9">
        <w:tc>
          <w:tcPr>
            <w:tcW w:w="1526" w:type="dxa"/>
            <w:vMerge/>
          </w:tcPr>
          <w:p w14:paraId="4840B558" w14:textId="77777777" w:rsidR="00174A0C" w:rsidRPr="009654EE" w:rsidRDefault="00174A0C" w:rsidP="001458D9">
            <w:pPr>
              <w:rPr>
                <w:rFonts w:cs="Arial"/>
                <w:szCs w:val="20"/>
                <w:lang w:val="es-ES" w:eastAsia="es-CO"/>
              </w:rPr>
            </w:pPr>
          </w:p>
        </w:tc>
        <w:tc>
          <w:tcPr>
            <w:tcW w:w="1276" w:type="dxa"/>
            <w:vMerge/>
          </w:tcPr>
          <w:p w14:paraId="7579C509" w14:textId="77777777" w:rsidR="00174A0C" w:rsidRPr="009654EE" w:rsidRDefault="00174A0C" w:rsidP="001458D9">
            <w:pPr>
              <w:rPr>
                <w:rFonts w:cs="Arial"/>
                <w:szCs w:val="20"/>
                <w:lang w:val="es-ES" w:eastAsia="es-CO"/>
              </w:rPr>
            </w:pPr>
          </w:p>
        </w:tc>
        <w:tc>
          <w:tcPr>
            <w:tcW w:w="1633" w:type="dxa"/>
            <w:vMerge/>
          </w:tcPr>
          <w:p w14:paraId="5B88E2D4" w14:textId="77777777" w:rsidR="00174A0C" w:rsidRPr="009654EE" w:rsidRDefault="00174A0C" w:rsidP="001458D9">
            <w:pPr>
              <w:rPr>
                <w:rFonts w:cs="Arial"/>
                <w:szCs w:val="20"/>
                <w:lang w:val="es-ES" w:eastAsia="es-CO"/>
              </w:rPr>
            </w:pPr>
          </w:p>
        </w:tc>
        <w:tc>
          <w:tcPr>
            <w:tcW w:w="2747" w:type="dxa"/>
          </w:tcPr>
          <w:p w14:paraId="2D72C2E6" w14:textId="77777777" w:rsidR="00174A0C" w:rsidRPr="009654EE" w:rsidRDefault="00174A0C" w:rsidP="001458D9">
            <w:pPr>
              <w:rPr>
                <w:rFonts w:cs="Arial"/>
                <w:szCs w:val="20"/>
                <w:lang w:val="es-ES" w:eastAsia="es-CO"/>
              </w:rPr>
            </w:pPr>
            <w:r w:rsidRPr="009654EE">
              <w:rPr>
                <w:rFonts w:cs="Arial"/>
                <w:szCs w:val="20"/>
                <w:lang w:val="es-ES" w:eastAsia="es-CO"/>
              </w:rPr>
              <w:t>Mayor 0.403</w:t>
            </w:r>
          </w:p>
        </w:tc>
        <w:tc>
          <w:tcPr>
            <w:tcW w:w="1796" w:type="dxa"/>
          </w:tcPr>
          <w:p w14:paraId="26ABA9E7" w14:textId="77777777" w:rsidR="00174A0C" w:rsidRPr="009654EE" w:rsidRDefault="00174A0C" w:rsidP="001458D9">
            <w:pPr>
              <w:rPr>
                <w:rFonts w:cs="Arial"/>
                <w:szCs w:val="20"/>
                <w:lang w:val="es-ES" w:eastAsia="es-CO"/>
              </w:rPr>
            </w:pPr>
            <w:r w:rsidRPr="009654EE">
              <w:rPr>
                <w:rFonts w:cs="Arial"/>
                <w:szCs w:val="20"/>
                <w:lang w:val="es-ES" w:eastAsia="es-CO"/>
              </w:rPr>
              <w:t>Muy baja</w:t>
            </w:r>
          </w:p>
        </w:tc>
      </w:tr>
    </w:tbl>
    <w:p w14:paraId="3448EB0D" w14:textId="77777777" w:rsidR="00174A0C" w:rsidRPr="009654EE" w:rsidRDefault="00174A0C" w:rsidP="00174A0C">
      <w:pPr>
        <w:rPr>
          <w:rFonts w:cs="Arial"/>
          <w:sz w:val="18"/>
        </w:rPr>
      </w:pPr>
      <w:r w:rsidRPr="009654EE">
        <w:rPr>
          <w:rFonts w:cs="Arial"/>
          <w:sz w:val="18"/>
        </w:rPr>
        <w:t>Fuente (FCDS,2016) Inventario veredal</w:t>
      </w:r>
    </w:p>
    <w:p w14:paraId="6C6E11EF" w14:textId="77777777" w:rsidR="00174A0C" w:rsidRPr="009654EE" w:rsidRDefault="00174A0C" w:rsidP="00174A0C">
      <w:pPr>
        <w:rPr>
          <w:rFonts w:cs="Arial"/>
          <w:lang w:eastAsia="es-CO"/>
        </w:rPr>
      </w:pPr>
    </w:p>
    <w:p w14:paraId="55B2F136" w14:textId="77777777" w:rsidR="00174A0C" w:rsidRPr="009654EE" w:rsidRDefault="00174A0C" w:rsidP="00174A0C">
      <w:pPr>
        <w:rPr>
          <w:rFonts w:cs="Arial"/>
          <w:lang w:eastAsia="es-CO"/>
        </w:rPr>
      </w:pPr>
      <w:r w:rsidRPr="009654EE">
        <w:rPr>
          <w:rFonts w:cs="Arial"/>
          <w:lang w:eastAsia="es-CO"/>
        </w:rPr>
        <w:t xml:space="preserve">La </w:t>
      </w:r>
      <w:r w:rsidRPr="009654EE">
        <w:rPr>
          <w:rFonts w:cs="Arial"/>
          <w:lang w:eastAsia="es-CO"/>
        </w:rPr>
        <w:fldChar w:fldCharType="begin"/>
      </w:r>
      <w:r w:rsidRPr="009654EE">
        <w:rPr>
          <w:rFonts w:cs="Arial"/>
          <w:lang w:eastAsia="es-CO"/>
        </w:rPr>
        <w:instrText xml:space="preserve"> REF _Ref465260137 \h  \* MERGEFORMAT </w:instrText>
      </w:r>
      <w:r w:rsidRPr="009654EE">
        <w:rPr>
          <w:rFonts w:cs="Arial"/>
          <w:lang w:eastAsia="es-CO"/>
        </w:rPr>
      </w:r>
      <w:r w:rsidRPr="009654EE">
        <w:rPr>
          <w:rFonts w:cs="Arial"/>
          <w:lang w:eastAsia="es-CO"/>
        </w:rPr>
        <w:fldChar w:fldCharType="separate"/>
      </w:r>
      <w:r w:rsidR="009654EE" w:rsidRPr="009654EE">
        <w:rPr>
          <w:rFonts w:cs="Arial"/>
        </w:rPr>
        <w:t>Figura 16</w:t>
      </w:r>
      <w:r w:rsidRPr="009654EE">
        <w:rPr>
          <w:rFonts w:cs="Arial"/>
          <w:lang w:eastAsia="es-CO"/>
        </w:rPr>
        <w:fldChar w:fldCharType="end"/>
      </w:r>
      <w:r w:rsidRPr="009654EE">
        <w:rPr>
          <w:rFonts w:cs="Arial"/>
          <w:lang w:eastAsia="es-CO"/>
        </w:rPr>
        <w:t xml:space="preserve"> del patrimonio físico muestra a aquellas veredas por encima del umbral (a partir de Picalojo hacia la derecha hasta Triunfo 1) como las que presentan mayores carencias en cuanto a patrimonio físico, en contraposición las veredas a la izquierda de Picalojo, son las que tienen más patrimonio físico, en dónde el más alto se encuentra en Manaviri.</w:t>
      </w:r>
    </w:p>
    <w:p w14:paraId="4CDC9A54" w14:textId="77777777" w:rsidR="00174A0C" w:rsidRPr="009654EE" w:rsidRDefault="00174A0C" w:rsidP="00174A0C">
      <w:pPr>
        <w:rPr>
          <w:rFonts w:cs="Arial"/>
          <w:lang w:eastAsia="es-CO"/>
        </w:rPr>
      </w:pPr>
    </w:p>
    <w:p w14:paraId="46197011" w14:textId="77777777" w:rsidR="00174A0C" w:rsidRPr="009654EE" w:rsidRDefault="00174A0C" w:rsidP="00174A0C">
      <w:pPr>
        <w:pStyle w:val="Descripcin"/>
        <w:keepNext/>
        <w:jc w:val="both"/>
        <w:rPr>
          <w:rFonts w:cs="Arial"/>
          <w:lang w:val="es-ES_tradnl"/>
        </w:rPr>
      </w:pPr>
      <w:bookmarkStart w:id="99" w:name="_Ref465260137"/>
      <w:bookmarkStart w:id="100" w:name="_Toc345618327"/>
      <w:r w:rsidRPr="009654EE">
        <w:rPr>
          <w:rFonts w:cs="Arial"/>
          <w:lang w:val="es-ES_tradnl"/>
        </w:rPr>
        <w:t xml:space="preserve">Figura </w:t>
      </w:r>
      <w:r w:rsidRPr="009654EE">
        <w:rPr>
          <w:rFonts w:cs="Arial"/>
          <w:lang w:val="es-ES_tradnl"/>
        </w:rPr>
        <w:fldChar w:fldCharType="begin"/>
      </w:r>
      <w:r w:rsidRPr="009654EE">
        <w:rPr>
          <w:rFonts w:cs="Arial"/>
          <w:lang w:val="es-ES_tradnl"/>
        </w:rPr>
        <w:instrText xml:space="preserve"> SEQ Figura \* ARABIC </w:instrText>
      </w:r>
      <w:r w:rsidRPr="009654EE">
        <w:rPr>
          <w:rFonts w:cs="Arial"/>
          <w:lang w:val="es-ES_tradnl"/>
        </w:rPr>
        <w:fldChar w:fldCharType="separate"/>
      </w:r>
      <w:r w:rsidR="009654EE" w:rsidRPr="009654EE">
        <w:rPr>
          <w:rFonts w:cs="Arial"/>
          <w:noProof/>
          <w:lang w:val="es-ES_tradnl"/>
        </w:rPr>
        <w:t>16</w:t>
      </w:r>
      <w:r w:rsidRPr="009654EE">
        <w:rPr>
          <w:rFonts w:cs="Arial"/>
          <w:lang w:val="es-ES_tradnl"/>
        </w:rPr>
        <w:fldChar w:fldCharType="end"/>
      </w:r>
      <w:bookmarkEnd w:id="99"/>
      <w:r w:rsidRPr="009654EE">
        <w:rPr>
          <w:rFonts w:cs="Arial"/>
          <w:lang w:val="es-ES_tradnl"/>
        </w:rPr>
        <w:t>. Patrimonio físico de las veredas del área de estudio.</w:t>
      </w:r>
      <w:bookmarkEnd w:id="100"/>
    </w:p>
    <w:p w14:paraId="58ED1710" w14:textId="77777777" w:rsidR="00174A0C" w:rsidRPr="009654EE" w:rsidRDefault="00174A0C" w:rsidP="00174A0C">
      <w:pPr>
        <w:rPr>
          <w:rFonts w:cs="Arial"/>
          <w:lang w:eastAsia="es-CO"/>
        </w:rPr>
      </w:pPr>
      <w:r w:rsidRPr="009654EE">
        <w:rPr>
          <w:rFonts w:cs="Arial"/>
          <w:noProof/>
          <w:lang w:val="es-CO" w:eastAsia="es-CO"/>
        </w:rPr>
        <w:drawing>
          <wp:inline distT="0" distB="0" distL="0" distR="0" wp14:anchorId="3E0FEEED" wp14:editId="044DCF72">
            <wp:extent cx="5571460" cy="273459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594938" cy="2746115"/>
                    </a:xfrm>
                    <a:prstGeom prst="rect">
                      <a:avLst/>
                    </a:prstGeom>
                    <a:noFill/>
                  </pic:spPr>
                </pic:pic>
              </a:graphicData>
            </a:graphic>
          </wp:inline>
        </w:drawing>
      </w:r>
    </w:p>
    <w:p w14:paraId="1A9AA751" w14:textId="77777777" w:rsidR="00174A0C" w:rsidRPr="009654EE" w:rsidRDefault="00174A0C" w:rsidP="00174A0C">
      <w:pPr>
        <w:rPr>
          <w:rFonts w:cs="Arial"/>
          <w:sz w:val="18"/>
        </w:rPr>
      </w:pPr>
      <w:r w:rsidRPr="009654EE">
        <w:rPr>
          <w:rFonts w:cs="Arial"/>
          <w:sz w:val="18"/>
        </w:rPr>
        <w:t>Fuente (FCDS,2016). Inventario veredal.</w:t>
      </w:r>
    </w:p>
    <w:p w14:paraId="3A11947C" w14:textId="77777777" w:rsidR="00174A0C" w:rsidRPr="009654EE" w:rsidRDefault="00174A0C" w:rsidP="00174A0C">
      <w:pPr>
        <w:rPr>
          <w:rFonts w:cs="Arial"/>
          <w:lang w:eastAsia="es-CO"/>
        </w:rPr>
      </w:pPr>
    </w:p>
    <w:p w14:paraId="4F7A2C84" w14:textId="77777777" w:rsidR="00174A0C" w:rsidRPr="009654EE" w:rsidRDefault="00174A0C" w:rsidP="00174A0C">
      <w:pPr>
        <w:rPr>
          <w:rFonts w:cs="Arial"/>
          <w:lang w:eastAsia="es-CO"/>
        </w:rPr>
      </w:pPr>
      <w:r w:rsidRPr="009654EE">
        <w:rPr>
          <w:rFonts w:cs="Arial"/>
          <w:lang w:eastAsia="es-CO"/>
        </w:rPr>
        <w:t>En conclusión, la cuarta parte de la población presenta un mayor nivel de carencias en cuanto a patrimonio físico, con 1.127 habitantes.</w:t>
      </w:r>
    </w:p>
    <w:p w14:paraId="1D0AAB22" w14:textId="77777777" w:rsidR="00174A0C" w:rsidRPr="009654EE" w:rsidRDefault="00174A0C" w:rsidP="00174A0C">
      <w:pPr>
        <w:rPr>
          <w:rFonts w:cs="Arial"/>
          <w:lang w:eastAsia="es-CO"/>
        </w:rPr>
      </w:pPr>
    </w:p>
    <w:p w14:paraId="3D53EF66" w14:textId="77777777" w:rsidR="00174A0C" w:rsidRPr="009654EE" w:rsidRDefault="00174A0C" w:rsidP="00174A0C">
      <w:pPr>
        <w:rPr>
          <w:rFonts w:cs="Arial"/>
          <w:lang w:eastAsia="es-CO"/>
        </w:rPr>
      </w:pPr>
      <w:r w:rsidRPr="009654EE">
        <w:rPr>
          <w:rFonts w:cs="Arial"/>
          <w:lang w:eastAsia="es-CO"/>
        </w:rPr>
        <w:t>En los talleres se planteó que el patrimonio físico consta de: las fincas con sus cultivos (una hectárea en promedio) de pancoger, algunas con coca, potreros (en la mayor parte de las fincas), ganado y especies menores, viviendas, bodegas, infraestructura básica de manejo.</w:t>
      </w:r>
    </w:p>
    <w:p w14:paraId="5813F0CC" w14:textId="77777777" w:rsidR="00174A0C" w:rsidRPr="009654EE" w:rsidRDefault="00174A0C" w:rsidP="00174A0C">
      <w:pPr>
        <w:rPr>
          <w:rFonts w:cs="Arial"/>
        </w:rPr>
      </w:pPr>
    </w:p>
    <w:p w14:paraId="1009ACA9" w14:textId="77777777" w:rsidR="00174A0C" w:rsidRPr="009654EE" w:rsidRDefault="00174A0C" w:rsidP="00174A0C">
      <w:pPr>
        <w:rPr>
          <w:rFonts w:cs="Arial"/>
        </w:rPr>
      </w:pPr>
      <w:r w:rsidRPr="009654EE">
        <w:rPr>
          <w:rFonts w:cs="Arial"/>
        </w:rPr>
        <w:t xml:space="preserve">Las viviendas son de madera y zinc con piso en tierra, tabla y cemento. No cuentan con servicios públicos domiciliarios (luz, agua, alcantarillado). </w:t>
      </w:r>
    </w:p>
    <w:p w14:paraId="5E318E1C" w14:textId="77777777" w:rsidR="00174A0C" w:rsidRPr="009654EE" w:rsidRDefault="00174A0C" w:rsidP="00174A0C">
      <w:pPr>
        <w:rPr>
          <w:rFonts w:cs="Arial"/>
        </w:rPr>
      </w:pPr>
    </w:p>
    <w:p w14:paraId="2E25A349" w14:textId="77777777" w:rsidR="00174A0C" w:rsidRPr="009654EE" w:rsidRDefault="00174A0C" w:rsidP="00174A0C">
      <w:pPr>
        <w:rPr>
          <w:rFonts w:cs="Arial"/>
        </w:rPr>
      </w:pPr>
      <w:r w:rsidRPr="009654EE">
        <w:rPr>
          <w:rFonts w:cs="Arial"/>
        </w:rPr>
        <w:t>En cada vereda hay un caseta comunal y una escuela, construidas por la comunidad. Hay un centro de salud en Cachicamo. Existen algunas trilladoras de arroz en el caserío y un trapiche que no está funcionando.</w:t>
      </w:r>
    </w:p>
    <w:p w14:paraId="74F5FC8F" w14:textId="77777777" w:rsidR="00174A0C" w:rsidRPr="009654EE" w:rsidRDefault="00174A0C" w:rsidP="00174A0C">
      <w:pPr>
        <w:rPr>
          <w:rFonts w:cs="Arial"/>
        </w:rPr>
      </w:pPr>
    </w:p>
    <w:p w14:paraId="1BE70060" w14:textId="77777777" w:rsidR="00174A0C" w:rsidRPr="009654EE" w:rsidRDefault="00174A0C" w:rsidP="00174A0C">
      <w:pPr>
        <w:rPr>
          <w:rFonts w:cs="Arial"/>
        </w:rPr>
      </w:pPr>
      <w:r w:rsidRPr="009654EE">
        <w:rPr>
          <w:rFonts w:cs="Arial"/>
        </w:rPr>
        <w:t>Las familias promedio no ahorran y no tienen cuentas de ahorro, pero mencionan que hay personas que tienen créditos pequeños con el Banco Agrario. Las personas están al día con los créditos. Cuando no hay ahorros, se utiliza el trueque para acceder a algunos bienes.</w:t>
      </w:r>
    </w:p>
    <w:p w14:paraId="08061142" w14:textId="77777777" w:rsidR="00174A0C" w:rsidRPr="009654EE" w:rsidRDefault="00174A0C" w:rsidP="00174A0C">
      <w:pPr>
        <w:rPr>
          <w:rFonts w:cs="Arial"/>
        </w:rPr>
      </w:pPr>
    </w:p>
    <w:p w14:paraId="6BD0D529" w14:textId="77777777" w:rsidR="00174A0C" w:rsidRPr="009654EE" w:rsidRDefault="00174A0C" w:rsidP="00174A0C">
      <w:pPr>
        <w:rPr>
          <w:rFonts w:cs="Arial"/>
        </w:rPr>
      </w:pPr>
      <w:r w:rsidRPr="009654EE">
        <w:rPr>
          <w:rFonts w:cs="Arial"/>
        </w:rPr>
        <w:t>No todas las fincas están tituladas y su extensión no corresponde con la Unidad Agrícola Familiar - UAF.</w:t>
      </w:r>
    </w:p>
    <w:p w14:paraId="458E6AF9" w14:textId="77777777" w:rsidR="00174A0C" w:rsidRPr="009654EE" w:rsidRDefault="00174A0C" w:rsidP="00174A0C">
      <w:pPr>
        <w:rPr>
          <w:rFonts w:cs="Arial"/>
        </w:rPr>
      </w:pPr>
    </w:p>
    <w:p w14:paraId="03AAADA6" w14:textId="77777777" w:rsidR="00174A0C" w:rsidRPr="009654EE" w:rsidRDefault="00174A0C" w:rsidP="00174A0C">
      <w:pPr>
        <w:rPr>
          <w:rFonts w:cs="Arial"/>
        </w:rPr>
      </w:pPr>
      <w:r w:rsidRPr="009654EE">
        <w:rPr>
          <w:rFonts w:cs="Arial"/>
        </w:rPr>
        <w:t>La mayoría de las veredas tiene caseta comunitaria y pertenecen a una institución educativa que dota las escuelas y los internados. Hay algunos puestos de salud, pero no todos funcionan. En algunas veredas se cuenta con elementos y herramientas para el servicio comunitario (motores fuera de borda, planta eléctrica, por ejemplo).</w:t>
      </w:r>
    </w:p>
    <w:p w14:paraId="45D46EF4" w14:textId="77777777" w:rsidR="00174A0C" w:rsidRPr="009654EE" w:rsidRDefault="00174A0C" w:rsidP="00174A0C">
      <w:pPr>
        <w:rPr>
          <w:rFonts w:cs="Arial"/>
        </w:rPr>
      </w:pPr>
    </w:p>
    <w:p w14:paraId="01B16295" w14:textId="77777777" w:rsidR="00174A0C" w:rsidRPr="009654EE" w:rsidRDefault="00174A0C" w:rsidP="00174A0C">
      <w:pPr>
        <w:rPr>
          <w:rFonts w:cs="Arial"/>
          <w:u w:val="single"/>
        </w:rPr>
      </w:pPr>
      <w:r w:rsidRPr="009654EE">
        <w:rPr>
          <w:rFonts w:cs="Arial"/>
        </w:rPr>
        <w:t>Hay interconexión eléctrica hasta el Capricho, existen plantas solares en las fincas, la mayoría solamente  para el alumbrado de la vivienda.</w:t>
      </w:r>
    </w:p>
    <w:p w14:paraId="0D1F9CBD" w14:textId="77777777" w:rsidR="00174A0C" w:rsidRPr="009654EE" w:rsidRDefault="00174A0C" w:rsidP="00174A0C">
      <w:pPr>
        <w:rPr>
          <w:rFonts w:cs="Arial"/>
          <w:u w:val="single"/>
        </w:rPr>
      </w:pPr>
    </w:p>
    <w:p w14:paraId="10CCB164" w14:textId="77777777" w:rsidR="00174A0C" w:rsidRPr="009654EE" w:rsidRDefault="00174A0C" w:rsidP="00174A0C">
      <w:pPr>
        <w:rPr>
          <w:rFonts w:cs="Arial"/>
        </w:rPr>
      </w:pPr>
      <w:r w:rsidRPr="009654EE">
        <w:rPr>
          <w:rFonts w:cs="Arial"/>
        </w:rPr>
        <w:t>La mayoría de la personas cuentan con moto para su movilización. Hay infraestructura vial secundaria y terciaria y cuentan con servicio de transporte inter-veredal y fluvial.</w:t>
      </w:r>
    </w:p>
    <w:p w14:paraId="17BE12AD" w14:textId="77777777" w:rsidR="00174A0C" w:rsidRPr="009654EE" w:rsidRDefault="00174A0C" w:rsidP="00174A0C">
      <w:pPr>
        <w:pStyle w:val="Prrafodelista"/>
        <w:ind w:left="2520"/>
        <w:rPr>
          <w:rFonts w:cs="Arial"/>
        </w:rPr>
      </w:pPr>
    </w:p>
    <w:p w14:paraId="71DF3AC4" w14:textId="77777777" w:rsidR="00174A0C" w:rsidRPr="009654EE" w:rsidRDefault="00174A0C" w:rsidP="00174A0C">
      <w:pPr>
        <w:pStyle w:val="Ttulo2"/>
        <w:rPr>
          <w:rFonts w:cs="Arial"/>
        </w:rPr>
      </w:pPr>
      <w:bookmarkStart w:id="101" w:name="_Toc345618294"/>
      <w:r w:rsidRPr="009654EE">
        <w:rPr>
          <w:rFonts w:cs="Arial"/>
        </w:rPr>
        <w:t>CAPACIDAD ADAPTATIVA: ESTRUCTURA DE OPORTUNIDADES</w:t>
      </w:r>
      <w:bookmarkEnd w:id="101"/>
    </w:p>
    <w:p w14:paraId="1BDE7771" w14:textId="77777777" w:rsidR="00174A0C" w:rsidRPr="009654EE" w:rsidRDefault="00174A0C" w:rsidP="00174A0C">
      <w:pPr>
        <w:rPr>
          <w:rFonts w:cs="Arial"/>
          <w:u w:val="single"/>
        </w:rPr>
      </w:pPr>
    </w:p>
    <w:p w14:paraId="4098DA15" w14:textId="77777777" w:rsidR="00174A0C" w:rsidRPr="009654EE" w:rsidRDefault="00174A0C" w:rsidP="00174A0C">
      <w:pPr>
        <w:rPr>
          <w:rFonts w:cs="Arial"/>
          <w:lang w:val="es-ES" w:eastAsia="es-CO"/>
        </w:rPr>
      </w:pPr>
      <w:r w:rsidRPr="009654EE">
        <w:rPr>
          <w:rFonts w:cs="Arial"/>
          <w:lang w:val="es-ES" w:eastAsia="es-CO"/>
        </w:rPr>
        <w:t>Las estructuras de oportunidades se definen como “</w:t>
      </w:r>
      <w:r w:rsidRPr="009654EE">
        <w:rPr>
          <w:rFonts w:cs="Arial"/>
          <w:i/>
          <w:lang w:val="es-ES" w:eastAsia="es-CO"/>
        </w:rPr>
        <w:t>probabilidades de acceso a bienes, servicios o actividades que inciden sobre el bienestar del hogar porque le facilitan el uso de recursos propios o le suministran recursos nuevos, útiles para la movilidad e integración social a través de los canales existentes”</w:t>
      </w:r>
      <w:r w:rsidRPr="009654EE">
        <w:rPr>
          <w:rFonts w:cs="Arial"/>
          <w:b/>
          <w:lang w:val="es-ES" w:eastAsia="es-CO"/>
        </w:rPr>
        <w:t xml:space="preserve">  </w:t>
      </w:r>
      <w:r w:rsidRPr="009654EE">
        <w:rPr>
          <w:rFonts w:cs="Arial"/>
          <w:lang w:val="es-ES" w:eastAsia="es-CO"/>
        </w:rPr>
        <w:t xml:space="preserve">(Kaztman, Op. Cit, 2002). Por tanto, la estructura de oportunidades permite reconocer que las rutas de bienestar están estrechamente vinculadas entre sí, de modo que el acceso a determinados bienes, servicios o actividades, provee  recursos que facilitan el acceso a otras  oportunidades. </w:t>
      </w:r>
    </w:p>
    <w:p w14:paraId="42F31BAA" w14:textId="77777777" w:rsidR="00174A0C" w:rsidRPr="009654EE" w:rsidRDefault="00174A0C" w:rsidP="00174A0C">
      <w:pPr>
        <w:autoSpaceDN w:val="0"/>
        <w:adjustRightInd w:val="0"/>
        <w:rPr>
          <w:rFonts w:cs="Arial"/>
          <w:lang w:val="es-ES" w:eastAsia="es-CO"/>
        </w:rPr>
      </w:pPr>
    </w:p>
    <w:p w14:paraId="03791FE7" w14:textId="77777777" w:rsidR="00174A0C" w:rsidRPr="009654EE" w:rsidRDefault="00174A0C" w:rsidP="00174A0C">
      <w:pPr>
        <w:rPr>
          <w:rFonts w:cs="Arial"/>
          <w:lang w:val="es-ES" w:eastAsia="es-CO"/>
        </w:rPr>
      </w:pPr>
      <w:r w:rsidRPr="009654EE">
        <w:rPr>
          <w:rFonts w:cs="Arial"/>
          <w:lang w:val="es-ES" w:eastAsia="es-CO"/>
        </w:rPr>
        <w:t>En el marco de lo anterior, se resalta que son tres instituciones básicas del orden social que se configuran en fuentes de oportunidades de acceso al bienestar: el mercado, el Estado y la sociedad. En estos, el mercado, es el que ejerce un creciente dominio sobre el modo de funcionamiento de los otros dos órdenes institucionales.</w:t>
      </w:r>
    </w:p>
    <w:p w14:paraId="58C99DE9" w14:textId="77777777" w:rsidR="00174A0C" w:rsidRPr="009654EE" w:rsidRDefault="00174A0C" w:rsidP="00174A0C">
      <w:pPr>
        <w:pStyle w:val="Ttulo3"/>
        <w:rPr>
          <w:rFonts w:cs="Arial"/>
        </w:rPr>
      </w:pPr>
      <w:bookmarkStart w:id="102" w:name="_Toc345618295"/>
      <w:r w:rsidRPr="009654EE">
        <w:rPr>
          <w:rFonts w:cs="Arial"/>
        </w:rPr>
        <w:t>Desde el Estado</w:t>
      </w:r>
      <w:bookmarkEnd w:id="102"/>
    </w:p>
    <w:p w14:paraId="49BBC7F0" w14:textId="77777777" w:rsidR="00174A0C" w:rsidRPr="009654EE" w:rsidRDefault="00174A0C" w:rsidP="00174A0C">
      <w:pPr>
        <w:autoSpaceDN w:val="0"/>
        <w:adjustRightInd w:val="0"/>
        <w:rPr>
          <w:rFonts w:cs="Arial"/>
          <w:lang w:val="es-ES" w:eastAsia="es-CO"/>
        </w:rPr>
      </w:pPr>
    </w:p>
    <w:p w14:paraId="43F2294A" w14:textId="77777777" w:rsidR="00174A0C" w:rsidRPr="009654EE" w:rsidRDefault="00174A0C" w:rsidP="00174A0C">
      <w:pPr>
        <w:rPr>
          <w:rFonts w:cs="Arial"/>
          <w:lang w:val="es-ES" w:eastAsia="es-CO"/>
        </w:rPr>
      </w:pPr>
      <w:r w:rsidRPr="009654EE">
        <w:rPr>
          <w:rFonts w:cs="Arial"/>
          <w:lang w:val="es-ES" w:eastAsia="es-CO"/>
        </w:rPr>
        <w:t>La estructura de oportunidades que brinda el Estado se constituye en una de las fuentes más significativas de activos para los hogares, teniendo en cuenta su papel como facilitador en</w:t>
      </w:r>
      <w:r w:rsidRPr="009654EE">
        <w:rPr>
          <w:rFonts w:cs="Arial"/>
          <w:lang w:val="es-ES"/>
        </w:rPr>
        <w:t xml:space="preserve"> el acceso a los canales de movilidad e integración social. </w:t>
      </w:r>
      <w:r w:rsidRPr="009654EE">
        <w:rPr>
          <w:rFonts w:cs="Arial"/>
          <w:lang w:val="es-ES" w:eastAsia="es-CO"/>
        </w:rPr>
        <w:t>(Filgueira, 2001)</w:t>
      </w:r>
    </w:p>
    <w:p w14:paraId="3C26D353" w14:textId="77777777" w:rsidR="00174A0C" w:rsidRPr="009654EE" w:rsidRDefault="00174A0C" w:rsidP="00174A0C">
      <w:pPr>
        <w:rPr>
          <w:rFonts w:cs="Arial"/>
          <w:u w:val="single"/>
        </w:rPr>
      </w:pPr>
    </w:p>
    <w:p w14:paraId="3885F005" w14:textId="77777777" w:rsidR="00174A0C" w:rsidRPr="009654EE" w:rsidRDefault="00174A0C" w:rsidP="00174A0C">
      <w:pPr>
        <w:rPr>
          <w:rFonts w:cs="Arial"/>
        </w:rPr>
      </w:pPr>
      <w:r w:rsidRPr="009654EE">
        <w:rPr>
          <w:rFonts w:cs="Arial"/>
        </w:rPr>
        <w:t xml:space="preserve">Los indicadores relacionados para la variable estructura de oportunidades desde el Estado, son los que se presentan en la siguiente </w:t>
      </w:r>
      <w:r w:rsidRPr="009654EE">
        <w:rPr>
          <w:rFonts w:cs="Arial"/>
        </w:rPr>
        <w:fldChar w:fldCharType="begin"/>
      </w:r>
      <w:r w:rsidRPr="009654EE">
        <w:rPr>
          <w:rFonts w:cs="Arial"/>
        </w:rPr>
        <w:instrText xml:space="preserve"> REF _Ref465331517 \h </w:instrText>
      </w:r>
      <w:r w:rsidRPr="009654EE">
        <w:rPr>
          <w:rFonts w:cs="Arial"/>
        </w:rPr>
      </w:r>
      <w:r w:rsidRPr="009654EE">
        <w:rPr>
          <w:rFonts w:cs="Arial"/>
        </w:rPr>
        <w:fldChar w:fldCharType="separate"/>
      </w:r>
      <w:r w:rsidR="009654EE" w:rsidRPr="009654EE">
        <w:rPr>
          <w:rFonts w:cs="Arial"/>
        </w:rPr>
        <w:t xml:space="preserve">Tabla </w:t>
      </w:r>
      <w:r w:rsidR="009654EE" w:rsidRPr="009654EE">
        <w:rPr>
          <w:rFonts w:cs="Arial"/>
          <w:noProof/>
        </w:rPr>
        <w:t>11</w:t>
      </w:r>
      <w:r w:rsidRPr="009654EE">
        <w:rPr>
          <w:rFonts w:cs="Arial"/>
        </w:rPr>
        <w:fldChar w:fldCharType="end"/>
      </w:r>
      <w:r w:rsidRPr="009654EE">
        <w:rPr>
          <w:rFonts w:cs="Arial"/>
        </w:rPr>
        <w:t>.</w:t>
      </w:r>
    </w:p>
    <w:p w14:paraId="0555B3A1" w14:textId="77777777" w:rsidR="00174A0C" w:rsidRPr="009654EE" w:rsidRDefault="00174A0C" w:rsidP="00174A0C">
      <w:pPr>
        <w:rPr>
          <w:rFonts w:cs="Arial"/>
        </w:rPr>
      </w:pPr>
    </w:p>
    <w:p w14:paraId="43D8E9BA" w14:textId="77777777" w:rsidR="00174A0C" w:rsidRPr="009654EE" w:rsidRDefault="00174A0C" w:rsidP="00174A0C">
      <w:pPr>
        <w:pStyle w:val="Descripcin"/>
        <w:keepNext/>
        <w:rPr>
          <w:rFonts w:cs="Arial"/>
        </w:rPr>
      </w:pPr>
      <w:bookmarkStart w:id="103" w:name="_Ref465331517"/>
      <w:bookmarkStart w:id="104" w:name="_Toc345618310"/>
      <w:r w:rsidRPr="009654EE">
        <w:rPr>
          <w:rFonts w:cs="Arial"/>
        </w:rPr>
        <w:t xml:space="preserve">Tabla </w:t>
      </w:r>
      <w:r w:rsidRPr="009654EE">
        <w:rPr>
          <w:rFonts w:cs="Arial"/>
        </w:rPr>
        <w:fldChar w:fldCharType="begin"/>
      </w:r>
      <w:r w:rsidRPr="009654EE">
        <w:rPr>
          <w:rFonts w:cs="Arial"/>
        </w:rPr>
        <w:instrText xml:space="preserve"> SEQ Tabla \* ARABIC </w:instrText>
      </w:r>
      <w:r w:rsidRPr="009654EE">
        <w:rPr>
          <w:rFonts w:cs="Arial"/>
        </w:rPr>
        <w:fldChar w:fldCharType="separate"/>
      </w:r>
      <w:r w:rsidR="009654EE" w:rsidRPr="009654EE">
        <w:rPr>
          <w:rFonts w:cs="Arial"/>
          <w:noProof/>
        </w:rPr>
        <w:t>11</w:t>
      </w:r>
      <w:r w:rsidRPr="009654EE">
        <w:rPr>
          <w:rFonts w:cs="Arial"/>
        </w:rPr>
        <w:fldChar w:fldCharType="end"/>
      </w:r>
      <w:bookmarkEnd w:id="103"/>
      <w:r w:rsidRPr="009654EE">
        <w:rPr>
          <w:rFonts w:cs="Arial"/>
        </w:rPr>
        <w:t>. Indicadores de la variable estructura de oportunidades desde el Estado</w:t>
      </w:r>
      <w:bookmarkEnd w:id="104"/>
    </w:p>
    <w:tbl>
      <w:tblPr>
        <w:tblStyle w:val="Tablaconcuadrcula"/>
        <w:tblW w:w="0" w:type="auto"/>
        <w:tblLook w:val="04A0" w:firstRow="1" w:lastRow="0" w:firstColumn="1" w:lastColumn="0" w:noHBand="0" w:noVBand="1"/>
      </w:tblPr>
      <w:tblGrid>
        <w:gridCol w:w="1525"/>
        <w:gridCol w:w="1702"/>
        <w:gridCol w:w="2580"/>
        <w:gridCol w:w="1333"/>
        <w:gridCol w:w="1688"/>
      </w:tblGrid>
      <w:tr w:rsidR="00174A0C" w:rsidRPr="009654EE" w14:paraId="51CC9933" w14:textId="77777777" w:rsidTr="001458D9">
        <w:trPr>
          <w:tblHeader/>
        </w:trPr>
        <w:tc>
          <w:tcPr>
            <w:tcW w:w="1525" w:type="dxa"/>
          </w:tcPr>
          <w:p w14:paraId="738B4DEC" w14:textId="77777777" w:rsidR="00174A0C" w:rsidRPr="009654EE" w:rsidRDefault="00174A0C" w:rsidP="001458D9">
            <w:pPr>
              <w:jc w:val="center"/>
              <w:rPr>
                <w:rFonts w:cs="Arial"/>
                <w:szCs w:val="20"/>
                <w:lang w:val="es-ES" w:eastAsia="es-CO"/>
              </w:rPr>
            </w:pPr>
            <w:r w:rsidRPr="009654EE">
              <w:rPr>
                <w:rFonts w:cs="Arial"/>
                <w:b/>
                <w:szCs w:val="20"/>
              </w:rPr>
              <w:t>CRITERIO</w:t>
            </w:r>
          </w:p>
        </w:tc>
        <w:tc>
          <w:tcPr>
            <w:tcW w:w="1702" w:type="dxa"/>
          </w:tcPr>
          <w:p w14:paraId="42395045" w14:textId="77777777" w:rsidR="00174A0C" w:rsidRPr="009654EE" w:rsidRDefault="00174A0C" w:rsidP="001458D9">
            <w:pPr>
              <w:jc w:val="center"/>
              <w:rPr>
                <w:rFonts w:cs="Arial"/>
                <w:szCs w:val="20"/>
                <w:lang w:val="es-ES" w:eastAsia="es-CO"/>
              </w:rPr>
            </w:pPr>
            <w:r w:rsidRPr="009654EE">
              <w:rPr>
                <w:rFonts w:cs="Arial"/>
                <w:b/>
                <w:szCs w:val="20"/>
              </w:rPr>
              <w:t>VARIABLE</w:t>
            </w:r>
          </w:p>
        </w:tc>
        <w:tc>
          <w:tcPr>
            <w:tcW w:w="2580" w:type="dxa"/>
          </w:tcPr>
          <w:p w14:paraId="2BC93285" w14:textId="77777777" w:rsidR="00174A0C" w:rsidRPr="009654EE" w:rsidRDefault="00174A0C" w:rsidP="001458D9">
            <w:pPr>
              <w:jc w:val="center"/>
              <w:rPr>
                <w:rFonts w:cs="Arial"/>
                <w:szCs w:val="20"/>
                <w:lang w:val="es-ES" w:eastAsia="es-CO"/>
              </w:rPr>
            </w:pPr>
            <w:r w:rsidRPr="009654EE">
              <w:rPr>
                <w:rFonts w:cs="Arial"/>
                <w:b/>
                <w:szCs w:val="20"/>
              </w:rPr>
              <w:t>INDICADOR</w:t>
            </w:r>
          </w:p>
        </w:tc>
        <w:tc>
          <w:tcPr>
            <w:tcW w:w="1333" w:type="dxa"/>
          </w:tcPr>
          <w:p w14:paraId="60A3EEC8" w14:textId="77777777" w:rsidR="00174A0C" w:rsidRPr="009654EE" w:rsidRDefault="00174A0C" w:rsidP="001458D9">
            <w:pPr>
              <w:jc w:val="center"/>
              <w:rPr>
                <w:rFonts w:cs="Arial"/>
                <w:szCs w:val="20"/>
                <w:lang w:val="es-ES" w:eastAsia="es-CO"/>
              </w:rPr>
            </w:pPr>
            <w:r w:rsidRPr="009654EE">
              <w:rPr>
                <w:rFonts w:cs="Arial"/>
                <w:b/>
                <w:szCs w:val="20"/>
              </w:rPr>
              <w:t>RANGO</w:t>
            </w:r>
          </w:p>
        </w:tc>
        <w:tc>
          <w:tcPr>
            <w:tcW w:w="1688" w:type="dxa"/>
          </w:tcPr>
          <w:p w14:paraId="0C0C6007" w14:textId="77777777" w:rsidR="00174A0C" w:rsidRPr="009654EE" w:rsidRDefault="00174A0C" w:rsidP="001458D9">
            <w:pPr>
              <w:jc w:val="center"/>
              <w:rPr>
                <w:rFonts w:cs="Arial"/>
                <w:szCs w:val="20"/>
                <w:lang w:val="es-ES" w:eastAsia="es-CO"/>
              </w:rPr>
            </w:pPr>
            <w:r w:rsidRPr="009654EE">
              <w:rPr>
                <w:rFonts w:cs="Arial"/>
                <w:b/>
                <w:szCs w:val="20"/>
              </w:rPr>
              <w:t>CLASE</w:t>
            </w:r>
          </w:p>
        </w:tc>
      </w:tr>
      <w:tr w:rsidR="00174A0C" w:rsidRPr="009654EE" w14:paraId="3751D492" w14:textId="77777777" w:rsidTr="001458D9">
        <w:tc>
          <w:tcPr>
            <w:tcW w:w="1525" w:type="dxa"/>
            <w:vMerge w:val="restart"/>
          </w:tcPr>
          <w:p w14:paraId="311E1D42" w14:textId="77777777" w:rsidR="00174A0C" w:rsidRPr="009654EE" w:rsidRDefault="00174A0C" w:rsidP="001458D9">
            <w:pPr>
              <w:rPr>
                <w:rFonts w:cs="Arial"/>
                <w:szCs w:val="20"/>
                <w:lang w:val="es-ES" w:eastAsia="es-CO"/>
              </w:rPr>
            </w:pPr>
            <w:r w:rsidRPr="009654EE">
              <w:rPr>
                <w:rFonts w:cs="Arial"/>
                <w:szCs w:val="20"/>
                <w:lang w:val="es-ES" w:eastAsia="es-CO"/>
              </w:rPr>
              <w:t>CAPACIDAD DE ADAPTACIÓN</w:t>
            </w:r>
          </w:p>
        </w:tc>
        <w:tc>
          <w:tcPr>
            <w:tcW w:w="1702" w:type="dxa"/>
            <w:vMerge w:val="restart"/>
          </w:tcPr>
          <w:p w14:paraId="6B553DBF" w14:textId="77777777" w:rsidR="00174A0C" w:rsidRPr="009654EE" w:rsidRDefault="00174A0C" w:rsidP="001458D9">
            <w:pPr>
              <w:rPr>
                <w:rFonts w:cs="Arial"/>
                <w:szCs w:val="20"/>
                <w:lang w:val="es-ES" w:eastAsia="es-CO"/>
              </w:rPr>
            </w:pPr>
            <w:r w:rsidRPr="009654EE">
              <w:rPr>
                <w:rFonts w:cs="Arial"/>
                <w:szCs w:val="20"/>
                <w:lang w:val="es-ES" w:eastAsia="es-CO"/>
              </w:rPr>
              <w:t>Estructura de oportunidades desde el Estado</w:t>
            </w:r>
          </w:p>
        </w:tc>
        <w:tc>
          <w:tcPr>
            <w:tcW w:w="2580" w:type="dxa"/>
            <w:vMerge w:val="restart"/>
          </w:tcPr>
          <w:p w14:paraId="402EC13F" w14:textId="77777777" w:rsidR="00174A0C" w:rsidRPr="009654EE" w:rsidRDefault="00174A0C" w:rsidP="001458D9">
            <w:pPr>
              <w:rPr>
                <w:rFonts w:cs="Arial"/>
                <w:szCs w:val="20"/>
                <w:lang w:val="es-ES" w:eastAsia="es-CO"/>
              </w:rPr>
            </w:pPr>
            <w:r w:rsidRPr="009654EE">
              <w:rPr>
                <w:rFonts w:cs="Arial"/>
                <w:szCs w:val="20"/>
                <w:lang w:val="es-ES" w:eastAsia="es-CO"/>
              </w:rPr>
              <w:t>% entidades que ofrecen servicios del estado presentes en la vereda</w:t>
            </w:r>
          </w:p>
        </w:tc>
        <w:tc>
          <w:tcPr>
            <w:tcW w:w="1333" w:type="dxa"/>
          </w:tcPr>
          <w:p w14:paraId="5CB86746" w14:textId="77777777" w:rsidR="00174A0C" w:rsidRPr="009654EE" w:rsidRDefault="00174A0C" w:rsidP="001458D9">
            <w:pPr>
              <w:rPr>
                <w:rFonts w:cs="Arial"/>
                <w:szCs w:val="20"/>
                <w:lang w:val="es-ES" w:eastAsia="es-CO"/>
              </w:rPr>
            </w:pPr>
            <w:r w:rsidRPr="009654EE">
              <w:rPr>
                <w:rFonts w:cs="Arial"/>
                <w:szCs w:val="20"/>
                <w:lang w:val="es-ES" w:eastAsia="es-CO"/>
              </w:rPr>
              <w:t>Menor 31%</w:t>
            </w:r>
          </w:p>
        </w:tc>
        <w:tc>
          <w:tcPr>
            <w:tcW w:w="1688" w:type="dxa"/>
          </w:tcPr>
          <w:p w14:paraId="295EDD05" w14:textId="77777777" w:rsidR="00174A0C" w:rsidRPr="009654EE" w:rsidRDefault="00174A0C" w:rsidP="001458D9">
            <w:pPr>
              <w:rPr>
                <w:rFonts w:cs="Arial"/>
                <w:szCs w:val="20"/>
                <w:lang w:val="es-ES" w:eastAsia="es-CO"/>
              </w:rPr>
            </w:pPr>
            <w:r w:rsidRPr="009654EE">
              <w:rPr>
                <w:rFonts w:cs="Arial"/>
                <w:szCs w:val="20"/>
                <w:lang w:val="es-ES" w:eastAsia="es-CO"/>
              </w:rPr>
              <w:t>Muy baja</w:t>
            </w:r>
          </w:p>
        </w:tc>
      </w:tr>
      <w:tr w:rsidR="00174A0C" w:rsidRPr="009654EE" w14:paraId="59058D9D" w14:textId="77777777" w:rsidTr="001458D9">
        <w:tc>
          <w:tcPr>
            <w:tcW w:w="1525" w:type="dxa"/>
            <w:vMerge/>
          </w:tcPr>
          <w:p w14:paraId="5954B104" w14:textId="77777777" w:rsidR="00174A0C" w:rsidRPr="009654EE" w:rsidRDefault="00174A0C" w:rsidP="001458D9">
            <w:pPr>
              <w:rPr>
                <w:rFonts w:cs="Arial"/>
                <w:szCs w:val="20"/>
                <w:lang w:val="es-ES" w:eastAsia="es-CO"/>
              </w:rPr>
            </w:pPr>
          </w:p>
        </w:tc>
        <w:tc>
          <w:tcPr>
            <w:tcW w:w="1702" w:type="dxa"/>
            <w:vMerge/>
          </w:tcPr>
          <w:p w14:paraId="2117C756" w14:textId="77777777" w:rsidR="00174A0C" w:rsidRPr="009654EE" w:rsidRDefault="00174A0C" w:rsidP="001458D9">
            <w:pPr>
              <w:rPr>
                <w:rFonts w:cs="Arial"/>
                <w:szCs w:val="20"/>
                <w:lang w:val="es-ES" w:eastAsia="es-CO"/>
              </w:rPr>
            </w:pPr>
          </w:p>
        </w:tc>
        <w:tc>
          <w:tcPr>
            <w:tcW w:w="2580" w:type="dxa"/>
            <w:vMerge/>
          </w:tcPr>
          <w:p w14:paraId="284702C3" w14:textId="77777777" w:rsidR="00174A0C" w:rsidRPr="009654EE" w:rsidRDefault="00174A0C" w:rsidP="001458D9">
            <w:pPr>
              <w:rPr>
                <w:rFonts w:cs="Arial"/>
                <w:szCs w:val="20"/>
                <w:lang w:val="es-ES" w:eastAsia="es-CO"/>
              </w:rPr>
            </w:pPr>
          </w:p>
        </w:tc>
        <w:tc>
          <w:tcPr>
            <w:tcW w:w="1333" w:type="dxa"/>
          </w:tcPr>
          <w:p w14:paraId="4741C87C" w14:textId="77777777" w:rsidR="00174A0C" w:rsidRPr="009654EE" w:rsidRDefault="00174A0C" w:rsidP="001458D9">
            <w:pPr>
              <w:rPr>
                <w:rFonts w:cs="Arial"/>
                <w:szCs w:val="20"/>
                <w:lang w:val="es-ES" w:eastAsia="es-CO"/>
              </w:rPr>
            </w:pPr>
            <w:r w:rsidRPr="009654EE">
              <w:rPr>
                <w:rFonts w:cs="Arial"/>
                <w:szCs w:val="20"/>
                <w:lang w:val="es-ES" w:eastAsia="es-CO"/>
              </w:rPr>
              <w:t>31 – 38%</w:t>
            </w:r>
          </w:p>
        </w:tc>
        <w:tc>
          <w:tcPr>
            <w:tcW w:w="1688" w:type="dxa"/>
          </w:tcPr>
          <w:p w14:paraId="41B50820" w14:textId="77777777" w:rsidR="00174A0C" w:rsidRPr="009654EE" w:rsidRDefault="00174A0C" w:rsidP="001458D9">
            <w:pPr>
              <w:rPr>
                <w:rFonts w:cs="Arial"/>
                <w:szCs w:val="20"/>
                <w:lang w:val="es-ES" w:eastAsia="es-CO"/>
              </w:rPr>
            </w:pPr>
            <w:r w:rsidRPr="009654EE">
              <w:rPr>
                <w:rFonts w:cs="Arial"/>
                <w:szCs w:val="20"/>
                <w:lang w:val="es-ES" w:eastAsia="es-CO"/>
              </w:rPr>
              <w:t>Baja</w:t>
            </w:r>
          </w:p>
        </w:tc>
      </w:tr>
      <w:tr w:rsidR="00174A0C" w:rsidRPr="009654EE" w14:paraId="294B092D" w14:textId="77777777" w:rsidTr="001458D9">
        <w:tc>
          <w:tcPr>
            <w:tcW w:w="1525" w:type="dxa"/>
            <w:vMerge/>
          </w:tcPr>
          <w:p w14:paraId="45169FA5" w14:textId="77777777" w:rsidR="00174A0C" w:rsidRPr="009654EE" w:rsidRDefault="00174A0C" w:rsidP="001458D9">
            <w:pPr>
              <w:rPr>
                <w:rFonts w:cs="Arial"/>
                <w:szCs w:val="20"/>
                <w:lang w:val="es-ES" w:eastAsia="es-CO"/>
              </w:rPr>
            </w:pPr>
          </w:p>
        </w:tc>
        <w:tc>
          <w:tcPr>
            <w:tcW w:w="1702" w:type="dxa"/>
            <w:vMerge/>
          </w:tcPr>
          <w:p w14:paraId="0FF74E18" w14:textId="77777777" w:rsidR="00174A0C" w:rsidRPr="009654EE" w:rsidRDefault="00174A0C" w:rsidP="001458D9">
            <w:pPr>
              <w:rPr>
                <w:rFonts w:cs="Arial"/>
                <w:szCs w:val="20"/>
                <w:lang w:val="es-ES" w:eastAsia="es-CO"/>
              </w:rPr>
            </w:pPr>
          </w:p>
        </w:tc>
        <w:tc>
          <w:tcPr>
            <w:tcW w:w="2580" w:type="dxa"/>
            <w:vMerge/>
          </w:tcPr>
          <w:p w14:paraId="1D7B9755" w14:textId="77777777" w:rsidR="00174A0C" w:rsidRPr="009654EE" w:rsidRDefault="00174A0C" w:rsidP="001458D9">
            <w:pPr>
              <w:rPr>
                <w:rFonts w:cs="Arial"/>
                <w:szCs w:val="20"/>
                <w:lang w:val="es-ES" w:eastAsia="es-CO"/>
              </w:rPr>
            </w:pPr>
          </w:p>
        </w:tc>
        <w:tc>
          <w:tcPr>
            <w:tcW w:w="1333" w:type="dxa"/>
          </w:tcPr>
          <w:p w14:paraId="29695C97" w14:textId="77777777" w:rsidR="00174A0C" w:rsidRPr="009654EE" w:rsidRDefault="00174A0C" w:rsidP="001458D9">
            <w:pPr>
              <w:rPr>
                <w:rFonts w:cs="Arial"/>
                <w:szCs w:val="20"/>
                <w:lang w:val="es-ES" w:eastAsia="es-CO"/>
              </w:rPr>
            </w:pPr>
            <w:r w:rsidRPr="009654EE">
              <w:rPr>
                <w:rFonts w:cs="Arial"/>
                <w:szCs w:val="20"/>
                <w:lang w:val="es-ES" w:eastAsia="es-CO"/>
              </w:rPr>
              <w:t>38 – 56%</w:t>
            </w:r>
          </w:p>
        </w:tc>
        <w:tc>
          <w:tcPr>
            <w:tcW w:w="1688" w:type="dxa"/>
          </w:tcPr>
          <w:p w14:paraId="4A11D5FC" w14:textId="77777777" w:rsidR="00174A0C" w:rsidRPr="009654EE" w:rsidRDefault="00174A0C" w:rsidP="001458D9">
            <w:pPr>
              <w:rPr>
                <w:rFonts w:cs="Arial"/>
                <w:szCs w:val="20"/>
                <w:lang w:val="es-ES" w:eastAsia="es-CO"/>
              </w:rPr>
            </w:pPr>
            <w:r w:rsidRPr="009654EE">
              <w:rPr>
                <w:rFonts w:cs="Arial"/>
                <w:szCs w:val="20"/>
                <w:lang w:val="es-ES" w:eastAsia="es-CO"/>
              </w:rPr>
              <w:t>Media</w:t>
            </w:r>
          </w:p>
        </w:tc>
      </w:tr>
      <w:tr w:rsidR="00174A0C" w:rsidRPr="009654EE" w14:paraId="6BF16628" w14:textId="77777777" w:rsidTr="001458D9">
        <w:tc>
          <w:tcPr>
            <w:tcW w:w="1525" w:type="dxa"/>
            <w:vMerge/>
          </w:tcPr>
          <w:p w14:paraId="3EABDB04" w14:textId="77777777" w:rsidR="00174A0C" w:rsidRPr="009654EE" w:rsidRDefault="00174A0C" w:rsidP="001458D9">
            <w:pPr>
              <w:rPr>
                <w:rFonts w:cs="Arial"/>
                <w:szCs w:val="20"/>
                <w:lang w:val="es-ES" w:eastAsia="es-CO"/>
              </w:rPr>
            </w:pPr>
          </w:p>
        </w:tc>
        <w:tc>
          <w:tcPr>
            <w:tcW w:w="1702" w:type="dxa"/>
            <w:vMerge/>
          </w:tcPr>
          <w:p w14:paraId="61FDEFDC" w14:textId="77777777" w:rsidR="00174A0C" w:rsidRPr="009654EE" w:rsidRDefault="00174A0C" w:rsidP="001458D9">
            <w:pPr>
              <w:rPr>
                <w:rFonts w:cs="Arial"/>
                <w:szCs w:val="20"/>
                <w:lang w:val="es-ES" w:eastAsia="es-CO"/>
              </w:rPr>
            </w:pPr>
          </w:p>
        </w:tc>
        <w:tc>
          <w:tcPr>
            <w:tcW w:w="2580" w:type="dxa"/>
            <w:vMerge/>
          </w:tcPr>
          <w:p w14:paraId="65E7A8BB" w14:textId="77777777" w:rsidR="00174A0C" w:rsidRPr="009654EE" w:rsidRDefault="00174A0C" w:rsidP="001458D9">
            <w:pPr>
              <w:rPr>
                <w:rFonts w:cs="Arial"/>
                <w:szCs w:val="20"/>
                <w:lang w:val="es-ES" w:eastAsia="es-CO"/>
              </w:rPr>
            </w:pPr>
          </w:p>
        </w:tc>
        <w:tc>
          <w:tcPr>
            <w:tcW w:w="1333" w:type="dxa"/>
          </w:tcPr>
          <w:p w14:paraId="0340F7A9" w14:textId="77777777" w:rsidR="00174A0C" w:rsidRPr="009654EE" w:rsidRDefault="00174A0C" w:rsidP="001458D9">
            <w:pPr>
              <w:rPr>
                <w:rFonts w:cs="Arial"/>
                <w:szCs w:val="20"/>
                <w:lang w:val="es-ES" w:eastAsia="es-CO"/>
              </w:rPr>
            </w:pPr>
            <w:r w:rsidRPr="009654EE">
              <w:rPr>
                <w:rFonts w:cs="Arial"/>
                <w:szCs w:val="20"/>
                <w:lang w:val="es-ES" w:eastAsia="es-CO"/>
              </w:rPr>
              <w:t>Mayor 56%</w:t>
            </w:r>
          </w:p>
        </w:tc>
        <w:tc>
          <w:tcPr>
            <w:tcW w:w="1688" w:type="dxa"/>
          </w:tcPr>
          <w:p w14:paraId="6E69CD2F" w14:textId="77777777" w:rsidR="00174A0C" w:rsidRPr="009654EE" w:rsidRDefault="00174A0C" w:rsidP="001458D9">
            <w:pPr>
              <w:rPr>
                <w:rFonts w:cs="Arial"/>
                <w:szCs w:val="20"/>
                <w:lang w:val="es-ES" w:eastAsia="es-CO"/>
              </w:rPr>
            </w:pPr>
            <w:r w:rsidRPr="009654EE">
              <w:rPr>
                <w:rFonts w:cs="Arial"/>
                <w:szCs w:val="20"/>
                <w:lang w:val="es-ES" w:eastAsia="es-CO"/>
              </w:rPr>
              <w:t>Alta</w:t>
            </w:r>
          </w:p>
        </w:tc>
      </w:tr>
    </w:tbl>
    <w:p w14:paraId="26E8F475" w14:textId="77777777" w:rsidR="00174A0C" w:rsidRPr="009654EE" w:rsidRDefault="00174A0C" w:rsidP="00174A0C">
      <w:pPr>
        <w:rPr>
          <w:rFonts w:cs="Arial"/>
          <w:sz w:val="18"/>
        </w:rPr>
      </w:pPr>
      <w:r w:rsidRPr="009654EE">
        <w:rPr>
          <w:rFonts w:cs="Arial"/>
          <w:sz w:val="18"/>
        </w:rPr>
        <w:t>Fuente (FCDS,2016). Inventario veredal.</w:t>
      </w:r>
    </w:p>
    <w:p w14:paraId="51F703F2" w14:textId="77777777" w:rsidR="00174A0C" w:rsidRPr="009654EE" w:rsidRDefault="00174A0C" w:rsidP="00174A0C">
      <w:pPr>
        <w:rPr>
          <w:rFonts w:cs="Arial"/>
          <w:u w:val="single"/>
        </w:rPr>
      </w:pPr>
    </w:p>
    <w:p w14:paraId="0C5F33C8" w14:textId="77777777" w:rsidR="00174A0C" w:rsidRPr="009654EE" w:rsidRDefault="00174A0C" w:rsidP="00174A0C">
      <w:pPr>
        <w:rPr>
          <w:rFonts w:cs="Arial"/>
          <w:lang w:eastAsia="es-CO"/>
        </w:rPr>
      </w:pPr>
      <w:r w:rsidRPr="009654EE">
        <w:rPr>
          <w:rFonts w:cs="Arial"/>
          <w:lang w:eastAsia="es-CO"/>
        </w:rPr>
        <w:t xml:space="preserve">La </w:t>
      </w:r>
      <w:r w:rsidRPr="009654EE">
        <w:rPr>
          <w:rFonts w:cs="Arial"/>
          <w:lang w:eastAsia="es-CO"/>
        </w:rPr>
        <w:fldChar w:fldCharType="begin"/>
      </w:r>
      <w:r w:rsidRPr="009654EE">
        <w:rPr>
          <w:rFonts w:cs="Arial"/>
          <w:lang w:eastAsia="es-CO"/>
        </w:rPr>
        <w:instrText xml:space="preserve"> REF _Ref465332119 \h </w:instrText>
      </w:r>
      <w:r w:rsidRPr="009654EE">
        <w:rPr>
          <w:rFonts w:cs="Arial"/>
          <w:lang w:eastAsia="es-CO"/>
        </w:rPr>
      </w:r>
      <w:r w:rsidRPr="009654EE">
        <w:rPr>
          <w:rFonts w:cs="Arial"/>
          <w:lang w:eastAsia="es-CO"/>
        </w:rPr>
        <w:fldChar w:fldCharType="separate"/>
      </w:r>
      <w:r w:rsidR="009654EE" w:rsidRPr="009654EE">
        <w:rPr>
          <w:rFonts w:cs="Arial"/>
        </w:rPr>
        <w:t xml:space="preserve">Figura </w:t>
      </w:r>
      <w:r w:rsidR="009654EE" w:rsidRPr="009654EE">
        <w:rPr>
          <w:rFonts w:cs="Arial"/>
          <w:noProof/>
        </w:rPr>
        <w:t>17</w:t>
      </w:r>
      <w:r w:rsidRPr="009654EE">
        <w:rPr>
          <w:rFonts w:cs="Arial"/>
          <w:lang w:eastAsia="es-CO"/>
        </w:rPr>
        <w:fldChar w:fldCharType="end"/>
      </w:r>
      <w:r w:rsidRPr="009654EE">
        <w:rPr>
          <w:rFonts w:cs="Arial"/>
          <w:lang w:eastAsia="es-CO"/>
        </w:rPr>
        <w:t xml:space="preserve"> de la estructura de oportunidades muestra a aquellas veredas por encima del umbral (a partir de Picalojo hacia la derecha hasta El Capricho) como las que presentan mayores oportunidades del Estado, en contraposición las veredas a la izquierda de Picalojo, son las que tienen menores oportunidades, en dónde el nivel más bajo se encuentra en El Paraíso.</w:t>
      </w:r>
    </w:p>
    <w:p w14:paraId="3B524378" w14:textId="77777777" w:rsidR="00174A0C" w:rsidRPr="009654EE" w:rsidRDefault="00174A0C" w:rsidP="00174A0C">
      <w:pPr>
        <w:rPr>
          <w:rFonts w:cs="Arial"/>
          <w:lang w:eastAsia="es-CO"/>
        </w:rPr>
      </w:pPr>
    </w:p>
    <w:p w14:paraId="5DF314D4" w14:textId="77777777" w:rsidR="00174A0C" w:rsidRPr="009654EE" w:rsidRDefault="00174A0C" w:rsidP="00174A0C">
      <w:pPr>
        <w:pStyle w:val="Descripcin"/>
        <w:keepNext/>
        <w:jc w:val="both"/>
        <w:rPr>
          <w:rFonts w:cs="Arial"/>
        </w:rPr>
      </w:pPr>
      <w:bookmarkStart w:id="105" w:name="_Ref465332119"/>
      <w:bookmarkStart w:id="106" w:name="_Toc345618328"/>
      <w:r w:rsidRPr="009654EE">
        <w:rPr>
          <w:rFonts w:cs="Arial"/>
        </w:rPr>
        <w:t xml:space="preserve">Figura </w:t>
      </w:r>
      <w:r w:rsidRPr="009654EE">
        <w:rPr>
          <w:rFonts w:cs="Arial"/>
        </w:rPr>
        <w:fldChar w:fldCharType="begin"/>
      </w:r>
      <w:r w:rsidRPr="009654EE">
        <w:rPr>
          <w:rFonts w:cs="Arial"/>
        </w:rPr>
        <w:instrText xml:space="preserve"> SEQ Figura \* ARABIC </w:instrText>
      </w:r>
      <w:r w:rsidRPr="009654EE">
        <w:rPr>
          <w:rFonts w:cs="Arial"/>
        </w:rPr>
        <w:fldChar w:fldCharType="separate"/>
      </w:r>
      <w:r w:rsidR="009654EE" w:rsidRPr="009654EE">
        <w:rPr>
          <w:rFonts w:cs="Arial"/>
          <w:noProof/>
        </w:rPr>
        <w:t>17</w:t>
      </w:r>
      <w:r w:rsidRPr="009654EE">
        <w:rPr>
          <w:rFonts w:cs="Arial"/>
        </w:rPr>
        <w:fldChar w:fldCharType="end"/>
      </w:r>
      <w:bookmarkEnd w:id="105"/>
      <w:r w:rsidRPr="009654EE">
        <w:rPr>
          <w:rFonts w:cs="Arial"/>
        </w:rPr>
        <w:t>. Estructura de oportunidades desde el Estado en las veredas del área de estudio.</w:t>
      </w:r>
      <w:bookmarkEnd w:id="106"/>
    </w:p>
    <w:p w14:paraId="5172F8BC" w14:textId="77777777" w:rsidR="00174A0C" w:rsidRPr="009654EE" w:rsidRDefault="00174A0C" w:rsidP="00174A0C">
      <w:pPr>
        <w:rPr>
          <w:rFonts w:cs="Arial"/>
          <w:u w:val="single"/>
        </w:rPr>
      </w:pPr>
      <w:r w:rsidRPr="009654EE">
        <w:rPr>
          <w:rFonts w:cs="Arial"/>
          <w:noProof/>
          <w:lang w:val="es-CO" w:eastAsia="es-CO"/>
        </w:rPr>
        <w:drawing>
          <wp:inline distT="0" distB="0" distL="0" distR="0" wp14:anchorId="381BF79F" wp14:editId="23F752E0">
            <wp:extent cx="5261165" cy="3042882"/>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273070" cy="3049767"/>
                    </a:xfrm>
                    <a:prstGeom prst="rect">
                      <a:avLst/>
                    </a:prstGeom>
                    <a:noFill/>
                  </pic:spPr>
                </pic:pic>
              </a:graphicData>
            </a:graphic>
          </wp:inline>
        </w:drawing>
      </w:r>
    </w:p>
    <w:p w14:paraId="42BD1778" w14:textId="77777777" w:rsidR="00174A0C" w:rsidRPr="009654EE" w:rsidRDefault="00174A0C" w:rsidP="00174A0C">
      <w:pPr>
        <w:rPr>
          <w:rFonts w:cs="Arial"/>
          <w:sz w:val="18"/>
        </w:rPr>
      </w:pPr>
      <w:r w:rsidRPr="009654EE">
        <w:rPr>
          <w:rFonts w:cs="Arial"/>
          <w:sz w:val="18"/>
        </w:rPr>
        <w:t>Fuente (FCDS,2016). Inventario veredal.</w:t>
      </w:r>
    </w:p>
    <w:p w14:paraId="6B3A21E5" w14:textId="77777777" w:rsidR="00174A0C" w:rsidRPr="009654EE" w:rsidRDefault="00174A0C" w:rsidP="00174A0C">
      <w:pPr>
        <w:rPr>
          <w:rFonts w:cs="Arial"/>
          <w:u w:val="single"/>
        </w:rPr>
      </w:pPr>
    </w:p>
    <w:p w14:paraId="30333D16" w14:textId="77777777" w:rsidR="00174A0C" w:rsidRPr="009654EE" w:rsidRDefault="00174A0C" w:rsidP="00174A0C">
      <w:pPr>
        <w:rPr>
          <w:rFonts w:cs="Arial"/>
        </w:rPr>
      </w:pPr>
      <w:r w:rsidRPr="009654EE">
        <w:rPr>
          <w:rFonts w:cs="Arial"/>
        </w:rPr>
        <w:t>También se observa una evidente relación entre las zonas más pobladas con mayor oportunidades del Estado a excepción de veredas como Tortugas y Las Orquídeas.</w:t>
      </w:r>
    </w:p>
    <w:p w14:paraId="38BB483D" w14:textId="77777777" w:rsidR="00174A0C" w:rsidRPr="009654EE" w:rsidRDefault="00174A0C" w:rsidP="00174A0C">
      <w:pPr>
        <w:rPr>
          <w:rFonts w:cs="Arial"/>
        </w:rPr>
      </w:pPr>
    </w:p>
    <w:p w14:paraId="03CF1E6F" w14:textId="77777777" w:rsidR="00174A0C" w:rsidRPr="009654EE" w:rsidRDefault="00174A0C" w:rsidP="00174A0C">
      <w:pPr>
        <w:rPr>
          <w:rFonts w:cs="Arial"/>
        </w:rPr>
      </w:pPr>
      <w:r w:rsidRPr="009654EE">
        <w:rPr>
          <w:rFonts w:cs="Arial"/>
        </w:rPr>
        <w:t>Según los asistentes a los talleres, la estructura de oportunidades desde el Estado está caracterizada por su muy poca presencia en la zona y no siempre es de calidad. De vez en cuando viene el ejército a patrullar. Desde hace aproximadamente un año el ejército ha cambiado de actitud hacia los pobladores de la región “ya no se meten con la gente”. Las relaciones son tranquilas. Anteriormente el ejército maltrataba y señalaba a los campesinos, generando miedo y zozobra en la población. Entre el 2002 y el 2008, con el Plan Colombia, hubo mucha guerra. En el 2010 se incrementaron las fumigaciones. En este contexto, mucha gente se fue de la zona. Se acabó la organización campesina. Con las marchas se comenzó a recomponer el tejido organizativo. Los paramilitares no entraron a estas veredas.</w:t>
      </w:r>
    </w:p>
    <w:p w14:paraId="3BCF4CBC" w14:textId="77777777" w:rsidR="00174A0C" w:rsidRPr="009654EE" w:rsidRDefault="00174A0C" w:rsidP="00174A0C">
      <w:pPr>
        <w:rPr>
          <w:rFonts w:cs="Arial"/>
        </w:rPr>
      </w:pPr>
    </w:p>
    <w:p w14:paraId="1ABF9BEB" w14:textId="77777777" w:rsidR="00174A0C" w:rsidRPr="009654EE" w:rsidRDefault="00174A0C" w:rsidP="00174A0C">
      <w:pPr>
        <w:rPr>
          <w:rFonts w:cs="Arial"/>
        </w:rPr>
      </w:pPr>
      <w:r w:rsidRPr="009654EE">
        <w:rPr>
          <w:rFonts w:cs="Arial"/>
        </w:rPr>
        <w:t>En épocas de campaña vienen los políticos. A veces vienen ediles y concejales a hacer reuniones para conversar sobre las necesidades de las veredas.</w:t>
      </w:r>
    </w:p>
    <w:p w14:paraId="43CD551F" w14:textId="77777777" w:rsidR="00174A0C" w:rsidRPr="009654EE" w:rsidRDefault="00174A0C" w:rsidP="00174A0C">
      <w:pPr>
        <w:rPr>
          <w:rFonts w:cs="Arial"/>
        </w:rPr>
      </w:pPr>
    </w:p>
    <w:p w14:paraId="37475C6E" w14:textId="77777777" w:rsidR="00174A0C" w:rsidRPr="009654EE" w:rsidRDefault="00174A0C" w:rsidP="00174A0C">
      <w:pPr>
        <w:rPr>
          <w:rFonts w:cs="Arial"/>
        </w:rPr>
      </w:pPr>
      <w:r w:rsidRPr="009654EE">
        <w:rPr>
          <w:rFonts w:cs="Arial"/>
        </w:rPr>
        <w:t xml:space="preserve">Las inversiones sociales son de baja calidad, por la alta intermediación en los contratos y la corrupción. En las veredas que están en la Reserva Forestal de la Amazonia, se considera que esta inversión es muy baja por la limitación legal que tienen al estar viviendo en ella. Las únicas obras que el gobierno local y departamental hacen en la zona son relacionadas con los acueductos veredales donde estos existen, mantenimiento de las instalaciones educativas, arreglo de vías y dotación de plantas solares y tanques para los acueductos en los caseríos. </w:t>
      </w:r>
    </w:p>
    <w:p w14:paraId="47B1BD74" w14:textId="77777777" w:rsidR="00174A0C" w:rsidRPr="009654EE" w:rsidRDefault="00174A0C" w:rsidP="00174A0C">
      <w:pPr>
        <w:rPr>
          <w:rFonts w:cs="Arial"/>
        </w:rPr>
      </w:pPr>
    </w:p>
    <w:p w14:paraId="08BDEEA6" w14:textId="77777777" w:rsidR="00174A0C" w:rsidRPr="009654EE" w:rsidRDefault="00174A0C" w:rsidP="00174A0C">
      <w:pPr>
        <w:rPr>
          <w:rFonts w:cs="Arial"/>
        </w:rPr>
      </w:pPr>
      <w:r w:rsidRPr="009654EE">
        <w:rPr>
          <w:rFonts w:cs="Arial"/>
        </w:rPr>
        <w:t>De igual forma, hace presencia con la dotación de los puestos de salud que están funcionando, algunos cuentan con médico y enfermera, y algunos medicamentos. Se considera que el servicio de salud ha desmejorado por los cambios que se presentan en las entidades prestadoras del servicio y su privatización. Así, es mala la atención a la pequeña infancia, regular atención a la tercera edad, desorganización en la prestación del servicio. La cobertura no es controlada y la atención a los desplazados muy desorganizada, e incluyen personas que no lo son, igual sucede con las víctimas del conflicto.</w:t>
      </w:r>
    </w:p>
    <w:p w14:paraId="7979122B" w14:textId="77777777" w:rsidR="00174A0C" w:rsidRPr="009654EE" w:rsidRDefault="00174A0C" w:rsidP="00174A0C">
      <w:pPr>
        <w:rPr>
          <w:rFonts w:cs="Arial"/>
        </w:rPr>
      </w:pPr>
    </w:p>
    <w:p w14:paraId="34BB00D8" w14:textId="77777777" w:rsidR="00174A0C" w:rsidRPr="009654EE" w:rsidRDefault="00174A0C" w:rsidP="00174A0C">
      <w:pPr>
        <w:rPr>
          <w:rFonts w:cs="Arial"/>
        </w:rPr>
      </w:pPr>
      <w:r w:rsidRPr="009654EE">
        <w:rPr>
          <w:rFonts w:cs="Arial"/>
        </w:rPr>
        <w:t>El Estado también hace presencia con las fumigaciones y ahora la erradicación manual forzosa que fue impedida por los campesinos de varias veredas.</w:t>
      </w:r>
    </w:p>
    <w:p w14:paraId="051C36D0" w14:textId="77777777" w:rsidR="00174A0C" w:rsidRPr="009654EE" w:rsidRDefault="00174A0C" w:rsidP="00174A0C">
      <w:pPr>
        <w:rPr>
          <w:rFonts w:cs="Arial"/>
        </w:rPr>
      </w:pPr>
    </w:p>
    <w:p w14:paraId="266F82F6" w14:textId="77777777" w:rsidR="00174A0C" w:rsidRPr="009654EE" w:rsidRDefault="00174A0C" w:rsidP="00174A0C">
      <w:pPr>
        <w:rPr>
          <w:rFonts w:cs="Arial"/>
        </w:rPr>
      </w:pPr>
      <w:r w:rsidRPr="009654EE">
        <w:rPr>
          <w:rFonts w:cs="Arial"/>
        </w:rPr>
        <w:t>Hay varias entidades estatales que tienen presencia en la zona: el SENA presta servicios de asistencia y capacitación técnica y hace entrega de instrumentos para inseminación y mejoramiento genético del ganado vacuno. Existe el programa RESA (programas de huertas caseras para seguridad alimentaria), asistencia técnica, el programa Familias en Acción y Semillas de Esperanza. En pocas veredas, las cercanas a San José del Guaviare, se encuentra al Red Unidos. Además, se encuentra la atención básica en salud y educación en el área de estudio.</w:t>
      </w:r>
    </w:p>
    <w:p w14:paraId="1EFFD017" w14:textId="77777777" w:rsidR="00174A0C" w:rsidRPr="009654EE" w:rsidRDefault="00174A0C" w:rsidP="00174A0C">
      <w:pPr>
        <w:pStyle w:val="Ttulo3"/>
        <w:rPr>
          <w:rFonts w:cs="Arial"/>
        </w:rPr>
      </w:pPr>
      <w:bookmarkStart w:id="107" w:name="_Toc345618296"/>
      <w:r w:rsidRPr="009654EE">
        <w:rPr>
          <w:rFonts w:cs="Arial"/>
        </w:rPr>
        <w:t>Desde la comunidad</w:t>
      </w:r>
      <w:bookmarkEnd w:id="107"/>
    </w:p>
    <w:p w14:paraId="56DEC916" w14:textId="77777777" w:rsidR="00174A0C" w:rsidRPr="009654EE" w:rsidRDefault="00174A0C" w:rsidP="00174A0C">
      <w:pPr>
        <w:rPr>
          <w:rFonts w:cs="Arial"/>
          <w:b/>
        </w:rPr>
      </w:pPr>
    </w:p>
    <w:p w14:paraId="3BD53CD1" w14:textId="77777777" w:rsidR="00174A0C" w:rsidRPr="009654EE" w:rsidRDefault="00174A0C" w:rsidP="00174A0C">
      <w:pPr>
        <w:rPr>
          <w:rFonts w:cs="Arial"/>
          <w:lang w:val="es-ES" w:eastAsia="es-CO"/>
        </w:rPr>
      </w:pPr>
      <w:r w:rsidRPr="009654EE">
        <w:rPr>
          <w:rFonts w:cs="Arial"/>
          <w:bCs/>
          <w:iCs/>
          <w:lang w:val="es-ES" w:eastAsia="es-CO"/>
        </w:rPr>
        <w:t>La estructura de oportunidades desde</w:t>
      </w:r>
      <w:r w:rsidRPr="009654EE">
        <w:rPr>
          <w:rFonts w:cs="Arial"/>
          <w:b/>
          <w:bCs/>
          <w:i/>
          <w:iCs/>
          <w:lang w:val="es-ES" w:eastAsia="es-CO"/>
        </w:rPr>
        <w:t xml:space="preserve"> </w:t>
      </w:r>
      <w:r w:rsidRPr="009654EE">
        <w:rPr>
          <w:rFonts w:cs="Arial"/>
          <w:bCs/>
          <w:iCs/>
          <w:lang w:val="es-ES" w:eastAsia="es-CO"/>
        </w:rPr>
        <w:t>la</w:t>
      </w:r>
      <w:r w:rsidRPr="009654EE">
        <w:rPr>
          <w:rFonts w:cs="Arial"/>
          <w:b/>
          <w:bCs/>
          <w:iCs/>
          <w:lang w:val="es-ES" w:eastAsia="es-CO"/>
        </w:rPr>
        <w:t xml:space="preserve"> </w:t>
      </w:r>
      <w:r w:rsidRPr="009654EE">
        <w:rPr>
          <w:rFonts w:cs="Arial"/>
          <w:bCs/>
          <w:iCs/>
          <w:lang w:val="es-ES" w:eastAsia="es-CO"/>
        </w:rPr>
        <w:t>comunidad supone la</w:t>
      </w:r>
      <w:r w:rsidRPr="009654EE">
        <w:rPr>
          <w:rFonts w:cs="Arial"/>
          <w:lang w:val="es-ES" w:eastAsia="es-CO"/>
        </w:rPr>
        <w:t xml:space="preserve"> identificación de las funciones que cumplen las formas asociativas y organizativas que emergen de la “sociedad civil”, siendo fundamentales las relaciones interpersonales de apoyo mutuo, construidas sobre la base de  principios de reciprocidad y confianza.  </w:t>
      </w:r>
    </w:p>
    <w:p w14:paraId="7E8AE002" w14:textId="77777777" w:rsidR="00174A0C" w:rsidRPr="009654EE" w:rsidRDefault="00174A0C" w:rsidP="00174A0C">
      <w:pPr>
        <w:rPr>
          <w:rFonts w:cs="Arial"/>
          <w:lang w:val="es-ES" w:eastAsia="es-CO"/>
        </w:rPr>
      </w:pPr>
    </w:p>
    <w:p w14:paraId="30C0B4DF" w14:textId="77777777" w:rsidR="00174A0C" w:rsidRPr="009654EE" w:rsidRDefault="00174A0C" w:rsidP="00174A0C">
      <w:pPr>
        <w:rPr>
          <w:rFonts w:cs="Arial"/>
          <w:lang w:val="es-ES" w:eastAsia="es-CO"/>
        </w:rPr>
      </w:pPr>
      <w:r w:rsidRPr="009654EE">
        <w:rPr>
          <w:rFonts w:cs="Arial"/>
          <w:lang w:val="es-ES" w:eastAsia="es-CO"/>
        </w:rPr>
        <w:t xml:space="preserve">La capacidad adaptativa guarda una relación directa con los atributos de las comunidades, hogares y personas, por lo cual, </w:t>
      </w:r>
      <w:r w:rsidRPr="009654EE">
        <w:rPr>
          <w:rFonts w:cs="Arial"/>
          <w:lang w:val="es-ES"/>
        </w:rPr>
        <w:t>depende tanto de los activos de que disponen las personas (especialmente aquéllos que pueden movilizar para enfrentar la materialización de los riesgos), como de los mecanismos de apoyo externo a los que tienen acceso (estructura de oportunidades).</w:t>
      </w:r>
    </w:p>
    <w:p w14:paraId="6BE7AA7F" w14:textId="77777777" w:rsidR="00174A0C" w:rsidRPr="009654EE" w:rsidRDefault="00174A0C" w:rsidP="00174A0C">
      <w:pPr>
        <w:rPr>
          <w:rFonts w:cs="Arial"/>
          <w:lang w:val="es-ES"/>
        </w:rPr>
      </w:pPr>
    </w:p>
    <w:p w14:paraId="3184C206" w14:textId="77777777" w:rsidR="00174A0C" w:rsidRPr="009654EE" w:rsidRDefault="00174A0C" w:rsidP="00174A0C">
      <w:pPr>
        <w:rPr>
          <w:rFonts w:cs="Arial"/>
        </w:rPr>
      </w:pPr>
      <w:r w:rsidRPr="009654EE">
        <w:rPr>
          <w:rFonts w:cs="Arial"/>
        </w:rPr>
        <w:t xml:space="preserve">En el presente caso, se construyó un indicador para la variable estructura de oportunidades desde la comunidad, que se presenta en la </w:t>
      </w:r>
      <w:r w:rsidRPr="009654EE">
        <w:rPr>
          <w:rFonts w:cs="Arial"/>
        </w:rPr>
        <w:fldChar w:fldCharType="begin"/>
      </w:r>
      <w:r w:rsidRPr="009654EE">
        <w:rPr>
          <w:rFonts w:cs="Arial"/>
        </w:rPr>
        <w:instrText xml:space="preserve"> REF _Ref465331517 \h </w:instrText>
      </w:r>
      <w:r w:rsidRPr="009654EE">
        <w:rPr>
          <w:rFonts w:cs="Arial"/>
        </w:rPr>
      </w:r>
      <w:r w:rsidRPr="009654EE">
        <w:rPr>
          <w:rFonts w:cs="Arial"/>
        </w:rPr>
        <w:fldChar w:fldCharType="separate"/>
      </w:r>
      <w:r w:rsidR="009654EE" w:rsidRPr="009654EE">
        <w:rPr>
          <w:rFonts w:cs="Arial"/>
        </w:rPr>
        <w:t xml:space="preserve">Tabla </w:t>
      </w:r>
      <w:r w:rsidR="009654EE" w:rsidRPr="009654EE">
        <w:rPr>
          <w:rFonts w:cs="Arial"/>
          <w:noProof/>
        </w:rPr>
        <w:t>11</w:t>
      </w:r>
      <w:r w:rsidRPr="009654EE">
        <w:rPr>
          <w:rFonts w:cs="Arial"/>
        </w:rPr>
        <w:fldChar w:fldCharType="end"/>
      </w:r>
      <w:r w:rsidRPr="009654EE">
        <w:rPr>
          <w:rFonts w:cs="Arial"/>
        </w:rPr>
        <w:t>.</w:t>
      </w:r>
    </w:p>
    <w:p w14:paraId="4D142BA2" w14:textId="77777777" w:rsidR="00174A0C" w:rsidRPr="009654EE" w:rsidRDefault="00174A0C" w:rsidP="00174A0C">
      <w:pPr>
        <w:rPr>
          <w:rFonts w:cs="Arial"/>
        </w:rPr>
      </w:pPr>
    </w:p>
    <w:p w14:paraId="19DABC52" w14:textId="77777777" w:rsidR="00174A0C" w:rsidRPr="009654EE" w:rsidRDefault="00174A0C" w:rsidP="00174A0C">
      <w:pPr>
        <w:pStyle w:val="Descripcin"/>
        <w:keepNext/>
        <w:rPr>
          <w:rFonts w:cs="Arial"/>
        </w:rPr>
      </w:pPr>
      <w:bookmarkStart w:id="108" w:name="_Toc345618311"/>
      <w:r w:rsidRPr="009654EE">
        <w:rPr>
          <w:rFonts w:cs="Arial"/>
        </w:rPr>
        <w:t xml:space="preserve">Tabla </w:t>
      </w:r>
      <w:r w:rsidRPr="009654EE">
        <w:rPr>
          <w:rFonts w:cs="Arial"/>
        </w:rPr>
        <w:fldChar w:fldCharType="begin"/>
      </w:r>
      <w:r w:rsidRPr="009654EE">
        <w:rPr>
          <w:rFonts w:cs="Arial"/>
        </w:rPr>
        <w:instrText xml:space="preserve"> SEQ Tabla \* ARABIC </w:instrText>
      </w:r>
      <w:r w:rsidRPr="009654EE">
        <w:rPr>
          <w:rFonts w:cs="Arial"/>
        </w:rPr>
        <w:fldChar w:fldCharType="separate"/>
      </w:r>
      <w:r w:rsidR="009654EE" w:rsidRPr="009654EE">
        <w:rPr>
          <w:rFonts w:cs="Arial"/>
          <w:noProof/>
        </w:rPr>
        <w:t>12</w:t>
      </w:r>
      <w:r w:rsidRPr="009654EE">
        <w:rPr>
          <w:rFonts w:cs="Arial"/>
        </w:rPr>
        <w:fldChar w:fldCharType="end"/>
      </w:r>
      <w:r w:rsidRPr="009654EE">
        <w:rPr>
          <w:rFonts w:cs="Arial"/>
        </w:rPr>
        <w:t>. Indicadores de la variable estructura de oportunidades desde la comunidad</w:t>
      </w:r>
      <w:bookmarkEnd w:id="108"/>
    </w:p>
    <w:tbl>
      <w:tblPr>
        <w:tblStyle w:val="Tablaconcuadrcula"/>
        <w:tblW w:w="0" w:type="auto"/>
        <w:tblLook w:val="04A0" w:firstRow="1" w:lastRow="0" w:firstColumn="1" w:lastColumn="0" w:noHBand="0" w:noVBand="1"/>
      </w:tblPr>
      <w:tblGrid>
        <w:gridCol w:w="1525"/>
        <w:gridCol w:w="1484"/>
        <w:gridCol w:w="2798"/>
        <w:gridCol w:w="1333"/>
        <w:gridCol w:w="1688"/>
      </w:tblGrid>
      <w:tr w:rsidR="00174A0C" w:rsidRPr="009654EE" w14:paraId="6E448965" w14:textId="77777777" w:rsidTr="001458D9">
        <w:trPr>
          <w:tblHeader/>
        </w:trPr>
        <w:tc>
          <w:tcPr>
            <w:tcW w:w="1525" w:type="dxa"/>
          </w:tcPr>
          <w:p w14:paraId="777760CA" w14:textId="77777777" w:rsidR="00174A0C" w:rsidRPr="009654EE" w:rsidRDefault="00174A0C" w:rsidP="001458D9">
            <w:pPr>
              <w:jc w:val="center"/>
              <w:rPr>
                <w:rFonts w:cs="Arial"/>
                <w:szCs w:val="20"/>
                <w:lang w:val="es-ES" w:eastAsia="es-CO"/>
              </w:rPr>
            </w:pPr>
            <w:r w:rsidRPr="009654EE">
              <w:rPr>
                <w:rFonts w:cs="Arial"/>
                <w:b/>
                <w:szCs w:val="20"/>
              </w:rPr>
              <w:t>CRITERIO</w:t>
            </w:r>
          </w:p>
        </w:tc>
        <w:tc>
          <w:tcPr>
            <w:tcW w:w="1484" w:type="dxa"/>
          </w:tcPr>
          <w:p w14:paraId="39C91EC4" w14:textId="77777777" w:rsidR="00174A0C" w:rsidRPr="009654EE" w:rsidRDefault="00174A0C" w:rsidP="001458D9">
            <w:pPr>
              <w:jc w:val="center"/>
              <w:rPr>
                <w:rFonts w:cs="Arial"/>
                <w:szCs w:val="20"/>
                <w:lang w:val="es-ES" w:eastAsia="es-CO"/>
              </w:rPr>
            </w:pPr>
            <w:r w:rsidRPr="009654EE">
              <w:rPr>
                <w:rFonts w:cs="Arial"/>
                <w:b/>
                <w:szCs w:val="20"/>
              </w:rPr>
              <w:t>VARIABLE</w:t>
            </w:r>
          </w:p>
        </w:tc>
        <w:tc>
          <w:tcPr>
            <w:tcW w:w="2798" w:type="dxa"/>
          </w:tcPr>
          <w:p w14:paraId="73AE28EE" w14:textId="77777777" w:rsidR="00174A0C" w:rsidRPr="009654EE" w:rsidRDefault="00174A0C" w:rsidP="001458D9">
            <w:pPr>
              <w:jc w:val="center"/>
              <w:rPr>
                <w:rFonts w:cs="Arial"/>
                <w:szCs w:val="20"/>
                <w:lang w:val="es-ES" w:eastAsia="es-CO"/>
              </w:rPr>
            </w:pPr>
            <w:r w:rsidRPr="009654EE">
              <w:rPr>
                <w:rFonts w:cs="Arial"/>
                <w:b/>
                <w:szCs w:val="20"/>
              </w:rPr>
              <w:t>INDICADOR</w:t>
            </w:r>
          </w:p>
        </w:tc>
        <w:tc>
          <w:tcPr>
            <w:tcW w:w="1333" w:type="dxa"/>
          </w:tcPr>
          <w:p w14:paraId="7B652998" w14:textId="77777777" w:rsidR="00174A0C" w:rsidRPr="009654EE" w:rsidRDefault="00174A0C" w:rsidP="001458D9">
            <w:pPr>
              <w:jc w:val="center"/>
              <w:rPr>
                <w:rFonts w:cs="Arial"/>
                <w:szCs w:val="20"/>
                <w:lang w:val="es-ES" w:eastAsia="es-CO"/>
              </w:rPr>
            </w:pPr>
            <w:r w:rsidRPr="009654EE">
              <w:rPr>
                <w:rFonts w:cs="Arial"/>
                <w:b/>
                <w:szCs w:val="20"/>
              </w:rPr>
              <w:t>RANGO</w:t>
            </w:r>
          </w:p>
        </w:tc>
        <w:tc>
          <w:tcPr>
            <w:tcW w:w="1688" w:type="dxa"/>
          </w:tcPr>
          <w:p w14:paraId="72F9A53A" w14:textId="77777777" w:rsidR="00174A0C" w:rsidRPr="009654EE" w:rsidRDefault="00174A0C" w:rsidP="001458D9">
            <w:pPr>
              <w:jc w:val="center"/>
              <w:rPr>
                <w:rFonts w:cs="Arial"/>
                <w:szCs w:val="20"/>
                <w:lang w:val="es-ES" w:eastAsia="es-CO"/>
              </w:rPr>
            </w:pPr>
            <w:r w:rsidRPr="009654EE">
              <w:rPr>
                <w:rFonts w:cs="Arial"/>
                <w:b/>
                <w:szCs w:val="20"/>
              </w:rPr>
              <w:t>CLASE</w:t>
            </w:r>
          </w:p>
        </w:tc>
      </w:tr>
      <w:tr w:rsidR="00174A0C" w:rsidRPr="009654EE" w14:paraId="7E4E205F" w14:textId="77777777" w:rsidTr="001458D9">
        <w:tc>
          <w:tcPr>
            <w:tcW w:w="1525" w:type="dxa"/>
            <w:vMerge w:val="restart"/>
          </w:tcPr>
          <w:p w14:paraId="5657D41D" w14:textId="77777777" w:rsidR="00174A0C" w:rsidRPr="009654EE" w:rsidRDefault="00174A0C" w:rsidP="001458D9">
            <w:pPr>
              <w:rPr>
                <w:rFonts w:cs="Arial"/>
                <w:szCs w:val="20"/>
                <w:lang w:val="es-ES" w:eastAsia="es-CO"/>
              </w:rPr>
            </w:pPr>
            <w:r w:rsidRPr="009654EE">
              <w:rPr>
                <w:rFonts w:cs="Arial"/>
                <w:szCs w:val="20"/>
                <w:lang w:val="es-ES" w:eastAsia="es-CO"/>
              </w:rPr>
              <w:t>CAPACIDAD DE ADAPTACIÓN</w:t>
            </w:r>
          </w:p>
        </w:tc>
        <w:tc>
          <w:tcPr>
            <w:tcW w:w="1484" w:type="dxa"/>
            <w:vMerge w:val="restart"/>
          </w:tcPr>
          <w:p w14:paraId="02713016" w14:textId="77777777" w:rsidR="00174A0C" w:rsidRPr="009654EE" w:rsidRDefault="00174A0C" w:rsidP="001458D9">
            <w:pPr>
              <w:rPr>
                <w:rFonts w:cs="Arial"/>
                <w:szCs w:val="20"/>
                <w:lang w:val="es-ES" w:eastAsia="es-CO"/>
              </w:rPr>
            </w:pPr>
            <w:r w:rsidRPr="009654EE">
              <w:rPr>
                <w:rFonts w:cs="Arial"/>
                <w:szCs w:val="20"/>
                <w:lang w:val="es-ES" w:eastAsia="es-CO"/>
              </w:rPr>
              <w:t>Estructura de oportunidades desde la comunidad</w:t>
            </w:r>
          </w:p>
        </w:tc>
        <w:tc>
          <w:tcPr>
            <w:tcW w:w="2798" w:type="dxa"/>
            <w:vMerge w:val="restart"/>
          </w:tcPr>
          <w:p w14:paraId="4B4E5D69" w14:textId="77777777" w:rsidR="00174A0C" w:rsidRPr="009654EE" w:rsidRDefault="00174A0C" w:rsidP="001458D9">
            <w:pPr>
              <w:rPr>
                <w:rFonts w:cs="Arial"/>
                <w:szCs w:val="20"/>
                <w:lang w:val="es-ES" w:eastAsia="es-CO"/>
              </w:rPr>
            </w:pPr>
            <w:r w:rsidRPr="009654EE">
              <w:rPr>
                <w:rFonts w:cs="Arial"/>
                <w:szCs w:val="20"/>
                <w:lang w:val="es-ES" w:eastAsia="es-CO"/>
              </w:rPr>
              <w:t>% hogares persistentemente endeudados en la vereda</w:t>
            </w:r>
          </w:p>
        </w:tc>
        <w:tc>
          <w:tcPr>
            <w:tcW w:w="1333" w:type="dxa"/>
          </w:tcPr>
          <w:p w14:paraId="18625F70" w14:textId="77777777" w:rsidR="00174A0C" w:rsidRPr="009654EE" w:rsidRDefault="00174A0C" w:rsidP="001458D9">
            <w:pPr>
              <w:rPr>
                <w:rFonts w:cs="Arial"/>
                <w:szCs w:val="20"/>
                <w:lang w:val="es-ES" w:eastAsia="es-CO"/>
              </w:rPr>
            </w:pPr>
            <w:r w:rsidRPr="009654EE">
              <w:rPr>
                <w:rFonts w:cs="Arial"/>
                <w:szCs w:val="20"/>
                <w:lang w:val="es-ES" w:eastAsia="es-CO"/>
              </w:rPr>
              <w:t>Menor 13%</w:t>
            </w:r>
          </w:p>
        </w:tc>
        <w:tc>
          <w:tcPr>
            <w:tcW w:w="1688" w:type="dxa"/>
          </w:tcPr>
          <w:p w14:paraId="10F41173" w14:textId="77777777" w:rsidR="00174A0C" w:rsidRPr="009654EE" w:rsidRDefault="00174A0C" w:rsidP="001458D9">
            <w:pPr>
              <w:rPr>
                <w:rFonts w:cs="Arial"/>
                <w:szCs w:val="20"/>
                <w:lang w:val="es-ES" w:eastAsia="es-CO"/>
              </w:rPr>
            </w:pPr>
            <w:r w:rsidRPr="009654EE">
              <w:rPr>
                <w:rFonts w:cs="Arial"/>
                <w:szCs w:val="20"/>
                <w:lang w:val="es-ES" w:eastAsia="es-CO"/>
              </w:rPr>
              <w:t>Alta</w:t>
            </w:r>
          </w:p>
        </w:tc>
      </w:tr>
      <w:tr w:rsidR="00174A0C" w:rsidRPr="009654EE" w14:paraId="6A43BA75" w14:textId="77777777" w:rsidTr="001458D9">
        <w:tc>
          <w:tcPr>
            <w:tcW w:w="1525" w:type="dxa"/>
            <w:vMerge/>
          </w:tcPr>
          <w:p w14:paraId="163CD42D" w14:textId="77777777" w:rsidR="00174A0C" w:rsidRPr="009654EE" w:rsidRDefault="00174A0C" w:rsidP="001458D9">
            <w:pPr>
              <w:rPr>
                <w:rFonts w:cs="Arial"/>
                <w:szCs w:val="20"/>
                <w:lang w:val="es-ES" w:eastAsia="es-CO"/>
              </w:rPr>
            </w:pPr>
          </w:p>
        </w:tc>
        <w:tc>
          <w:tcPr>
            <w:tcW w:w="1484" w:type="dxa"/>
            <w:vMerge/>
          </w:tcPr>
          <w:p w14:paraId="36A478F9" w14:textId="77777777" w:rsidR="00174A0C" w:rsidRPr="009654EE" w:rsidRDefault="00174A0C" w:rsidP="001458D9">
            <w:pPr>
              <w:rPr>
                <w:rFonts w:cs="Arial"/>
                <w:szCs w:val="20"/>
                <w:lang w:val="es-ES" w:eastAsia="es-CO"/>
              </w:rPr>
            </w:pPr>
          </w:p>
        </w:tc>
        <w:tc>
          <w:tcPr>
            <w:tcW w:w="2798" w:type="dxa"/>
            <w:vMerge/>
          </w:tcPr>
          <w:p w14:paraId="5EC1ABE4" w14:textId="77777777" w:rsidR="00174A0C" w:rsidRPr="009654EE" w:rsidRDefault="00174A0C" w:rsidP="001458D9">
            <w:pPr>
              <w:rPr>
                <w:rFonts w:cs="Arial"/>
                <w:szCs w:val="20"/>
                <w:lang w:val="es-ES" w:eastAsia="es-CO"/>
              </w:rPr>
            </w:pPr>
          </w:p>
        </w:tc>
        <w:tc>
          <w:tcPr>
            <w:tcW w:w="1333" w:type="dxa"/>
          </w:tcPr>
          <w:p w14:paraId="46EC35F3" w14:textId="77777777" w:rsidR="00174A0C" w:rsidRPr="009654EE" w:rsidRDefault="00174A0C" w:rsidP="001458D9">
            <w:pPr>
              <w:rPr>
                <w:rFonts w:cs="Arial"/>
                <w:szCs w:val="20"/>
                <w:lang w:val="es-ES" w:eastAsia="es-CO"/>
              </w:rPr>
            </w:pPr>
            <w:r w:rsidRPr="009654EE">
              <w:rPr>
                <w:rFonts w:cs="Arial"/>
                <w:szCs w:val="20"/>
                <w:lang w:val="es-ES" w:eastAsia="es-CO"/>
              </w:rPr>
              <w:t>13 – 15%</w:t>
            </w:r>
          </w:p>
        </w:tc>
        <w:tc>
          <w:tcPr>
            <w:tcW w:w="1688" w:type="dxa"/>
          </w:tcPr>
          <w:p w14:paraId="6EDE893C" w14:textId="77777777" w:rsidR="00174A0C" w:rsidRPr="009654EE" w:rsidRDefault="00174A0C" w:rsidP="001458D9">
            <w:pPr>
              <w:rPr>
                <w:rFonts w:cs="Arial"/>
                <w:szCs w:val="20"/>
                <w:lang w:val="es-ES" w:eastAsia="es-CO"/>
              </w:rPr>
            </w:pPr>
            <w:r w:rsidRPr="009654EE">
              <w:rPr>
                <w:rFonts w:cs="Arial"/>
                <w:szCs w:val="20"/>
                <w:lang w:val="es-ES" w:eastAsia="es-CO"/>
              </w:rPr>
              <w:t>Media</w:t>
            </w:r>
          </w:p>
        </w:tc>
      </w:tr>
      <w:tr w:rsidR="00174A0C" w:rsidRPr="009654EE" w14:paraId="6309C48B" w14:textId="77777777" w:rsidTr="001458D9">
        <w:tc>
          <w:tcPr>
            <w:tcW w:w="1525" w:type="dxa"/>
            <w:vMerge/>
          </w:tcPr>
          <w:p w14:paraId="4354F77D" w14:textId="77777777" w:rsidR="00174A0C" w:rsidRPr="009654EE" w:rsidRDefault="00174A0C" w:rsidP="001458D9">
            <w:pPr>
              <w:rPr>
                <w:rFonts w:cs="Arial"/>
                <w:szCs w:val="20"/>
                <w:lang w:val="es-ES" w:eastAsia="es-CO"/>
              </w:rPr>
            </w:pPr>
          </w:p>
        </w:tc>
        <w:tc>
          <w:tcPr>
            <w:tcW w:w="1484" w:type="dxa"/>
            <w:vMerge/>
          </w:tcPr>
          <w:p w14:paraId="2DA76036" w14:textId="77777777" w:rsidR="00174A0C" w:rsidRPr="009654EE" w:rsidRDefault="00174A0C" w:rsidP="001458D9">
            <w:pPr>
              <w:rPr>
                <w:rFonts w:cs="Arial"/>
                <w:szCs w:val="20"/>
                <w:lang w:val="es-ES" w:eastAsia="es-CO"/>
              </w:rPr>
            </w:pPr>
          </w:p>
        </w:tc>
        <w:tc>
          <w:tcPr>
            <w:tcW w:w="2798" w:type="dxa"/>
            <w:vMerge/>
          </w:tcPr>
          <w:p w14:paraId="0922BD61" w14:textId="77777777" w:rsidR="00174A0C" w:rsidRPr="009654EE" w:rsidRDefault="00174A0C" w:rsidP="001458D9">
            <w:pPr>
              <w:rPr>
                <w:rFonts w:cs="Arial"/>
                <w:szCs w:val="20"/>
                <w:lang w:val="es-ES" w:eastAsia="es-CO"/>
              </w:rPr>
            </w:pPr>
          </w:p>
        </w:tc>
        <w:tc>
          <w:tcPr>
            <w:tcW w:w="1333" w:type="dxa"/>
          </w:tcPr>
          <w:p w14:paraId="14C7E9D7" w14:textId="77777777" w:rsidR="00174A0C" w:rsidRPr="009654EE" w:rsidRDefault="00174A0C" w:rsidP="001458D9">
            <w:pPr>
              <w:rPr>
                <w:rFonts w:cs="Arial"/>
                <w:szCs w:val="20"/>
                <w:lang w:val="es-ES" w:eastAsia="es-CO"/>
              </w:rPr>
            </w:pPr>
            <w:r w:rsidRPr="009654EE">
              <w:rPr>
                <w:rFonts w:cs="Arial"/>
                <w:szCs w:val="20"/>
                <w:lang w:val="es-ES" w:eastAsia="es-CO"/>
              </w:rPr>
              <w:t>15 – 26%</w:t>
            </w:r>
          </w:p>
        </w:tc>
        <w:tc>
          <w:tcPr>
            <w:tcW w:w="1688" w:type="dxa"/>
          </w:tcPr>
          <w:p w14:paraId="5462880A" w14:textId="77777777" w:rsidR="00174A0C" w:rsidRPr="009654EE" w:rsidRDefault="00174A0C" w:rsidP="001458D9">
            <w:pPr>
              <w:rPr>
                <w:rFonts w:cs="Arial"/>
                <w:szCs w:val="20"/>
                <w:lang w:val="es-ES" w:eastAsia="es-CO"/>
              </w:rPr>
            </w:pPr>
            <w:r w:rsidRPr="009654EE">
              <w:rPr>
                <w:rFonts w:cs="Arial"/>
                <w:szCs w:val="20"/>
                <w:lang w:val="es-ES" w:eastAsia="es-CO"/>
              </w:rPr>
              <w:t>Baja</w:t>
            </w:r>
          </w:p>
        </w:tc>
      </w:tr>
      <w:tr w:rsidR="00174A0C" w:rsidRPr="009654EE" w14:paraId="6B290364" w14:textId="77777777" w:rsidTr="001458D9">
        <w:tc>
          <w:tcPr>
            <w:tcW w:w="1525" w:type="dxa"/>
            <w:vMerge/>
          </w:tcPr>
          <w:p w14:paraId="08C5EB55" w14:textId="77777777" w:rsidR="00174A0C" w:rsidRPr="009654EE" w:rsidRDefault="00174A0C" w:rsidP="001458D9">
            <w:pPr>
              <w:rPr>
                <w:rFonts w:cs="Arial"/>
                <w:szCs w:val="20"/>
                <w:lang w:val="es-ES" w:eastAsia="es-CO"/>
              </w:rPr>
            </w:pPr>
          </w:p>
        </w:tc>
        <w:tc>
          <w:tcPr>
            <w:tcW w:w="1484" w:type="dxa"/>
            <w:vMerge/>
          </w:tcPr>
          <w:p w14:paraId="2BE1BF65" w14:textId="77777777" w:rsidR="00174A0C" w:rsidRPr="009654EE" w:rsidRDefault="00174A0C" w:rsidP="001458D9">
            <w:pPr>
              <w:rPr>
                <w:rFonts w:cs="Arial"/>
                <w:szCs w:val="20"/>
                <w:lang w:val="es-ES" w:eastAsia="es-CO"/>
              </w:rPr>
            </w:pPr>
          </w:p>
        </w:tc>
        <w:tc>
          <w:tcPr>
            <w:tcW w:w="2798" w:type="dxa"/>
            <w:vMerge/>
          </w:tcPr>
          <w:p w14:paraId="0E786348" w14:textId="77777777" w:rsidR="00174A0C" w:rsidRPr="009654EE" w:rsidRDefault="00174A0C" w:rsidP="001458D9">
            <w:pPr>
              <w:rPr>
                <w:rFonts w:cs="Arial"/>
                <w:szCs w:val="20"/>
                <w:lang w:val="es-ES" w:eastAsia="es-CO"/>
              </w:rPr>
            </w:pPr>
          </w:p>
        </w:tc>
        <w:tc>
          <w:tcPr>
            <w:tcW w:w="1333" w:type="dxa"/>
          </w:tcPr>
          <w:p w14:paraId="3B856F9D" w14:textId="77777777" w:rsidR="00174A0C" w:rsidRPr="009654EE" w:rsidRDefault="00174A0C" w:rsidP="001458D9">
            <w:pPr>
              <w:rPr>
                <w:rFonts w:cs="Arial"/>
                <w:szCs w:val="20"/>
                <w:lang w:val="es-ES" w:eastAsia="es-CO"/>
              </w:rPr>
            </w:pPr>
            <w:r w:rsidRPr="009654EE">
              <w:rPr>
                <w:rFonts w:cs="Arial"/>
                <w:szCs w:val="20"/>
                <w:lang w:val="es-ES" w:eastAsia="es-CO"/>
              </w:rPr>
              <w:t>Mayor 26%</w:t>
            </w:r>
          </w:p>
        </w:tc>
        <w:tc>
          <w:tcPr>
            <w:tcW w:w="1688" w:type="dxa"/>
          </w:tcPr>
          <w:p w14:paraId="0917A531" w14:textId="77777777" w:rsidR="00174A0C" w:rsidRPr="009654EE" w:rsidRDefault="00174A0C" w:rsidP="001458D9">
            <w:pPr>
              <w:rPr>
                <w:rFonts w:cs="Arial"/>
                <w:szCs w:val="20"/>
                <w:lang w:val="es-ES" w:eastAsia="es-CO"/>
              </w:rPr>
            </w:pPr>
            <w:r w:rsidRPr="009654EE">
              <w:rPr>
                <w:rFonts w:cs="Arial"/>
                <w:szCs w:val="20"/>
                <w:lang w:val="es-ES" w:eastAsia="es-CO"/>
              </w:rPr>
              <w:t>Muy baja</w:t>
            </w:r>
          </w:p>
        </w:tc>
      </w:tr>
    </w:tbl>
    <w:p w14:paraId="1F74152E" w14:textId="77777777" w:rsidR="00174A0C" w:rsidRPr="009654EE" w:rsidRDefault="00174A0C" w:rsidP="00174A0C">
      <w:pPr>
        <w:rPr>
          <w:rFonts w:cs="Arial"/>
          <w:sz w:val="18"/>
        </w:rPr>
      </w:pPr>
      <w:r w:rsidRPr="009654EE">
        <w:rPr>
          <w:rFonts w:cs="Arial"/>
          <w:sz w:val="18"/>
        </w:rPr>
        <w:t>Fuente (FCDS,2016). Inventario veredal.</w:t>
      </w:r>
    </w:p>
    <w:p w14:paraId="435D574F" w14:textId="77777777" w:rsidR="00174A0C" w:rsidRPr="009654EE" w:rsidRDefault="00174A0C" w:rsidP="00174A0C">
      <w:pPr>
        <w:rPr>
          <w:rFonts w:cs="Arial"/>
          <w:lang w:val="es-ES"/>
        </w:rPr>
      </w:pPr>
    </w:p>
    <w:p w14:paraId="6EEB441E" w14:textId="77777777" w:rsidR="00174A0C" w:rsidRPr="009654EE" w:rsidRDefault="00174A0C" w:rsidP="00174A0C">
      <w:pPr>
        <w:rPr>
          <w:rFonts w:cs="Arial"/>
          <w:lang w:val="es-ES"/>
        </w:rPr>
      </w:pPr>
      <w:r w:rsidRPr="009654EE">
        <w:rPr>
          <w:rFonts w:cs="Arial"/>
          <w:lang w:val="es-ES"/>
        </w:rPr>
        <w:t xml:space="preserve">Los datos que se cuentan en la zona, son relacionados con el endeudamiento que tienen los hogares a partir de iniciativas de crédito no reguladas, que son ofrecidas en las veredas, pero que son una alternativa de financiación disponible y oportuna, por esto se considera como una oportunidad desde la sociedad.  </w:t>
      </w:r>
    </w:p>
    <w:p w14:paraId="52A12B9B" w14:textId="77777777" w:rsidR="00174A0C" w:rsidRPr="009654EE" w:rsidRDefault="00174A0C" w:rsidP="00174A0C">
      <w:pPr>
        <w:rPr>
          <w:rFonts w:cs="Arial"/>
          <w:lang w:val="es-ES"/>
        </w:rPr>
      </w:pPr>
    </w:p>
    <w:p w14:paraId="0C12CB21" w14:textId="77777777" w:rsidR="00174A0C" w:rsidRPr="009654EE" w:rsidRDefault="00174A0C" w:rsidP="00174A0C">
      <w:pPr>
        <w:rPr>
          <w:rFonts w:cs="Arial"/>
          <w:lang w:val="es-ES"/>
        </w:rPr>
      </w:pPr>
      <w:r w:rsidRPr="009654EE">
        <w:rPr>
          <w:rFonts w:cs="Arial"/>
          <w:lang w:val="es-ES"/>
        </w:rPr>
        <w:t xml:space="preserve">El resultado se observa en la </w:t>
      </w:r>
      <w:r w:rsidRPr="009654EE">
        <w:rPr>
          <w:rFonts w:cs="Arial"/>
          <w:lang w:val="es-ES"/>
        </w:rPr>
        <w:fldChar w:fldCharType="begin"/>
      </w:r>
      <w:r w:rsidRPr="009654EE">
        <w:rPr>
          <w:rFonts w:cs="Arial"/>
          <w:lang w:val="es-ES"/>
        </w:rPr>
        <w:instrText xml:space="preserve"> REF _Ref465333895 \h </w:instrText>
      </w:r>
      <w:r w:rsidRPr="009654EE">
        <w:rPr>
          <w:rFonts w:cs="Arial"/>
          <w:lang w:val="es-ES"/>
        </w:rPr>
      </w:r>
      <w:r w:rsidRPr="009654EE">
        <w:rPr>
          <w:rFonts w:cs="Arial"/>
          <w:lang w:val="es-ES"/>
        </w:rPr>
        <w:fldChar w:fldCharType="separate"/>
      </w:r>
      <w:r w:rsidR="009654EE" w:rsidRPr="009654EE">
        <w:rPr>
          <w:rFonts w:cs="Arial"/>
        </w:rPr>
        <w:t xml:space="preserve">Figura </w:t>
      </w:r>
      <w:r w:rsidR="009654EE" w:rsidRPr="009654EE">
        <w:rPr>
          <w:rFonts w:cs="Arial"/>
          <w:noProof/>
        </w:rPr>
        <w:t>18</w:t>
      </w:r>
      <w:r w:rsidRPr="009654EE">
        <w:rPr>
          <w:rFonts w:cs="Arial"/>
          <w:lang w:val="es-ES"/>
        </w:rPr>
        <w:fldChar w:fldCharType="end"/>
      </w:r>
      <w:r w:rsidRPr="009654EE">
        <w:rPr>
          <w:rFonts w:cs="Arial"/>
          <w:lang w:val="es-ES"/>
        </w:rPr>
        <w:t>, y el eje Y está invertido, lo que indica que cuando el valor se aproxima a cero se tienen menores oportunidades y cuando tiende a uno las oportunidades son las más altas.  En este caso existen 8 veredas con las más altas oportunidades, en este caso son El Turpial, Alto Cerritos, Brisas del Llano, Triunfo 1, Manantiales, El Rosal, 3 Tejas y Retiro de Caño Lajas.</w:t>
      </w:r>
    </w:p>
    <w:p w14:paraId="48076118" w14:textId="77777777" w:rsidR="00174A0C" w:rsidRPr="009654EE" w:rsidRDefault="00174A0C" w:rsidP="00174A0C">
      <w:pPr>
        <w:rPr>
          <w:rFonts w:cs="Arial"/>
          <w:lang w:val="es-ES"/>
        </w:rPr>
      </w:pPr>
    </w:p>
    <w:p w14:paraId="5E24A0B8" w14:textId="77777777" w:rsidR="00174A0C" w:rsidRPr="009654EE" w:rsidRDefault="00174A0C" w:rsidP="00174A0C">
      <w:pPr>
        <w:rPr>
          <w:rFonts w:cs="Arial"/>
        </w:rPr>
      </w:pPr>
      <w:r w:rsidRPr="009654EE">
        <w:rPr>
          <w:rFonts w:cs="Arial"/>
        </w:rPr>
        <w:t xml:space="preserve">En contraposición hay 17 veredas que superan el umbral y por ende poseen las menores oportunidades desde las comunidades y son las que se encuentran a la derecha del Capricho en la </w:t>
      </w:r>
      <w:r w:rsidRPr="009654EE">
        <w:rPr>
          <w:rFonts w:cs="Arial"/>
        </w:rPr>
        <w:fldChar w:fldCharType="begin"/>
      </w:r>
      <w:r w:rsidRPr="009654EE">
        <w:rPr>
          <w:rFonts w:cs="Arial"/>
        </w:rPr>
        <w:instrText xml:space="preserve"> REF _Ref465333895 \h </w:instrText>
      </w:r>
      <w:r w:rsidRPr="009654EE">
        <w:rPr>
          <w:rFonts w:cs="Arial"/>
        </w:rPr>
      </w:r>
      <w:r w:rsidRPr="009654EE">
        <w:rPr>
          <w:rFonts w:cs="Arial"/>
        </w:rPr>
        <w:fldChar w:fldCharType="separate"/>
      </w:r>
      <w:r w:rsidR="009654EE" w:rsidRPr="009654EE">
        <w:rPr>
          <w:rFonts w:cs="Arial"/>
        </w:rPr>
        <w:t xml:space="preserve">Figura </w:t>
      </w:r>
      <w:r w:rsidR="009654EE" w:rsidRPr="009654EE">
        <w:rPr>
          <w:rFonts w:cs="Arial"/>
          <w:noProof/>
        </w:rPr>
        <w:t>18</w:t>
      </w:r>
      <w:r w:rsidRPr="009654EE">
        <w:rPr>
          <w:rFonts w:cs="Arial"/>
        </w:rPr>
        <w:fldChar w:fldCharType="end"/>
      </w:r>
      <w:r w:rsidRPr="009654EE">
        <w:rPr>
          <w:rFonts w:cs="Arial"/>
        </w:rPr>
        <w:t xml:space="preserve"> hasta la Pizarra.</w:t>
      </w:r>
    </w:p>
    <w:p w14:paraId="3E36AC3A" w14:textId="77777777" w:rsidR="00174A0C" w:rsidRPr="009654EE" w:rsidRDefault="00174A0C" w:rsidP="00174A0C">
      <w:pPr>
        <w:rPr>
          <w:rFonts w:cs="Arial"/>
          <w:lang w:val="es-ES"/>
        </w:rPr>
      </w:pPr>
    </w:p>
    <w:p w14:paraId="527A10CD" w14:textId="77777777" w:rsidR="00174A0C" w:rsidRPr="009654EE" w:rsidRDefault="00174A0C" w:rsidP="00174A0C">
      <w:pPr>
        <w:pStyle w:val="Descripcin"/>
        <w:keepNext/>
        <w:jc w:val="both"/>
        <w:rPr>
          <w:rFonts w:cs="Arial"/>
        </w:rPr>
      </w:pPr>
      <w:bookmarkStart w:id="109" w:name="_Ref465333895"/>
      <w:bookmarkStart w:id="110" w:name="_Toc345618329"/>
      <w:r w:rsidRPr="009654EE">
        <w:rPr>
          <w:rFonts w:cs="Arial"/>
        </w:rPr>
        <w:t xml:space="preserve">Figura </w:t>
      </w:r>
      <w:r w:rsidRPr="009654EE">
        <w:rPr>
          <w:rFonts w:cs="Arial"/>
        </w:rPr>
        <w:fldChar w:fldCharType="begin"/>
      </w:r>
      <w:r w:rsidRPr="009654EE">
        <w:rPr>
          <w:rFonts w:cs="Arial"/>
        </w:rPr>
        <w:instrText xml:space="preserve"> SEQ Figura \* ARABIC </w:instrText>
      </w:r>
      <w:r w:rsidRPr="009654EE">
        <w:rPr>
          <w:rFonts w:cs="Arial"/>
        </w:rPr>
        <w:fldChar w:fldCharType="separate"/>
      </w:r>
      <w:r w:rsidR="009654EE" w:rsidRPr="009654EE">
        <w:rPr>
          <w:rFonts w:cs="Arial"/>
          <w:noProof/>
        </w:rPr>
        <w:t>18</w:t>
      </w:r>
      <w:r w:rsidRPr="009654EE">
        <w:rPr>
          <w:rFonts w:cs="Arial"/>
        </w:rPr>
        <w:fldChar w:fldCharType="end"/>
      </w:r>
      <w:bookmarkEnd w:id="109"/>
      <w:r w:rsidRPr="009654EE">
        <w:rPr>
          <w:rFonts w:cs="Arial"/>
        </w:rPr>
        <w:t>. Estructura de oportunidades desde la sociedad en las veredas del área de estudio.</w:t>
      </w:r>
      <w:bookmarkEnd w:id="110"/>
    </w:p>
    <w:p w14:paraId="2FE3593F" w14:textId="77777777" w:rsidR="00174A0C" w:rsidRPr="009654EE" w:rsidRDefault="00174A0C" w:rsidP="00174A0C">
      <w:pPr>
        <w:rPr>
          <w:rFonts w:cs="Arial"/>
          <w:b/>
          <w:lang w:val="es-ES"/>
        </w:rPr>
      </w:pPr>
      <w:r w:rsidRPr="009654EE">
        <w:rPr>
          <w:rFonts w:cs="Arial"/>
          <w:b/>
          <w:noProof/>
          <w:lang w:val="es-CO" w:eastAsia="es-CO"/>
        </w:rPr>
        <w:drawing>
          <wp:inline distT="0" distB="0" distL="0" distR="0" wp14:anchorId="6233131F" wp14:editId="5C716B7F">
            <wp:extent cx="5551170" cy="276156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568027" cy="2769948"/>
                    </a:xfrm>
                    <a:prstGeom prst="rect">
                      <a:avLst/>
                    </a:prstGeom>
                    <a:noFill/>
                  </pic:spPr>
                </pic:pic>
              </a:graphicData>
            </a:graphic>
          </wp:inline>
        </w:drawing>
      </w:r>
    </w:p>
    <w:p w14:paraId="3FE39862" w14:textId="77777777" w:rsidR="00174A0C" w:rsidRPr="009654EE" w:rsidRDefault="00174A0C" w:rsidP="00174A0C">
      <w:pPr>
        <w:rPr>
          <w:rFonts w:cs="Arial"/>
          <w:sz w:val="18"/>
        </w:rPr>
      </w:pPr>
      <w:r w:rsidRPr="009654EE">
        <w:rPr>
          <w:rFonts w:cs="Arial"/>
          <w:sz w:val="18"/>
        </w:rPr>
        <w:t>Fuente (FCDS,2016). Inventario veredal.</w:t>
      </w:r>
    </w:p>
    <w:p w14:paraId="1959C0EB" w14:textId="77777777" w:rsidR="00174A0C" w:rsidRPr="009654EE" w:rsidRDefault="00174A0C" w:rsidP="00174A0C">
      <w:pPr>
        <w:rPr>
          <w:rFonts w:cs="Arial"/>
        </w:rPr>
      </w:pPr>
    </w:p>
    <w:p w14:paraId="234ABEA1" w14:textId="77777777" w:rsidR="00174A0C" w:rsidRPr="009654EE" w:rsidRDefault="00174A0C" w:rsidP="00174A0C">
      <w:pPr>
        <w:rPr>
          <w:rFonts w:cs="Arial"/>
        </w:rPr>
      </w:pPr>
      <w:r w:rsidRPr="009654EE">
        <w:rPr>
          <w:rFonts w:cs="Arial"/>
        </w:rPr>
        <w:t>Las comunidades brindan una serie de oportunidades, que según los participantes a los talleres pueden resumirse así, con sus principales características:</w:t>
      </w:r>
    </w:p>
    <w:p w14:paraId="057FF65E" w14:textId="77777777" w:rsidR="00174A0C" w:rsidRPr="009654EE" w:rsidRDefault="00174A0C" w:rsidP="00174A0C">
      <w:pPr>
        <w:rPr>
          <w:rFonts w:cs="Arial"/>
          <w:b/>
        </w:rPr>
      </w:pPr>
    </w:p>
    <w:p w14:paraId="191B1964" w14:textId="77777777" w:rsidR="00174A0C" w:rsidRPr="009654EE" w:rsidRDefault="00174A0C" w:rsidP="00174A0C">
      <w:pPr>
        <w:rPr>
          <w:rFonts w:cs="Arial"/>
        </w:rPr>
      </w:pPr>
      <w:r w:rsidRPr="009654EE">
        <w:rPr>
          <w:rFonts w:cs="Arial"/>
        </w:rPr>
        <w:t xml:space="preserve">Todo lo que hay en la zona lo ha construido la gente con su trabajo a través de la organización comunitaria. Las JAC tienen legitimidad, la comunidad apoya los mandatos y asiste a las reuniones. Son comunidades organizadas que tienen lazos de solidaridad fuertes. </w:t>
      </w:r>
    </w:p>
    <w:p w14:paraId="3FA9CF5E" w14:textId="77777777" w:rsidR="00174A0C" w:rsidRPr="009654EE" w:rsidRDefault="00174A0C" w:rsidP="00174A0C">
      <w:pPr>
        <w:rPr>
          <w:rFonts w:cs="Arial"/>
        </w:rPr>
      </w:pPr>
    </w:p>
    <w:p w14:paraId="70853245" w14:textId="77777777" w:rsidR="00174A0C" w:rsidRPr="009654EE" w:rsidRDefault="00174A0C" w:rsidP="00174A0C">
      <w:pPr>
        <w:rPr>
          <w:rFonts w:cs="Arial"/>
        </w:rPr>
      </w:pPr>
      <w:r w:rsidRPr="009654EE">
        <w:rPr>
          <w:rFonts w:cs="Arial"/>
        </w:rPr>
        <w:t>Hay lazos de solidaridad fuertes y buenas relaciones entre vecinos.</w:t>
      </w:r>
    </w:p>
    <w:p w14:paraId="40E67B33" w14:textId="77777777" w:rsidR="00174A0C" w:rsidRPr="009654EE" w:rsidRDefault="00174A0C" w:rsidP="00174A0C">
      <w:pPr>
        <w:rPr>
          <w:rFonts w:cs="Arial"/>
        </w:rPr>
      </w:pPr>
    </w:p>
    <w:p w14:paraId="6511305D" w14:textId="77777777" w:rsidR="00174A0C" w:rsidRPr="009654EE" w:rsidRDefault="00174A0C" w:rsidP="00174A0C">
      <w:pPr>
        <w:rPr>
          <w:rFonts w:cs="Arial"/>
        </w:rPr>
      </w:pPr>
      <w:r w:rsidRPr="009654EE">
        <w:rPr>
          <w:rFonts w:cs="Arial"/>
        </w:rPr>
        <w:t>Las JAC cuenta con varios Comités que propician el trabajo conjunto en beneficio de la comunidad, entre los principales se encuentran:</w:t>
      </w:r>
    </w:p>
    <w:p w14:paraId="5F793BA5" w14:textId="77777777" w:rsidR="00174A0C" w:rsidRPr="009654EE" w:rsidRDefault="00174A0C" w:rsidP="00174A0C">
      <w:pPr>
        <w:rPr>
          <w:rFonts w:cs="Arial"/>
        </w:rPr>
      </w:pPr>
    </w:p>
    <w:p w14:paraId="48F21D4E" w14:textId="77777777" w:rsidR="00174A0C" w:rsidRPr="009654EE" w:rsidRDefault="00174A0C" w:rsidP="00174A0C">
      <w:pPr>
        <w:pStyle w:val="Prrafodelista"/>
        <w:numPr>
          <w:ilvl w:val="0"/>
          <w:numId w:val="15"/>
        </w:numPr>
        <w:rPr>
          <w:rFonts w:cs="Arial"/>
        </w:rPr>
      </w:pPr>
      <w:r w:rsidRPr="009654EE">
        <w:rPr>
          <w:rFonts w:cs="Arial"/>
        </w:rPr>
        <w:t>Comité Conciliador: Su principal función es arreglar conflictos comunes, tales como: problemas de linderos, peleas entre borrachos y separación de bienes cuando se acaba un matrimonio.</w:t>
      </w:r>
    </w:p>
    <w:p w14:paraId="0B5B168D" w14:textId="77777777" w:rsidR="00174A0C" w:rsidRPr="009654EE" w:rsidRDefault="00174A0C" w:rsidP="00174A0C">
      <w:pPr>
        <w:pStyle w:val="Prrafodelista"/>
        <w:numPr>
          <w:ilvl w:val="0"/>
          <w:numId w:val="15"/>
        </w:numPr>
        <w:rPr>
          <w:rFonts w:cs="Arial"/>
        </w:rPr>
      </w:pPr>
      <w:r w:rsidRPr="009654EE">
        <w:rPr>
          <w:rFonts w:cs="Arial"/>
        </w:rPr>
        <w:t>Comité de Trabajo: Su labor es organizar mandatos comunales. Llevan la contabilidad de quién sale y quién no. El que no sale debe pagar una multa y con ese dinero consiguen insumos necesarios para el trabajo. Cada persona debe traer su herramienta de trabajo pues no cuentan con herramientas comunitarias.  Es el comité que mejor funciona.</w:t>
      </w:r>
    </w:p>
    <w:p w14:paraId="407CD133" w14:textId="77777777" w:rsidR="00174A0C" w:rsidRPr="009654EE" w:rsidRDefault="00174A0C" w:rsidP="00174A0C">
      <w:pPr>
        <w:pStyle w:val="Prrafodelista"/>
        <w:numPr>
          <w:ilvl w:val="0"/>
          <w:numId w:val="15"/>
        </w:numPr>
        <w:rPr>
          <w:rFonts w:cs="Arial"/>
        </w:rPr>
      </w:pPr>
      <w:r w:rsidRPr="009654EE">
        <w:rPr>
          <w:rFonts w:cs="Arial"/>
        </w:rPr>
        <w:t xml:space="preserve">Comité de Salud: Es un comité débil, en la mayoría de veredas donde existe. </w:t>
      </w:r>
    </w:p>
    <w:p w14:paraId="0F72714A" w14:textId="77777777" w:rsidR="00174A0C" w:rsidRPr="009654EE" w:rsidRDefault="00174A0C" w:rsidP="00174A0C">
      <w:pPr>
        <w:pStyle w:val="Prrafodelista"/>
        <w:numPr>
          <w:ilvl w:val="0"/>
          <w:numId w:val="15"/>
        </w:numPr>
        <w:rPr>
          <w:rFonts w:cs="Arial"/>
        </w:rPr>
      </w:pPr>
      <w:r w:rsidRPr="009654EE">
        <w:rPr>
          <w:rFonts w:cs="Arial"/>
        </w:rPr>
        <w:t>Comité de deportes: Se encargan de coordinar partidos de fútbol, gestionar con apoyo del presidente,  implementos para el deporte y organizar fiestas.</w:t>
      </w:r>
    </w:p>
    <w:p w14:paraId="3470DC9B" w14:textId="77777777" w:rsidR="00174A0C" w:rsidRPr="009654EE" w:rsidRDefault="00174A0C" w:rsidP="00174A0C">
      <w:pPr>
        <w:pStyle w:val="Prrafodelista"/>
        <w:numPr>
          <w:ilvl w:val="0"/>
          <w:numId w:val="15"/>
        </w:numPr>
        <w:rPr>
          <w:rFonts w:cs="Arial"/>
        </w:rPr>
      </w:pPr>
      <w:r w:rsidRPr="009654EE">
        <w:rPr>
          <w:rFonts w:cs="Arial"/>
        </w:rPr>
        <w:t xml:space="preserve">Comité de Derechos Humanos, en su mayoría encargados de organizar las marchas y paros campesinos. En Chuapal, por ejemplo, se formó hace 3 años con Marcha patriótica, pero no funciona mucho. Hace falta conocimiento. </w:t>
      </w:r>
    </w:p>
    <w:p w14:paraId="68CBED0A" w14:textId="77777777" w:rsidR="00174A0C" w:rsidRPr="009654EE" w:rsidRDefault="00174A0C" w:rsidP="00174A0C">
      <w:pPr>
        <w:pStyle w:val="Prrafodelista"/>
        <w:rPr>
          <w:rFonts w:cs="Arial"/>
        </w:rPr>
      </w:pPr>
      <w:r w:rsidRPr="009654EE">
        <w:rPr>
          <w:rFonts w:cs="Arial"/>
        </w:rPr>
        <w:t>En 2015, ASCATRAGUA inició un proceso de defensa por los DH.</w:t>
      </w:r>
    </w:p>
    <w:p w14:paraId="72518474" w14:textId="77777777" w:rsidR="00174A0C" w:rsidRPr="009654EE" w:rsidRDefault="00174A0C" w:rsidP="00174A0C">
      <w:pPr>
        <w:pStyle w:val="Prrafodelista"/>
        <w:numPr>
          <w:ilvl w:val="0"/>
          <w:numId w:val="15"/>
        </w:numPr>
        <w:rPr>
          <w:rFonts w:cs="Arial"/>
        </w:rPr>
      </w:pPr>
      <w:r w:rsidRPr="009654EE">
        <w:rPr>
          <w:rFonts w:cs="Arial"/>
        </w:rPr>
        <w:t xml:space="preserve">Comité empresarial: Lidera fiestas en unión con el vicepresidente. También están encargados de liderar propuestas de emprendimiento empresarial. </w:t>
      </w:r>
    </w:p>
    <w:p w14:paraId="3C533E97" w14:textId="77777777" w:rsidR="00174A0C" w:rsidRPr="009654EE" w:rsidRDefault="00174A0C" w:rsidP="00174A0C">
      <w:pPr>
        <w:pStyle w:val="Prrafodelista"/>
        <w:numPr>
          <w:ilvl w:val="0"/>
          <w:numId w:val="15"/>
        </w:numPr>
        <w:rPr>
          <w:rFonts w:cs="Arial"/>
        </w:rPr>
      </w:pPr>
      <w:r w:rsidRPr="009654EE">
        <w:rPr>
          <w:rFonts w:cs="Arial"/>
        </w:rPr>
        <w:t>Algunas veredas cuentan con Comité Ambiental o Ecológico en la JAC, sin embargo no es claro para qué existe y qué debe hacer.</w:t>
      </w:r>
    </w:p>
    <w:p w14:paraId="609508C9" w14:textId="77777777" w:rsidR="00174A0C" w:rsidRPr="009654EE" w:rsidRDefault="00174A0C" w:rsidP="00174A0C">
      <w:pPr>
        <w:pStyle w:val="Prrafodelista"/>
        <w:rPr>
          <w:rFonts w:cs="Arial"/>
        </w:rPr>
      </w:pPr>
    </w:p>
    <w:p w14:paraId="507EF05E" w14:textId="77777777" w:rsidR="00174A0C" w:rsidRPr="009654EE" w:rsidRDefault="00174A0C" w:rsidP="00174A0C">
      <w:pPr>
        <w:rPr>
          <w:rFonts w:cs="Arial"/>
        </w:rPr>
      </w:pPr>
      <w:r w:rsidRPr="009654EE">
        <w:rPr>
          <w:rFonts w:cs="Arial"/>
        </w:rPr>
        <w:t xml:space="preserve">Los Comités en las JAC se constituyen en estructura de oportunidades desde la sociedad-comunidad. </w:t>
      </w:r>
    </w:p>
    <w:p w14:paraId="30D82ED3" w14:textId="77777777" w:rsidR="00174A0C" w:rsidRPr="009654EE" w:rsidRDefault="00174A0C" w:rsidP="00174A0C">
      <w:pPr>
        <w:rPr>
          <w:rFonts w:cs="Arial"/>
        </w:rPr>
      </w:pPr>
    </w:p>
    <w:p w14:paraId="708924F9" w14:textId="77777777" w:rsidR="00174A0C" w:rsidRPr="009654EE" w:rsidRDefault="00174A0C" w:rsidP="00174A0C">
      <w:pPr>
        <w:rPr>
          <w:rFonts w:cs="Arial"/>
        </w:rPr>
      </w:pPr>
      <w:r w:rsidRPr="009654EE">
        <w:rPr>
          <w:rFonts w:cs="Arial"/>
        </w:rPr>
        <w:t>Dada la baja asistencia técnica estatal para el campo, compartimos el conocimiento con los vecinos en las fincas.</w:t>
      </w:r>
    </w:p>
    <w:p w14:paraId="585C59DE" w14:textId="77777777" w:rsidR="00174A0C" w:rsidRPr="009654EE" w:rsidRDefault="00174A0C" w:rsidP="00174A0C">
      <w:pPr>
        <w:rPr>
          <w:rFonts w:cs="Arial"/>
        </w:rPr>
      </w:pPr>
    </w:p>
    <w:p w14:paraId="69F08BC3" w14:textId="77777777" w:rsidR="00174A0C" w:rsidRPr="009654EE" w:rsidRDefault="00174A0C" w:rsidP="00174A0C">
      <w:pPr>
        <w:rPr>
          <w:rFonts w:cs="Arial"/>
        </w:rPr>
      </w:pPr>
      <w:r w:rsidRPr="009654EE">
        <w:rPr>
          <w:rFonts w:cs="Arial"/>
        </w:rPr>
        <w:t xml:space="preserve">Las Asociaciones de Padres de Familia se encargan de gestionar profesores, alimentación y dotación a las escuelas. Actualmente las escuelas están a cargo de Pastoral Social. Hasta el 2015, el PMA y la alcaldía garantizaban alimentación de los niños y niñas. Actualmente este servicio se perdió. </w:t>
      </w:r>
    </w:p>
    <w:p w14:paraId="4C2EAA2E" w14:textId="77777777" w:rsidR="00174A0C" w:rsidRPr="009654EE" w:rsidRDefault="00174A0C" w:rsidP="00174A0C">
      <w:pPr>
        <w:rPr>
          <w:rFonts w:cs="Arial"/>
        </w:rPr>
      </w:pPr>
    </w:p>
    <w:p w14:paraId="35438798" w14:textId="77777777" w:rsidR="00174A0C" w:rsidRPr="009654EE" w:rsidRDefault="00174A0C" w:rsidP="00174A0C">
      <w:pPr>
        <w:rPr>
          <w:rFonts w:cs="Arial"/>
        </w:rPr>
      </w:pPr>
      <w:r w:rsidRPr="009654EE">
        <w:rPr>
          <w:rFonts w:cs="Arial"/>
        </w:rPr>
        <w:t>La Asociación de Productores, Comercializadores agropecuarios ambientales del Guaviare (ASOPROCOMAG) se creó hace dos años para mejorar las condiciones de producción y comercialización. No se profundiza en esta asociación pues el grupo de patrimonio físico lo va a abordar.</w:t>
      </w:r>
    </w:p>
    <w:p w14:paraId="7AB5A6BC" w14:textId="77777777" w:rsidR="00174A0C" w:rsidRPr="009654EE" w:rsidRDefault="00174A0C" w:rsidP="00174A0C">
      <w:pPr>
        <w:rPr>
          <w:rFonts w:cs="Arial"/>
        </w:rPr>
      </w:pPr>
    </w:p>
    <w:p w14:paraId="25CA764E" w14:textId="77777777" w:rsidR="00174A0C" w:rsidRPr="009654EE" w:rsidRDefault="00174A0C" w:rsidP="00174A0C">
      <w:pPr>
        <w:rPr>
          <w:rFonts w:cs="Arial"/>
        </w:rPr>
      </w:pPr>
      <w:r w:rsidRPr="009654EE">
        <w:rPr>
          <w:rFonts w:cs="Arial"/>
        </w:rPr>
        <w:t>ASCATRAGUA, promueve la organización campesina y se propone ser una organización representativa de las comunidades campesinas de la zona, sin embargo varias veredas no están afiliadas.</w:t>
      </w:r>
    </w:p>
    <w:p w14:paraId="6329597D" w14:textId="77777777" w:rsidR="00174A0C" w:rsidRPr="009654EE" w:rsidRDefault="00174A0C" w:rsidP="00174A0C">
      <w:pPr>
        <w:rPr>
          <w:rFonts w:cs="Arial"/>
        </w:rPr>
      </w:pPr>
    </w:p>
    <w:p w14:paraId="445AF15E" w14:textId="77777777" w:rsidR="00174A0C" w:rsidRPr="009654EE" w:rsidRDefault="00174A0C" w:rsidP="00174A0C">
      <w:pPr>
        <w:pStyle w:val="Ttulo3"/>
        <w:rPr>
          <w:rFonts w:cs="Arial"/>
        </w:rPr>
      </w:pPr>
      <w:bookmarkStart w:id="111" w:name="_Toc345618297"/>
      <w:r w:rsidRPr="009654EE">
        <w:rPr>
          <w:rFonts w:cs="Arial"/>
        </w:rPr>
        <w:t>Desde el mercado</w:t>
      </w:r>
      <w:bookmarkEnd w:id="111"/>
    </w:p>
    <w:p w14:paraId="6FEA7EA2" w14:textId="77777777" w:rsidR="00174A0C" w:rsidRPr="009654EE" w:rsidRDefault="00174A0C" w:rsidP="00174A0C">
      <w:pPr>
        <w:rPr>
          <w:rFonts w:cs="Arial"/>
          <w:b/>
        </w:rPr>
      </w:pPr>
    </w:p>
    <w:p w14:paraId="120904BD" w14:textId="77777777" w:rsidR="00174A0C" w:rsidRPr="009654EE" w:rsidRDefault="00174A0C" w:rsidP="00174A0C">
      <w:pPr>
        <w:rPr>
          <w:rFonts w:cs="Arial"/>
        </w:rPr>
      </w:pPr>
      <w:r w:rsidRPr="009654EE">
        <w:rPr>
          <w:rFonts w:cs="Arial"/>
        </w:rPr>
        <w:t>El sostenimiento de las JAC se hace con ventas y rifas, dado que no hay apoyos económicos de ninguna clase. Muchas veces los presidentes tienen que poner plata de su bolsillo para asistir a reuniones o gestionar ayudas/ proyectos en San José del Guaviare.</w:t>
      </w:r>
    </w:p>
    <w:p w14:paraId="7F07921C" w14:textId="77777777" w:rsidR="00174A0C" w:rsidRPr="009654EE" w:rsidRDefault="00174A0C" w:rsidP="00174A0C">
      <w:pPr>
        <w:rPr>
          <w:rFonts w:cs="Arial"/>
        </w:rPr>
      </w:pPr>
    </w:p>
    <w:p w14:paraId="607D3900" w14:textId="77777777" w:rsidR="00174A0C" w:rsidRPr="009654EE" w:rsidRDefault="00174A0C" w:rsidP="00174A0C">
      <w:pPr>
        <w:rPr>
          <w:rFonts w:cs="Arial"/>
        </w:rPr>
      </w:pPr>
      <w:r w:rsidRPr="009654EE">
        <w:rPr>
          <w:rFonts w:cs="Arial"/>
        </w:rPr>
        <w:t xml:space="preserve">Ante las deficiencias del servicio se salud, este deber ser cubierto con recursos propios, en especial cuando se requiere la atención de especialistas. </w:t>
      </w:r>
    </w:p>
    <w:p w14:paraId="3F00A684" w14:textId="77777777" w:rsidR="00174A0C" w:rsidRPr="009654EE" w:rsidRDefault="00174A0C" w:rsidP="00174A0C">
      <w:pPr>
        <w:rPr>
          <w:rFonts w:cs="Arial"/>
        </w:rPr>
      </w:pPr>
    </w:p>
    <w:p w14:paraId="1700F6EA" w14:textId="77777777" w:rsidR="00174A0C" w:rsidRPr="009654EE" w:rsidRDefault="00174A0C" w:rsidP="00174A0C">
      <w:pPr>
        <w:rPr>
          <w:rFonts w:cs="Arial"/>
        </w:rPr>
      </w:pPr>
      <w:r w:rsidRPr="009654EE">
        <w:rPr>
          <w:rFonts w:cs="Arial"/>
        </w:rPr>
        <w:t>La educación universitaria debe ser paga por los padres que quieren que sus hijos adquieran mayores niveles educativos, sin embargo, en su mayoría no se educan para volver al campo.</w:t>
      </w:r>
    </w:p>
    <w:p w14:paraId="1B0D2422" w14:textId="77777777" w:rsidR="00174A0C" w:rsidRPr="009654EE" w:rsidRDefault="00174A0C" w:rsidP="00174A0C">
      <w:pPr>
        <w:rPr>
          <w:rFonts w:cs="Arial"/>
        </w:rPr>
      </w:pPr>
    </w:p>
    <w:p w14:paraId="622FFDDF" w14:textId="77777777" w:rsidR="00174A0C" w:rsidRPr="009654EE" w:rsidRDefault="00174A0C" w:rsidP="00174A0C">
      <w:pPr>
        <w:rPr>
          <w:rFonts w:cs="Arial"/>
        </w:rPr>
      </w:pPr>
      <w:r w:rsidRPr="009654EE">
        <w:rPr>
          <w:rFonts w:cs="Arial"/>
        </w:rPr>
        <w:t>En esta estructura de oportunidades también se accede a créditos de diverso orden: en dinero, en compra de vehículos y motos y en el crédito en especie cuando se trabaja la modalidad de ganado al partir o al porcentaje. También se recurre al arrendamiento de pastos para generar recursos que son reinvertidos en las fincas.</w:t>
      </w:r>
    </w:p>
    <w:p w14:paraId="662B45D3" w14:textId="77777777" w:rsidR="00174A0C" w:rsidRPr="009654EE" w:rsidRDefault="00174A0C" w:rsidP="00174A0C">
      <w:pPr>
        <w:rPr>
          <w:rFonts w:cs="Arial"/>
        </w:rPr>
      </w:pPr>
    </w:p>
    <w:p w14:paraId="2522AC7C" w14:textId="77777777" w:rsidR="00174A0C" w:rsidRPr="009654EE" w:rsidRDefault="00174A0C" w:rsidP="00174A0C">
      <w:pPr>
        <w:pStyle w:val="Ttulo3"/>
        <w:rPr>
          <w:rFonts w:cs="Arial"/>
        </w:rPr>
      </w:pPr>
      <w:bookmarkStart w:id="112" w:name="_Toc345618298"/>
      <w:r w:rsidRPr="009654EE">
        <w:rPr>
          <w:rFonts w:cs="Arial"/>
        </w:rPr>
        <w:t>Otros</w:t>
      </w:r>
      <w:bookmarkEnd w:id="112"/>
    </w:p>
    <w:p w14:paraId="3E3FDC0D" w14:textId="77777777" w:rsidR="00174A0C" w:rsidRPr="009654EE" w:rsidRDefault="00174A0C" w:rsidP="00174A0C">
      <w:pPr>
        <w:rPr>
          <w:rFonts w:cs="Arial"/>
          <w:b/>
        </w:rPr>
      </w:pPr>
    </w:p>
    <w:p w14:paraId="32E9B1BF" w14:textId="77777777" w:rsidR="00174A0C" w:rsidRPr="009654EE" w:rsidRDefault="00174A0C" w:rsidP="00174A0C">
      <w:pPr>
        <w:rPr>
          <w:rFonts w:cs="Arial"/>
        </w:rPr>
      </w:pPr>
      <w:r w:rsidRPr="009654EE">
        <w:rPr>
          <w:rFonts w:cs="Arial"/>
        </w:rPr>
        <w:t>Cuando se trató el tema de las estructuras de oportunidades, se citaron las FARC, como un actor importante en la regulación del orden social. Cuando los problemas son complejos ellos ayudan a resolverlos. Han brindado formación a los ciudadanos en convivencia, organización y cumplimiento de normas y deberes ciudadanos, pero desde la normativas que ellos han establecido. Establecen el control sobre la tumba del bosque, siembra de cultivos, fomento ganadero, llegada de nuevos colonos, control de la cacería, entre otras normas de control. Garantizan, hasta cierto punto, que funcionen las JAC, los mandatos y los Cívicos, imponiendo multas por inasistencia.</w:t>
      </w:r>
    </w:p>
    <w:p w14:paraId="4A54A9C1" w14:textId="77777777" w:rsidR="00174A0C" w:rsidRPr="009654EE" w:rsidRDefault="00174A0C" w:rsidP="00174A0C">
      <w:pPr>
        <w:rPr>
          <w:rFonts w:cs="Arial"/>
        </w:rPr>
      </w:pPr>
    </w:p>
    <w:p w14:paraId="2D0121E3" w14:textId="77777777" w:rsidR="00174A0C" w:rsidRPr="009654EE" w:rsidRDefault="00174A0C" w:rsidP="00174A0C">
      <w:pPr>
        <w:rPr>
          <w:rFonts w:cs="Arial"/>
        </w:rPr>
      </w:pPr>
      <w:r w:rsidRPr="009654EE">
        <w:rPr>
          <w:rFonts w:cs="Arial"/>
        </w:rPr>
        <w:t>Han establecido un orden social, que ahora se vería resquebrajado ante su desmovilización como grupo armado, aunque sigan como cuerpo político. Han impedido la llegada de entidades estatales y del ejercicio de la democracia, al limitar el ejercicio del voto, cuando controlaban la entrada y salida de la población o imponían el confinamiento forzado. Ello ha contribuido a que las instituciones estatales y privadas no ofrezcan sus servicios, oportunidades, en la zona.</w:t>
      </w:r>
    </w:p>
    <w:p w14:paraId="483E4A69" w14:textId="131A60F2" w:rsidR="00174A0C" w:rsidRPr="009654EE" w:rsidRDefault="007607C7" w:rsidP="007607C7">
      <w:pPr>
        <w:pStyle w:val="Ttulo1"/>
        <w:rPr>
          <w:rFonts w:cs="Arial"/>
        </w:rPr>
      </w:pPr>
      <w:bookmarkStart w:id="113" w:name="_Toc345618299"/>
      <w:bookmarkEnd w:id="58"/>
      <w:r w:rsidRPr="009654EE">
        <w:rPr>
          <w:rFonts w:cs="Arial"/>
        </w:rPr>
        <w:t>ANEXO 2: TERRITORIO SEGURO Y SOSTENIBLE PARA EL BUEN VIVIR, CONCEPTOS GENERALES</w:t>
      </w:r>
      <w:bookmarkEnd w:id="113"/>
    </w:p>
    <w:p w14:paraId="5FF94DC2" w14:textId="77777777" w:rsidR="007607C7" w:rsidRPr="009654EE" w:rsidRDefault="007607C7" w:rsidP="007607C7">
      <w:pPr>
        <w:rPr>
          <w:rFonts w:cs="Arial"/>
        </w:rPr>
      </w:pPr>
    </w:p>
    <w:p w14:paraId="7A28F32D" w14:textId="77777777" w:rsidR="007607C7" w:rsidRPr="009654EE" w:rsidRDefault="007607C7" w:rsidP="007607C7">
      <w:pPr>
        <w:rPr>
          <w:rFonts w:cs="Arial"/>
        </w:rPr>
      </w:pPr>
      <w:r w:rsidRPr="009654EE">
        <w:rPr>
          <w:rFonts w:cs="Arial"/>
        </w:rPr>
        <w:t>¿Qué es un territorio seguro y sostenible, según sus habitantes?</w:t>
      </w:r>
    </w:p>
    <w:p w14:paraId="1005EE2D" w14:textId="77777777" w:rsidR="007607C7" w:rsidRPr="009654EE" w:rsidRDefault="007607C7" w:rsidP="007607C7">
      <w:pPr>
        <w:rPr>
          <w:rFonts w:cs="Arial"/>
        </w:rPr>
      </w:pPr>
    </w:p>
    <w:p w14:paraId="4E8EEC52" w14:textId="77777777" w:rsidR="007607C7" w:rsidRPr="009654EE" w:rsidRDefault="007607C7" w:rsidP="007607C7">
      <w:pPr>
        <w:rPr>
          <w:rFonts w:cs="Arial"/>
        </w:rPr>
      </w:pPr>
      <w:r w:rsidRPr="009654EE">
        <w:rPr>
          <w:rFonts w:cs="Arial"/>
        </w:rPr>
        <w:t>Se trata de un territorio que cuente con agua, árboles, proyectos productivos sostenibles, en el que se pueda vivir sin violencia, dotado de la infraestructura necesaria, con seguridad alimentaria, en las que las comunidades puedan vivir sin violencia, intimidación, con buenas relaciones con los vecinos y en familia.</w:t>
      </w:r>
    </w:p>
    <w:p w14:paraId="5C0CD390" w14:textId="77777777" w:rsidR="007607C7" w:rsidRPr="009654EE" w:rsidRDefault="007607C7" w:rsidP="007607C7">
      <w:pPr>
        <w:rPr>
          <w:rFonts w:cs="Arial"/>
        </w:rPr>
      </w:pPr>
    </w:p>
    <w:p w14:paraId="731D29FB" w14:textId="77777777" w:rsidR="007607C7" w:rsidRPr="009654EE" w:rsidRDefault="007607C7" w:rsidP="007607C7">
      <w:pPr>
        <w:rPr>
          <w:rFonts w:cs="Arial"/>
        </w:rPr>
      </w:pPr>
      <w:r w:rsidRPr="009654EE">
        <w:rPr>
          <w:rFonts w:cs="Arial"/>
        </w:rPr>
        <w:t xml:space="preserve">Adicionalmente, mencionaron que para lograr un </w:t>
      </w:r>
      <w:r w:rsidRPr="009654EE">
        <w:rPr>
          <w:rFonts w:cs="Arial"/>
          <w:i/>
        </w:rPr>
        <w:t>territorio seguro y sostenible</w:t>
      </w:r>
      <w:r w:rsidRPr="009654EE">
        <w:rPr>
          <w:rFonts w:cs="Arial"/>
        </w:rPr>
        <w:t>, se requeriría:</w:t>
      </w:r>
    </w:p>
    <w:p w14:paraId="40E066E3" w14:textId="77777777" w:rsidR="007607C7" w:rsidRPr="009654EE" w:rsidRDefault="007607C7" w:rsidP="007607C7">
      <w:pPr>
        <w:rPr>
          <w:rFonts w:cs="Arial"/>
        </w:rPr>
      </w:pPr>
    </w:p>
    <w:p w14:paraId="7BD7F119" w14:textId="77777777" w:rsidR="007607C7" w:rsidRPr="009654EE" w:rsidRDefault="007607C7" w:rsidP="007607C7">
      <w:pPr>
        <w:pStyle w:val="Prrafodelista"/>
        <w:numPr>
          <w:ilvl w:val="0"/>
          <w:numId w:val="16"/>
        </w:numPr>
        <w:rPr>
          <w:rFonts w:cs="Arial"/>
        </w:rPr>
      </w:pPr>
      <w:r w:rsidRPr="009654EE">
        <w:rPr>
          <w:rFonts w:cs="Arial"/>
        </w:rPr>
        <w:t>Vías</w:t>
      </w:r>
    </w:p>
    <w:p w14:paraId="264935BC" w14:textId="77777777" w:rsidR="007607C7" w:rsidRPr="009654EE" w:rsidRDefault="007607C7" w:rsidP="007607C7">
      <w:pPr>
        <w:pStyle w:val="Prrafodelista"/>
        <w:numPr>
          <w:ilvl w:val="0"/>
          <w:numId w:val="16"/>
        </w:numPr>
        <w:rPr>
          <w:rFonts w:cs="Arial"/>
        </w:rPr>
      </w:pPr>
      <w:r w:rsidRPr="009654EE">
        <w:rPr>
          <w:rFonts w:cs="Arial"/>
        </w:rPr>
        <w:t>Seguridad</w:t>
      </w:r>
    </w:p>
    <w:p w14:paraId="619F2544" w14:textId="77777777" w:rsidR="007607C7" w:rsidRPr="009654EE" w:rsidRDefault="007607C7" w:rsidP="007607C7">
      <w:pPr>
        <w:pStyle w:val="Prrafodelista"/>
        <w:numPr>
          <w:ilvl w:val="0"/>
          <w:numId w:val="16"/>
        </w:numPr>
        <w:rPr>
          <w:rFonts w:cs="Arial"/>
        </w:rPr>
      </w:pPr>
      <w:r w:rsidRPr="009654EE">
        <w:rPr>
          <w:rFonts w:cs="Arial"/>
        </w:rPr>
        <w:t>Tranquilidad</w:t>
      </w:r>
    </w:p>
    <w:p w14:paraId="316595D8" w14:textId="77777777" w:rsidR="007607C7" w:rsidRPr="009654EE" w:rsidRDefault="007607C7" w:rsidP="007607C7">
      <w:pPr>
        <w:pStyle w:val="Prrafodelista"/>
        <w:numPr>
          <w:ilvl w:val="0"/>
          <w:numId w:val="16"/>
        </w:numPr>
        <w:rPr>
          <w:rFonts w:cs="Arial"/>
        </w:rPr>
      </w:pPr>
      <w:r w:rsidRPr="009654EE">
        <w:rPr>
          <w:rFonts w:cs="Arial"/>
        </w:rPr>
        <w:t>Medio ambiente favorable</w:t>
      </w:r>
    </w:p>
    <w:p w14:paraId="213247C7" w14:textId="77777777" w:rsidR="007607C7" w:rsidRPr="009654EE" w:rsidRDefault="007607C7" w:rsidP="007607C7">
      <w:pPr>
        <w:pStyle w:val="Prrafodelista"/>
        <w:numPr>
          <w:ilvl w:val="0"/>
          <w:numId w:val="16"/>
        </w:numPr>
        <w:rPr>
          <w:rFonts w:cs="Arial"/>
        </w:rPr>
      </w:pPr>
      <w:r w:rsidRPr="009654EE">
        <w:rPr>
          <w:rFonts w:cs="Arial"/>
        </w:rPr>
        <w:t>Agua potable</w:t>
      </w:r>
    </w:p>
    <w:p w14:paraId="20F85BA3" w14:textId="77777777" w:rsidR="007607C7" w:rsidRPr="009654EE" w:rsidRDefault="007607C7" w:rsidP="007607C7">
      <w:pPr>
        <w:pStyle w:val="Prrafodelista"/>
        <w:numPr>
          <w:ilvl w:val="0"/>
          <w:numId w:val="16"/>
        </w:numPr>
        <w:rPr>
          <w:rFonts w:cs="Arial"/>
        </w:rPr>
      </w:pPr>
      <w:r w:rsidRPr="009654EE">
        <w:rPr>
          <w:rFonts w:cs="Arial"/>
        </w:rPr>
        <w:t>Reforma Agria</w:t>
      </w:r>
    </w:p>
    <w:p w14:paraId="72E0347C" w14:textId="77777777" w:rsidR="007607C7" w:rsidRPr="009654EE" w:rsidRDefault="007607C7" w:rsidP="007607C7">
      <w:pPr>
        <w:pStyle w:val="Prrafodelista"/>
        <w:numPr>
          <w:ilvl w:val="0"/>
          <w:numId w:val="16"/>
        </w:numPr>
        <w:rPr>
          <w:rFonts w:cs="Arial"/>
        </w:rPr>
      </w:pPr>
      <w:r w:rsidRPr="009654EE">
        <w:rPr>
          <w:rFonts w:cs="Arial"/>
        </w:rPr>
        <w:t>Maquinaria</w:t>
      </w:r>
    </w:p>
    <w:p w14:paraId="1E4A62B3" w14:textId="77777777" w:rsidR="007607C7" w:rsidRPr="009654EE" w:rsidRDefault="007607C7" w:rsidP="007607C7">
      <w:pPr>
        <w:pStyle w:val="Prrafodelista"/>
        <w:numPr>
          <w:ilvl w:val="0"/>
          <w:numId w:val="16"/>
        </w:numPr>
        <w:rPr>
          <w:rFonts w:cs="Arial"/>
        </w:rPr>
      </w:pPr>
      <w:r w:rsidRPr="009654EE">
        <w:rPr>
          <w:rFonts w:cs="Arial"/>
        </w:rPr>
        <w:t>Asistencia técnica</w:t>
      </w:r>
    </w:p>
    <w:p w14:paraId="26B92500" w14:textId="77777777" w:rsidR="007607C7" w:rsidRPr="009654EE" w:rsidRDefault="007607C7" w:rsidP="007607C7">
      <w:pPr>
        <w:pStyle w:val="Prrafodelista"/>
        <w:numPr>
          <w:ilvl w:val="0"/>
          <w:numId w:val="16"/>
        </w:numPr>
        <w:rPr>
          <w:rFonts w:cs="Arial"/>
        </w:rPr>
      </w:pPr>
      <w:r w:rsidRPr="009654EE">
        <w:rPr>
          <w:rFonts w:cs="Arial"/>
        </w:rPr>
        <w:t>Mercados asegurados</w:t>
      </w:r>
    </w:p>
    <w:p w14:paraId="27CD3EC7" w14:textId="77777777" w:rsidR="007607C7" w:rsidRPr="009654EE" w:rsidRDefault="007607C7" w:rsidP="007607C7">
      <w:pPr>
        <w:pStyle w:val="Prrafodelista"/>
        <w:numPr>
          <w:ilvl w:val="0"/>
          <w:numId w:val="16"/>
        </w:numPr>
        <w:rPr>
          <w:rFonts w:cs="Arial"/>
        </w:rPr>
      </w:pPr>
      <w:r w:rsidRPr="009654EE">
        <w:rPr>
          <w:rFonts w:cs="Arial"/>
        </w:rPr>
        <w:t>Sustitución de cultivos de uso ilícito</w:t>
      </w:r>
    </w:p>
    <w:p w14:paraId="07EE209A" w14:textId="77777777" w:rsidR="007607C7" w:rsidRPr="009654EE" w:rsidRDefault="007607C7" w:rsidP="007607C7">
      <w:pPr>
        <w:pStyle w:val="Prrafodelista"/>
        <w:numPr>
          <w:ilvl w:val="0"/>
          <w:numId w:val="16"/>
        </w:numPr>
        <w:rPr>
          <w:rFonts w:cs="Arial"/>
        </w:rPr>
      </w:pPr>
      <w:r w:rsidRPr="009654EE">
        <w:rPr>
          <w:rFonts w:cs="Arial"/>
        </w:rPr>
        <w:t>Productos bien pagados</w:t>
      </w:r>
    </w:p>
    <w:p w14:paraId="55657249" w14:textId="77777777" w:rsidR="007607C7" w:rsidRPr="009654EE" w:rsidRDefault="007607C7" w:rsidP="007607C7">
      <w:pPr>
        <w:pStyle w:val="Prrafodelista"/>
        <w:numPr>
          <w:ilvl w:val="0"/>
          <w:numId w:val="16"/>
        </w:numPr>
        <w:rPr>
          <w:rFonts w:cs="Arial"/>
        </w:rPr>
      </w:pPr>
      <w:r w:rsidRPr="009654EE">
        <w:rPr>
          <w:rFonts w:cs="Arial"/>
        </w:rPr>
        <w:t>Control sobre precios a los productos que se consumen</w:t>
      </w:r>
    </w:p>
    <w:p w14:paraId="2FDE3928" w14:textId="77777777" w:rsidR="007607C7" w:rsidRPr="009654EE" w:rsidRDefault="007607C7" w:rsidP="007607C7">
      <w:pPr>
        <w:pStyle w:val="Prrafodelista"/>
        <w:numPr>
          <w:ilvl w:val="0"/>
          <w:numId w:val="16"/>
        </w:numPr>
        <w:rPr>
          <w:rFonts w:cs="Arial"/>
        </w:rPr>
      </w:pPr>
      <w:r w:rsidRPr="009654EE">
        <w:rPr>
          <w:rFonts w:cs="Arial"/>
        </w:rPr>
        <w:t>Terreno para trabajar</w:t>
      </w:r>
    </w:p>
    <w:p w14:paraId="7B4376D0" w14:textId="77777777" w:rsidR="007607C7" w:rsidRPr="009654EE" w:rsidRDefault="007607C7" w:rsidP="007607C7">
      <w:pPr>
        <w:pStyle w:val="Prrafodelista"/>
        <w:numPr>
          <w:ilvl w:val="0"/>
          <w:numId w:val="16"/>
        </w:numPr>
        <w:rPr>
          <w:rFonts w:cs="Arial"/>
        </w:rPr>
      </w:pPr>
      <w:r w:rsidRPr="009654EE">
        <w:rPr>
          <w:rFonts w:cs="Arial"/>
        </w:rPr>
        <w:t>Educación para los hijos</w:t>
      </w:r>
    </w:p>
    <w:p w14:paraId="66320E1C" w14:textId="77777777" w:rsidR="007607C7" w:rsidRPr="009654EE" w:rsidRDefault="007607C7" w:rsidP="007607C7">
      <w:pPr>
        <w:pStyle w:val="Prrafodelista"/>
        <w:numPr>
          <w:ilvl w:val="0"/>
          <w:numId w:val="16"/>
        </w:numPr>
        <w:rPr>
          <w:rFonts w:cs="Arial"/>
        </w:rPr>
      </w:pPr>
      <w:r w:rsidRPr="009654EE">
        <w:rPr>
          <w:rFonts w:cs="Arial"/>
        </w:rPr>
        <w:t>Vivienda</w:t>
      </w:r>
    </w:p>
    <w:p w14:paraId="29542E73" w14:textId="77777777" w:rsidR="007607C7" w:rsidRPr="009654EE" w:rsidRDefault="007607C7" w:rsidP="007607C7">
      <w:pPr>
        <w:pStyle w:val="Prrafodelista"/>
        <w:numPr>
          <w:ilvl w:val="0"/>
          <w:numId w:val="16"/>
        </w:numPr>
        <w:rPr>
          <w:rFonts w:cs="Arial"/>
        </w:rPr>
      </w:pPr>
      <w:r w:rsidRPr="009654EE">
        <w:rPr>
          <w:rFonts w:cs="Arial"/>
        </w:rPr>
        <w:t>Puesto de salud/buena atención en salud</w:t>
      </w:r>
    </w:p>
    <w:p w14:paraId="1D86C94C" w14:textId="77777777" w:rsidR="007607C7" w:rsidRPr="009654EE" w:rsidRDefault="007607C7" w:rsidP="007607C7">
      <w:pPr>
        <w:pStyle w:val="Prrafodelista"/>
        <w:numPr>
          <w:ilvl w:val="0"/>
          <w:numId w:val="16"/>
        </w:numPr>
        <w:rPr>
          <w:rFonts w:cs="Arial"/>
        </w:rPr>
      </w:pPr>
      <w:r w:rsidRPr="009654EE">
        <w:rPr>
          <w:rFonts w:cs="Arial"/>
        </w:rPr>
        <w:t>Colegios bien dotados para que los niños no tengan que salir</w:t>
      </w:r>
    </w:p>
    <w:p w14:paraId="56E52214" w14:textId="77777777" w:rsidR="007607C7" w:rsidRPr="009654EE" w:rsidRDefault="007607C7" w:rsidP="007607C7">
      <w:pPr>
        <w:pStyle w:val="Prrafodelista"/>
        <w:numPr>
          <w:ilvl w:val="0"/>
          <w:numId w:val="16"/>
        </w:numPr>
        <w:rPr>
          <w:rFonts w:cs="Arial"/>
        </w:rPr>
      </w:pPr>
      <w:r w:rsidRPr="009654EE">
        <w:rPr>
          <w:rFonts w:cs="Arial"/>
        </w:rPr>
        <w:t>Educación técnica</w:t>
      </w:r>
    </w:p>
    <w:p w14:paraId="2F593F52" w14:textId="77777777" w:rsidR="007607C7" w:rsidRPr="009654EE" w:rsidRDefault="007607C7" w:rsidP="007607C7">
      <w:pPr>
        <w:pStyle w:val="Prrafodelista"/>
        <w:numPr>
          <w:ilvl w:val="0"/>
          <w:numId w:val="16"/>
        </w:numPr>
        <w:rPr>
          <w:rFonts w:cs="Arial"/>
        </w:rPr>
      </w:pPr>
      <w:r w:rsidRPr="009654EE">
        <w:rPr>
          <w:rFonts w:cs="Arial"/>
        </w:rPr>
        <w:t>Descanso/ocio</w:t>
      </w:r>
    </w:p>
    <w:p w14:paraId="0DDEEF67" w14:textId="77777777" w:rsidR="007607C7" w:rsidRPr="009654EE" w:rsidRDefault="007607C7" w:rsidP="007607C7">
      <w:pPr>
        <w:pStyle w:val="Prrafodelista"/>
        <w:numPr>
          <w:ilvl w:val="0"/>
          <w:numId w:val="16"/>
        </w:numPr>
        <w:rPr>
          <w:rFonts w:cs="Arial"/>
        </w:rPr>
      </w:pPr>
      <w:r w:rsidRPr="009654EE">
        <w:rPr>
          <w:rFonts w:cs="Arial"/>
        </w:rPr>
        <w:t>Polideportivo</w:t>
      </w:r>
    </w:p>
    <w:p w14:paraId="3C930840" w14:textId="77777777" w:rsidR="007607C7" w:rsidRPr="009654EE" w:rsidRDefault="007607C7" w:rsidP="007607C7">
      <w:pPr>
        <w:rPr>
          <w:rFonts w:cs="Arial"/>
        </w:rPr>
      </w:pPr>
    </w:p>
    <w:p w14:paraId="6FB0642D" w14:textId="77777777" w:rsidR="007607C7" w:rsidRPr="009654EE" w:rsidRDefault="007607C7" w:rsidP="007607C7">
      <w:pPr>
        <w:rPr>
          <w:rFonts w:cs="Arial"/>
        </w:rPr>
      </w:pPr>
    </w:p>
    <w:p w14:paraId="5D0005E3" w14:textId="77777777" w:rsidR="007607C7" w:rsidRPr="009654EE" w:rsidRDefault="007607C7" w:rsidP="007607C7">
      <w:pPr>
        <w:rPr>
          <w:rFonts w:cs="Arial"/>
        </w:rPr>
      </w:pPr>
      <w:r w:rsidRPr="009654EE">
        <w:rPr>
          <w:rFonts w:cs="Arial"/>
        </w:rPr>
        <w:t>¿Qué es el Buen Vivir?</w:t>
      </w:r>
    </w:p>
    <w:p w14:paraId="64EEB2E6" w14:textId="77777777" w:rsidR="007607C7" w:rsidRPr="009654EE" w:rsidRDefault="007607C7" w:rsidP="007607C7">
      <w:pPr>
        <w:rPr>
          <w:rFonts w:cs="Arial"/>
        </w:rPr>
      </w:pPr>
    </w:p>
    <w:p w14:paraId="34520ECD" w14:textId="77777777" w:rsidR="007607C7" w:rsidRPr="009654EE" w:rsidRDefault="007607C7" w:rsidP="007607C7">
      <w:pPr>
        <w:rPr>
          <w:rFonts w:cs="Arial"/>
        </w:rPr>
      </w:pPr>
      <w:r w:rsidRPr="009654EE">
        <w:rPr>
          <w:rFonts w:cs="Arial"/>
        </w:rPr>
        <w:t>Contar con los ingresos suficientes y permanentes para el sostenimiento familiar y para invertir en la finca o el predio, con una educación de calidad, con un servicio de salud integral, contando con tiempo libre para su disfrute. Significa vivir sin miedo, con confianza en la institucionalidad.</w:t>
      </w:r>
    </w:p>
    <w:p w14:paraId="4B0EA1DE" w14:textId="77777777" w:rsidR="007607C7" w:rsidRPr="009654EE" w:rsidRDefault="007607C7" w:rsidP="007607C7">
      <w:pPr>
        <w:rPr>
          <w:rFonts w:cs="Arial"/>
        </w:rPr>
      </w:pPr>
    </w:p>
    <w:p w14:paraId="0B64A1DC" w14:textId="77777777" w:rsidR="007607C7" w:rsidRPr="009654EE" w:rsidRDefault="007607C7" w:rsidP="007607C7">
      <w:pPr>
        <w:rPr>
          <w:rFonts w:cs="Arial"/>
        </w:rPr>
      </w:pPr>
      <w:r w:rsidRPr="009654EE">
        <w:rPr>
          <w:rFonts w:cs="Arial"/>
        </w:rPr>
        <w:t xml:space="preserve">El territorio sostenible y seguro parte de considerar que éste es la base de sustento y vida de todos los seres que en él habitan. El ser humano está en medio de toda la naturaleza, como un integrante de la misma y no como un ser dominador y explotador de las riquezas naturales, de allí que en el territorio no existen recursos naturales, existen riquezas naturales, capital natural o patrimonio natural que como tal debe ser protegido y bien gestionado. En el territorio todos los seres tienen su dignidad y todos merecen respeto. </w:t>
      </w:r>
    </w:p>
    <w:p w14:paraId="2EA23117" w14:textId="77777777" w:rsidR="007607C7" w:rsidRPr="009654EE" w:rsidRDefault="007607C7" w:rsidP="007607C7">
      <w:pPr>
        <w:rPr>
          <w:rFonts w:cs="Arial"/>
        </w:rPr>
      </w:pPr>
    </w:p>
    <w:p w14:paraId="1F4213BA" w14:textId="77777777" w:rsidR="007607C7" w:rsidRPr="009654EE" w:rsidRDefault="007607C7" w:rsidP="007607C7">
      <w:pPr>
        <w:rPr>
          <w:rFonts w:cs="Arial"/>
        </w:rPr>
      </w:pPr>
      <w:r w:rsidRPr="009654EE">
        <w:rPr>
          <w:rFonts w:cs="Arial"/>
        </w:rPr>
        <w:t>Complementando lo anterior, el territorio es seguro, si ofrece seguridad territorial a los que en él habitan y conviven, y parte del concepto de seguridad territorial que tiene varios principios, uno de ellos “</w:t>
      </w:r>
      <w:r w:rsidRPr="009654EE">
        <w:rPr>
          <w:rFonts w:cs="Arial"/>
          <w:i/>
          <w:lang w:eastAsia="ja-JP"/>
        </w:rPr>
        <w:t>es recordar que la verdadera seguridad, la seguridad integral del ser humano, es el resultado de la interacción compleja entre múltiples factores, que les garantizan a los integrantes de las generaciones presentes y futuras, las condiciones necesarias para ejercer el derecho a la vida con calidad y dignidad</w:t>
      </w:r>
      <w:r w:rsidRPr="009654EE">
        <w:rPr>
          <w:rFonts w:cs="Arial"/>
          <w:lang w:eastAsia="ja-JP"/>
        </w:rPr>
        <w:t xml:space="preserve">. </w:t>
      </w:r>
      <w:sdt>
        <w:sdtPr>
          <w:rPr>
            <w:rFonts w:cs="Arial"/>
          </w:rPr>
          <w:id w:val="-2004190130"/>
          <w:citation/>
        </w:sdtPr>
        <w:sdtEndPr/>
        <w:sdtContent>
          <w:r w:rsidRPr="009654EE">
            <w:rPr>
              <w:rFonts w:cs="Arial"/>
            </w:rPr>
            <w:fldChar w:fldCharType="begin"/>
          </w:r>
          <w:r w:rsidRPr="009654EE">
            <w:rPr>
              <w:rFonts w:cs="Arial"/>
            </w:rPr>
            <w:instrText xml:space="preserve">CITATION Wil14 \l 1034 </w:instrText>
          </w:r>
          <w:r w:rsidRPr="009654EE">
            <w:rPr>
              <w:rFonts w:cs="Arial"/>
            </w:rPr>
            <w:fldChar w:fldCharType="separate"/>
          </w:r>
          <w:r w:rsidR="009654EE" w:rsidRPr="009654EE">
            <w:rPr>
              <w:rFonts w:cs="Arial"/>
              <w:noProof/>
            </w:rPr>
            <w:t>(Wilches-Chaux, 2014)</w:t>
          </w:r>
          <w:r w:rsidRPr="009654EE">
            <w:rPr>
              <w:rFonts w:cs="Arial"/>
            </w:rPr>
            <w:fldChar w:fldCharType="end"/>
          </w:r>
        </w:sdtContent>
      </w:sdt>
    </w:p>
    <w:p w14:paraId="44FB8E47" w14:textId="77777777" w:rsidR="007607C7" w:rsidRPr="009654EE" w:rsidRDefault="007607C7" w:rsidP="007607C7">
      <w:pPr>
        <w:rPr>
          <w:rFonts w:cs="Arial"/>
        </w:rPr>
      </w:pPr>
    </w:p>
    <w:p w14:paraId="018E0D1E" w14:textId="77777777" w:rsidR="007607C7" w:rsidRPr="009654EE" w:rsidRDefault="007607C7" w:rsidP="007607C7">
      <w:pPr>
        <w:rPr>
          <w:rFonts w:cs="Arial"/>
          <w:sz w:val="24"/>
          <w:lang w:eastAsia="ja-JP"/>
        </w:rPr>
      </w:pPr>
      <w:r w:rsidRPr="009654EE">
        <w:rPr>
          <w:rFonts w:cs="Arial"/>
        </w:rPr>
        <w:t>La seguridad territorial puede describirse como “</w:t>
      </w:r>
      <w:r w:rsidRPr="009654EE">
        <w:rPr>
          <w:rFonts w:cs="Arial"/>
          <w:i/>
        </w:rPr>
        <w:t>la capacidad de un territorio para</w:t>
      </w:r>
      <w:r w:rsidRPr="009654EE">
        <w:rPr>
          <w:rFonts w:cs="Arial"/>
          <w:i/>
          <w:lang w:eastAsia="ja-JP"/>
        </w:rPr>
        <w:t xml:space="preserve"> ofrecerles a sus habitantes determinadas condiciones de “estabilidad”, que impiden que amenazas de distinto origen (naturales, socio-naturales, antrópicas) procedentes del propio territorio o del exterior, puedan convertirse en desastres (…) es la que evita que fenómenos o procesos, como por ejemplo, un terremoto, un huracán, un cambio de gobierno a nivel nacional o internacional, o la suscripción de un tratado de libre comercio, puedan convertirse en desastres para los habitantes presentes y futuros de ese mismo territorio</w:t>
      </w:r>
      <w:r w:rsidRPr="009654EE">
        <w:rPr>
          <w:rFonts w:cs="Arial"/>
          <w:lang w:eastAsia="ja-JP"/>
        </w:rPr>
        <w:t>”. (Ibídem) Para este autor, la seguridad territorial es sinónimo de sostenibilidad.</w:t>
      </w:r>
    </w:p>
    <w:p w14:paraId="4199EAC6" w14:textId="77777777" w:rsidR="007607C7" w:rsidRPr="009654EE" w:rsidRDefault="007607C7" w:rsidP="007607C7">
      <w:pPr>
        <w:rPr>
          <w:rFonts w:cs="Arial"/>
        </w:rPr>
      </w:pPr>
    </w:p>
    <w:p w14:paraId="48D09495" w14:textId="77777777" w:rsidR="007607C7" w:rsidRPr="009654EE" w:rsidRDefault="007607C7" w:rsidP="007607C7">
      <w:pPr>
        <w:rPr>
          <w:rFonts w:cs="Arial"/>
        </w:rPr>
      </w:pPr>
      <w:r w:rsidRPr="009654EE">
        <w:rPr>
          <w:rFonts w:cs="Arial"/>
        </w:rPr>
        <w:t>La seguridad territorial tienen unas bases y unas conexiones entre ellas, que unidas y articuladas conforman un territorio seguro y sostenible, en el cual se puede vivir bien. La seguridad y sostenibilidad depende “</w:t>
      </w:r>
      <w:r w:rsidRPr="009654EE">
        <w:rPr>
          <w:rFonts w:cs="Arial"/>
          <w:i/>
          <w:lang w:eastAsia="ja-JP"/>
        </w:rPr>
        <w:t>de las relaciones entre dinámica de la naturaleza y dinámica de las comunidades en ese territorio en particular: un atributo de doble vía, que debe beneficiar tanto a la naturaleza como a las comunidades</w:t>
      </w:r>
      <w:r w:rsidRPr="009654EE">
        <w:rPr>
          <w:rFonts w:cs="Arial"/>
          <w:lang w:eastAsia="ja-JP"/>
        </w:rPr>
        <w:t>”. (Wilches - Chaux, Op. Cit)</w:t>
      </w:r>
    </w:p>
    <w:p w14:paraId="04E0F797" w14:textId="77777777" w:rsidR="007607C7" w:rsidRPr="009654EE" w:rsidRDefault="007607C7" w:rsidP="007607C7">
      <w:pPr>
        <w:rPr>
          <w:rFonts w:cs="Arial"/>
        </w:rPr>
      </w:pPr>
    </w:p>
    <w:p w14:paraId="45871F11" w14:textId="77777777" w:rsidR="007607C7" w:rsidRPr="009654EE" w:rsidRDefault="007607C7" w:rsidP="007607C7">
      <w:pPr>
        <w:rPr>
          <w:rFonts w:cs="Arial"/>
          <w:lang w:eastAsia="ja-JP"/>
        </w:rPr>
      </w:pPr>
      <w:r w:rsidRPr="009654EE">
        <w:rPr>
          <w:rFonts w:cs="Arial"/>
          <w:lang w:eastAsia="ja-JP"/>
        </w:rPr>
        <w:t xml:space="preserve">Es preciso mencionar que la seguridad no es solamente un producto que pueda obtenerse a través de las armas, manejadas por mano propia o por distintos agentes estatales o privados, sino un proceso en permanente construcción, en el cual la fuerza, en determinadas circunstancias, puede jugar un cierto papel, pero cuyas múltiples dimensiones se extienden mucho más allá. Así, la seguridad es un proceso complejo y esencialmente “civil”, pues si está basada exclusivamente en la fuerza, carece en su totalidad de sostenibilidad y, por el contrario, se convierte en un factor adicional de inseguridad. </w:t>
      </w:r>
    </w:p>
    <w:p w14:paraId="6BBFA664" w14:textId="77777777" w:rsidR="007607C7" w:rsidRPr="009654EE" w:rsidRDefault="007607C7" w:rsidP="007607C7">
      <w:pPr>
        <w:rPr>
          <w:rFonts w:cs="Arial"/>
          <w:lang w:eastAsia="ja-JP"/>
        </w:rPr>
      </w:pPr>
    </w:p>
    <w:p w14:paraId="325F34A7" w14:textId="77777777" w:rsidR="007607C7" w:rsidRPr="009654EE" w:rsidRDefault="007607C7" w:rsidP="007607C7">
      <w:pPr>
        <w:rPr>
          <w:rFonts w:cs="Arial"/>
        </w:rPr>
      </w:pPr>
      <w:r w:rsidRPr="009654EE">
        <w:rPr>
          <w:rFonts w:cs="Arial"/>
        </w:rPr>
        <w:t>Respecto al Buen Vivir, su concepción se basa en las discusiones y debates en torno al desarrollo basado en el crecimiento económico casi de manera exclusiva, se han presentado no solamente en los países europeos, también han sido y siguen siendo materia de debate en el contexto latinoamericano, donde tanto las comunidades tradicionales indígenas como los pobladores andinos de diferentes orígenes han llevado sus planteamientos a las esferas políticas e institucionales que definen las políticas de desarrollo en los diferentes países.</w:t>
      </w:r>
    </w:p>
    <w:p w14:paraId="0973BAEB" w14:textId="77777777" w:rsidR="007607C7" w:rsidRPr="009654EE" w:rsidRDefault="007607C7" w:rsidP="007607C7">
      <w:pPr>
        <w:rPr>
          <w:rFonts w:cs="Arial"/>
        </w:rPr>
      </w:pPr>
    </w:p>
    <w:p w14:paraId="37D69174" w14:textId="77777777" w:rsidR="007607C7" w:rsidRPr="009654EE" w:rsidRDefault="007607C7" w:rsidP="007607C7">
      <w:pPr>
        <w:rPr>
          <w:rFonts w:cs="Arial"/>
        </w:rPr>
      </w:pPr>
      <w:r w:rsidRPr="009654EE">
        <w:rPr>
          <w:rFonts w:cs="Arial"/>
        </w:rPr>
        <w:t>El desarrollo, desde una perspectiva económica de la teoría del desarrollo a escala humana, es “</w:t>
      </w:r>
      <w:r w:rsidRPr="009654EE">
        <w:rPr>
          <w:rFonts w:cs="Arial"/>
          <w:i/>
        </w:rPr>
        <w:t>si este año usted se siente más feliz que el año pasado, no cuántos edificios se construyeron</w:t>
      </w:r>
      <w:r w:rsidRPr="009654EE">
        <w:rPr>
          <w:rFonts w:cs="Arial"/>
        </w:rPr>
        <w:t xml:space="preserve">”. </w:t>
      </w:r>
      <w:sdt>
        <w:sdtPr>
          <w:rPr>
            <w:rFonts w:cs="Arial"/>
          </w:rPr>
          <w:id w:val="-225918854"/>
          <w:citation/>
        </w:sdtPr>
        <w:sdtEndPr/>
        <w:sdtContent>
          <w:r w:rsidRPr="009654EE">
            <w:rPr>
              <w:rFonts w:cs="Arial"/>
            </w:rPr>
            <w:fldChar w:fldCharType="begin"/>
          </w:r>
          <w:r w:rsidRPr="009654EE">
            <w:rPr>
              <w:rFonts w:cs="Arial"/>
            </w:rPr>
            <w:instrText xml:space="preserve"> CITATION Max93 \l 1034 </w:instrText>
          </w:r>
          <w:r w:rsidRPr="009654EE">
            <w:rPr>
              <w:rFonts w:cs="Arial"/>
            </w:rPr>
            <w:fldChar w:fldCharType="separate"/>
          </w:r>
          <w:r w:rsidR="009654EE" w:rsidRPr="009654EE">
            <w:rPr>
              <w:rFonts w:cs="Arial"/>
              <w:noProof/>
            </w:rPr>
            <w:t>(Max Neef, 1993)</w:t>
          </w:r>
          <w:r w:rsidRPr="009654EE">
            <w:rPr>
              <w:rFonts w:cs="Arial"/>
            </w:rPr>
            <w:fldChar w:fldCharType="end"/>
          </w:r>
        </w:sdtContent>
      </w:sdt>
      <w:r w:rsidRPr="009654EE">
        <w:rPr>
          <w:rFonts w:cs="Arial"/>
        </w:rPr>
        <w:t xml:space="preserve"> </w:t>
      </w:r>
    </w:p>
    <w:p w14:paraId="3D96DEF1" w14:textId="77777777" w:rsidR="007607C7" w:rsidRPr="009654EE" w:rsidRDefault="007607C7" w:rsidP="007607C7">
      <w:pPr>
        <w:rPr>
          <w:rFonts w:cs="Arial"/>
          <w:lang w:eastAsia="ja-JP"/>
        </w:rPr>
      </w:pPr>
    </w:p>
    <w:p w14:paraId="5FF3882F" w14:textId="77777777" w:rsidR="007607C7" w:rsidRPr="009654EE" w:rsidRDefault="007607C7" w:rsidP="007607C7">
      <w:pPr>
        <w:rPr>
          <w:rFonts w:cs="Arial"/>
          <w:lang w:eastAsia="ja-JP"/>
        </w:rPr>
      </w:pPr>
      <w:r w:rsidRPr="009654EE">
        <w:rPr>
          <w:rFonts w:cs="Arial"/>
          <w:lang w:eastAsia="ja-JP"/>
        </w:rPr>
        <w:t xml:space="preserve">Si bien el Buen Vivir trata de una visión surgida inicialmente en el mundo andino, el Buen Vivir ha ido ganando adeptos en otras partes de América Latina, tanto en el ámbito social como en círculos académicos, de tal suerte que su popularidad es inseparable de la inclusión de la misma –aunque con diferentes expresiones lingüísticas- en los textos constitucionales de Ecuador (2008) y Bolivia (2009), con dos connotaciones diferentes: en Ecuador plantea la cuestión como derecho, mientras que en el caso boliviano se presenta como principio ético-moral. </w:t>
      </w:r>
    </w:p>
    <w:p w14:paraId="1CBC5B9A" w14:textId="77777777" w:rsidR="007607C7" w:rsidRPr="009654EE" w:rsidRDefault="007607C7" w:rsidP="007607C7">
      <w:pPr>
        <w:rPr>
          <w:rFonts w:cs="Arial"/>
          <w:lang w:eastAsia="ja-JP"/>
        </w:rPr>
      </w:pPr>
    </w:p>
    <w:p w14:paraId="0112E556" w14:textId="77777777" w:rsidR="007607C7" w:rsidRPr="009654EE" w:rsidRDefault="007607C7" w:rsidP="007607C7">
      <w:pPr>
        <w:rPr>
          <w:rFonts w:cs="Arial"/>
        </w:rPr>
      </w:pPr>
      <w:r w:rsidRPr="009654EE">
        <w:rPr>
          <w:rFonts w:cs="Arial"/>
        </w:rPr>
        <w:t xml:space="preserve">Hoy, hay diversas interpretaciones del concepto del buen vivir, que parten de dos fuentes de pensamiento </w:t>
      </w:r>
      <w:sdt>
        <w:sdtPr>
          <w:rPr>
            <w:rFonts w:cs="Arial"/>
          </w:rPr>
          <w:id w:val="-1850859859"/>
          <w:citation/>
        </w:sdtPr>
        <w:sdtEndPr/>
        <w:sdtContent>
          <w:r w:rsidRPr="009654EE">
            <w:rPr>
              <w:rFonts w:cs="Arial"/>
            </w:rPr>
            <w:fldChar w:fldCharType="begin"/>
          </w:r>
          <w:r w:rsidRPr="009654EE">
            <w:rPr>
              <w:rFonts w:cs="Arial"/>
            </w:rPr>
            <w:instrText xml:space="preserve">CITATION Kol13 \l 1034 </w:instrText>
          </w:r>
          <w:r w:rsidRPr="009654EE">
            <w:rPr>
              <w:rFonts w:cs="Arial"/>
            </w:rPr>
            <w:fldChar w:fldCharType="separate"/>
          </w:r>
          <w:r w:rsidR="009654EE" w:rsidRPr="009654EE">
            <w:rPr>
              <w:rFonts w:cs="Arial"/>
              <w:noProof/>
            </w:rPr>
            <w:t>(Koldo Unceta, 2013)</w:t>
          </w:r>
          <w:r w:rsidRPr="009654EE">
            <w:rPr>
              <w:rFonts w:cs="Arial"/>
            </w:rPr>
            <w:fldChar w:fldCharType="end"/>
          </w:r>
        </w:sdtContent>
      </w:sdt>
      <w:r w:rsidRPr="009654EE">
        <w:rPr>
          <w:rFonts w:cs="Arial"/>
        </w:rPr>
        <w:t xml:space="preserve">: </w:t>
      </w:r>
    </w:p>
    <w:p w14:paraId="4CF4C52B" w14:textId="77777777" w:rsidR="007607C7" w:rsidRPr="009654EE" w:rsidRDefault="007607C7" w:rsidP="007607C7">
      <w:pPr>
        <w:rPr>
          <w:rFonts w:cs="Arial"/>
        </w:rPr>
      </w:pPr>
    </w:p>
    <w:p w14:paraId="653CF3E9" w14:textId="77777777" w:rsidR="007607C7" w:rsidRPr="009654EE" w:rsidRDefault="007607C7" w:rsidP="007607C7">
      <w:pPr>
        <w:rPr>
          <w:rFonts w:cs="Arial"/>
          <w:lang w:eastAsia="ja-JP"/>
        </w:rPr>
      </w:pPr>
      <w:r w:rsidRPr="009654EE">
        <w:rPr>
          <w:rFonts w:cs="Arial"/>
        </w:rPr>
        <w:t xml:space="preserve">1) desde </w:t>
      </w:r>
      <w:r w:rsidRPr="009654EE">
        <w:rPr>
          <w:rFonts w:cs="Arial"/>
          <w:lang w:eastAsia="ja-JP"/>
        </w:rPr>
        <w:t>la reivindicación de formas de vida y/o de organización social ya preexistentes, que han logrado perdurar hasta nuestros días con distinto grado de consistencia y vitalidad, y que representarían una alternativa al desarrollo y a las formas de vida actualmente dominantes. Visto en este contexto, el Buen Vivir no es solo una propuesta teórica sino que constituye también una práctica social que, aunque restringida, debería servir como inspiración para transformar la realidad actual. Por tanto, trata de un proceso en recuperación.</w:t>
      </w:r>
    </w:p>
    <w:p w14:paraId="6E662F86" w14:textId="77777777" w:rsidR="007607C7" w:rsidRPr="009654EE" w:rsidRDefault="007607C7" w:rsidP="007607C7">
      <w:pPr>
        <w:rPr>
          <w:rFonts w:cs="Arial"/>
          <w:lang w:eastAsia="ja-JP"/>
        </w:rPr>
      </w:pPr>
    </w:p>
    <w:p w14:paraId="613A0783" w14:textId="77777777" w:rsidR="007607C7" w:rsidRPr="009654EE" w:rsidRDefault="007607C7" w:rsidP="007607C7">
      <w:pPr>
        <w:rPr>
          <w:rFonts w:cs="Arial"/>
          <w:lang w:eastAsia="ja-JP"/>
        </w:rPr>
      </w:pPr>
      <w:r w:rsidRPr="009654EE">
        <w:rPr>
          <w:rFonts w:cs="Arial"/>
          <w:lang w:eastAsia="ja-JP"/>
        </w:rPr>
        <w:t xml:space="preserve">2) existe una segunda aproximación al tema que, aunque se nutre de dicha práctica social y de diversos elementos de la filosofía de los pueblos andinos, incorpora al mismo tiempo otros aportes provenientes de diferentes tradiciones y enfoques filosóficos. Desde este punto de vista el Buen Vivir constituye un concepto que es necesario ir perfilando, y que requiere ser contrastado con una práctica social compleja y contradictoria. Así visto, trata de una propuesta en permanente construcción. </w:t>
      </w:r>
    </w:p>
    <w:p w14:paraId="0A3F12B9" w14:textId="77777777" w:rsidR="007607C7" w:rsidRPr="009654EE" w:rsidRDefault="007607C7" w:rsidP="007607C7">
      <w:pPr>
        <w:rPr>
          <w:rFonts w:cs="Arial"/>
          <w:lang w:eastAsia="ja-JP"/>
        </w:rPr>
      </w:pPr>
    </w:p>
    <w:p w14:paraId="30BDE66D" w14:textId="77777777" w:rsidR="007607C7" w:rsidRPr="009654EE" w:rsidRDefault="007607C7" w:rsidP="007607C7">
      <w:pPr>
        <w:rPr>
          <w:rFonts w:cs="Arial"/>
          <w:lang w:eastAsia="ja-JP"/>
        </w:rPr>
      </w:pPr>
      <w:r w:rsidRPr="009654EE">
        <w:rPr>
          <w:rFonts w:cs="Arial"/>
          <w:lang w:eastAsia="ja-JP"/>
        </w:rPr>
        <w:t>Como quiera que sea asumida su interpretación, los autores citados reivindican la necesidad de entender el Buen Vivir como alternativa a los modelos de desarrollo vigentes.</w:t>
      </w:r>
    </w:p>
    <w:p w14:paraId="003DA550" w14:textId="77777777" w:rsidR="007607C7" w:rsidRPr="009654EE" w:rsidRDefault="007607C7" w:rsidP="007607C7">
      <w:pPr>
        <w:rPr>
          <w:rFonts w:cs="Arial"/>
          <w:lang w:eastAsia="ja-JP"/>
        </w:rPr>
      </w:pPr>
    </w:p>
    <w:p w14:paraId="57FBAD00" w14:textId="77777777" w:rsidR="007607C7" w:rsidRPr="009654EE" w:rsidRDefault="007607C7" w:rsidP="007607C7">
      <w:pPr>
        <w:rPr>
          <w:rFonts w:cs="Arial"/>
        </w:rPr>
      </w:pPr>
      <w:r w:rsidRPr="009654EE">
        <w:rPr>
          <w:rFonts w:cs="Arial"/>
          <w:lang w:eastAsia="ja-JP"/>
        </w:rPr>
        <w:t>El Buen Vivir tiene como principio a la armonía en la organización de la vida, tanto en el aspecto individual, como en su dimensión social, o en lo que refiere a la relación de los seres humanos con la naturaleza. Este principio incorpora una dimensión humana, ética y holística a la relación de las personas con su propia historia y con la naturaleza. “</w:t>
      </w:r>
      <w:r w:rsidRPr="009654EE">
        <w:rPr>
          <w:rFonts w:cs="Arial"/>
          <w:i/>
          <w:lang w:eastAsia="ja-JP"/>
        </w:rPr>
        <w:t>Sin embargo, esta asociación del Buen Vivir con la idea de armonía, presente en la filosofía de los pueblos andinos, constituye una referencia difícil de plasmar en propuestas para sociedades crecientemente complejas, atravesadas por conflictos de naturaleza múltiple</w:t>
      </w:r>
      <w:r w:rsidRPr="009654EE">
        <w:rPr>
          <w:rFonts w:cs="Arial"/>
          <w:lang w:eastAsia="ja-JP"/>
        </w:rPr>
        <w:t xml:space="preserve">”. </w:t>
      </w:r>
      <w:sdt>
        <w:sdtPr>
          <w:rPr>
            <w:rFonts w:cs="Arial"/>
          </w:rPr>
          <w:id w:val="914982063"/>
          <w:citation/>
        </w:sdtPr>
        <w:sdtEndPr/>
        <w:sdtContent>
          <w:r w:rsidRPr="009654EE">
            <w:rPr>
              <w:rFonts w:cs="Arial"/>
            </w:rPr>
            <w:fldChar w:fldCharType="begin"/>
          </w:r>
          <w:r w:rsidRPr="009654EE">
            <w:rPr>
              <w:rFonts w:cs="Arial"/>
            </w:rPr>
            <w:instrText xml:space="preserve"> CITATION Kol13 \l 1034 </w:instrText>
          </w:r>
          <w:r w:rsidRPr="009654EE">
            <w:rPr>
              <w:rFonts w:cs="Arial"/>
            </w:rPr>
            <w:fldChar w:fldCharType="separate"/>
          </w:r>
          <w:r w:rsidR="009654EE" w:rsidRPr="009654EE">
            <w:rPr>
              <w:rFonts w:cs="Arial"/>
              <w:noProof/>
            </w:rPr>
            <w:t>(Koldo Unceta, 2013)</w:t>
          </w:r>
          <w:r w:rsidRPr="009654EE">
            <w:rPr>
              <w:rFonts w:cs="Arial"/>
            </w:rPr>
            <w:fldChar w:fldCharType="end"/>
          </w:r>
        </w:sdtContent>
      </w:sdt>
    </w:p>
    <w:p w14:paraId="6D28C904" w14:textId="77777777" w:rsidR="007607C7" w:rsidRPr="009654EE" w:rsidRDefault="007607C7" w:rsidP="007607C7">
      <w:pPr>
        <w:rPr>
          <w:rFonts w:cs="Arial"/>
        </w:rPr>
      </w:pPr>
    </w:p>
    <w:p w14:paraId="50B49BE2" w14:textId="77777777" w:rsidR="007607C7" w:rsidRPr="009654EE" w:rsidRDefault="007607C7" w:rsidP="007607C7">
      <w:pPr>
        <w:rPr>
          <w:rFonts w:cs="Arial"/>
          <w:lang w:eastAsia="ja-JP"/>
        </w:rPr>
      </w:pPr>
      <w:r w:rsidRPr="009654EE">
        <w:rPr>
          <w:rFonts w:cs="Arial"/>
          <w:lang w:eastAsia="ja-JP"/>
        </w:rPr>
        <w:t>En el aspecto individual se refiere a: primero, la espiritualidad, con la armonía interior, que a su vez aparece vinculada a la religiosidad, los ritos, entre otros, en el marco de las tradiciones de las comunidades andinas, se relaciona también con la satisfacción personal, que incluye tanto aspectos materiales como espirituales, lo que la hacer más próxima a algunos debates actuales sobre la noción de bienestar subjetivo y a las preocupaciones de lo que se ha dado en llamar economía de la felicidad, así como a la idea de autorrealización o de crecimiento personal. (Ibídem)</w:t>
      </w:r>
    </w:p>
    <w:p w14:paraId="3BCD09A3" w14:textId="77777777" w:rsidR="007607C7" w:rsidRPr="009654EE" w:rsidRDefault="007607C7" w:rsidP="007607C7">
      <w:pPr>
        <w:rPr>
          <w:rFonts w:cs="Arial"/>
          <w:lang w:eastAsia="ja-JP"/>
        </w:rPr>
      </w:pPr>
    </w:p>
    <w:p w14:paraId="43F79891" w14:textId="77777777" w:rsidR="007607C7" w:rsidRPr="009654EE" w:rsidRDefault="007607C7" w:rsidP="007607C7">
      <w:pPr>
        <w:rPr>
          <w:rFonts w:cs="Arial"/>
          <w:lang w:eastAsia="ja-JP"/>
        </w:rPr>
      </w:pPr>
      <w:r w:rsidRPr="009654EE">
        <w:rPr>
          <w:rFonts w:cs="Arial"/>
          <w:lang w:eastAsia="ja-JP"/>
        </w:rPr>
        <w:t>En el aspecto social del principio de la armonía encuentra en la defensa de la comunidad su máxima expresión, “</w:t>
      </w:r>
      <w:r w:rsidRPr="009654EE">
        <w:rPr>
          <w:rFonts w:cs="Arial"/>
          <w:i/>
          <w:lang w:eastAsia="ja-JP"/>
        </w:rPr>
        <w:t>al menos en aquellas aproximaciones que reivindican la recuperación de formas de vida preexistentes o la preservación de aquellas formas de organización social que se encuentran amenazadas. La armonía social defendida por el Buen Vivir se traduce entonces en la defensa del paradigma comunitario frente al individualista, y en la reivindicación del espacio colectivo como ámbito de fraternidad y complementariedad que, además, trasciende la estructura social humana para incluir también la naturaleza</w:t>
      </w:r>
      <w:r w:rsidRPr="009654EE">
        <w:rPr>
          <w:rFonts w:cs="Arial"/>
          <w:lang w:eastAsia="ja-JP"/>
        </w:rPr>
        <w:t xml:space="preserve">”. (Ibídem) Esta aproximación se relaciona con aquellas más abiertas que plantean la dimensión social del Buen Vivir en términos de recomposición del tejido económico desde una economía social y solidaria. </w:t>
      </w:r>
    </w:p>
    <w:p w14:paraId="0CA4D12A" w14:textId="77777777" w:rsidR="007607C7" w:rsidRPr="009654EE" w:rsidRDefault="007607C7" w:rsidP="007607C7">
      <w:pPr>
        <w:rPr>
          <w:rFonts w:cs="Arial"/>
          <w:lang w:eastAsia="ja-JP"/>
        </w:rPr>
      </w:pPr>
    </w:p>
    <w:p w14:paraId="29F8ED9C" w14:textId="77777777" w:rsidR="007607C7" w:rsidRPr="009654EE" w:rsidRDefault="007607C7" w:rsidP="007607C7">
      <w:pPr>
        <w:rPr>
          <w:rFonts w:cs="Arial"/>
          <w:lang w:eastAsia="ja-JP"/>
        </w:rPr>
      </w:pPr>
      <w:r w:rsidRPr="009654EE">
        <w:rPr>
          <w:rFonts w:cs="Arial"/>
          <w:lang w:eastAsia="ja-JP"/>
        </w:rPr>
        <w:t xml:space="preserve">Hay una de la tercera dimensión del principio de la armonía, que vale la pena mencionar y es la que tiene que ver con la consideración de la naturaleza en la vida de las personas. Buena parte de los trabajos sobre el Buen Vivir “adoptan una posición biocéntrica, que se separa de las preocupaciones sobre la sostenibilidad presentes en otros discursos. (Ibídem) </w:t>
      </w:r>
    </w:p>
    <w:p w14:paraId="4DC039BC" w14:textId="77777777" w:rsidR="007607C7" w:rsidRPr="009654EE" w:rsidRDefault="007607C7" w:rsidP="007607C7">
      <w:pPr>
        <w:rPr>
          <w:rFonts w:cs="Arial"/>
          <w:lang w:eastAsia="ja-JP"/>
        </w:rPr>
      </w:pPr>
    </w:p>
    <w:p w14:paraId="6273C6BF" w14:textId="77777777" w:rsidR="007607C7" w:rsidRPr="009654EE" w:rsidRDefault="007607C7" w:rsidP="007607C7">
      <w:pPr>
        <w:rPr>
          <w:rFonts w:cs="Arial"/>
          <w:lang w:eastAsia="ja-JP"/>
        </w:rPr>
      </w:pPr>
      <w:r w:rsidRPr="009654EE">
        <w:rPr>
          <w:rFonts w:cs="Arial"/>
          <w:lang w:eastAsia="ja-JP"/>
        </w:rPr>
        <w:t xml:space="preserve">En el Buen Vivir no existe dualidad o separación entre sociedad y naturaleza pues uno contiene al otro y son complementarios e inseparables  Ello se relaciona con la defensa de una nueva ética ambiental que reconozca la existencia de valores intrínsecos en la naturaleza, lo que conduce en último término a la cuestión de los Derechos de la Naturaleza, idea presente en la Constitución de Ecuador y una de las cuestiones centrales en los debates sobre el Buen Vivir y su traducción al ámbito político. </w:t>
      </w:r>
      <w:sdt>
        <w:sdtPr>
          <w:rPr>
            <w:rFonts w:cs="Arial"/>
          </w:rPr>
          <w:id w:val="-1783943915"/>
          <w:citation/>
        </w:sdtPr>
        <w:sdtEndPr/>
        <w:sdtContent>
          <w:r w:rsidRPr="009654EE">
            <w:rPr>
              <w:rFonts w:cs="Arial"/>
            </w:rPr>
            <w:fldChar w:fldCharType="begin"/>
          </w:r>
          <w:r w:rsidRPr="009654EE">
            <w:rPr>
              <w:rFonts w:cs="Arial"/>
            </w:rPr>
            <w:instrText xml:space="preserve"> CITATION Gud11 \l 1034 </w:instrText>
          </w:r>
          <w:r w:rsidRPr="009654EE">
            <w:rPr>
              <w:rFonts w:cs="Arial"/>
            </w:rPr>
            <w:fldChar w:fldCharType="separate"/>
          </w:r>
          <w:r w:rsidR="009654EE" w:rsidRPr="009654EE">
            <w:rPr>
              <w:rFonts w:cs="Arial"/>
              <w:noProof/>
            </w:rPr>
            <w:t>(Gudymas, 2011)</w:t>
          </w:r>
          <w:r w:rsidRPr="009654EE">
            <w:rPr>
              <w:rFonts w:cs="Arial"/>
            </w:rPr>
            <w:fldChar w:fldCharType="end"/>
          </w:r>
        </w:sdtContent>
      </w:sdt>
    </w:p>
    <w:p w14:paraId="0E9C8B58" w14:textId="77777777" w:rsidR="007607C7" w:rsidRPr="009654EE" w:rsidRDefault="007607C7" w:rsidP="007607C7">
      <w:pPr>
        <w:rPr>
          <w:rFonts w:cs="Arial"/>
          <w:lang w:eastAsia="ja-JP"/>
        </w:rPr>
      </w:pPr>
    </w:p>
    <w:p w14:paraId="269A6F69" w14:textId="43386051" w:rsidR="007607C7" w:rsidRPr="009654EE" w:rsidRDefault="007607C7" w:rsidP="007607C7">
      <w:pPr>
        <w:rPr>
          <w:rFonts w:cs="Arial"/>
          <w:lang w:eastAsia="ja-JP"/>
        </w:rPr>
      </w:pPr>
      <w:r w:rsidRPr="009654EE">
        <w:rPr>
          <w:rFonts w:cs="Arial"/>
          <w:lang w:eastAsia="ja-JP"/>
        </w:rPr>
        <w:t>El buen vivir en Colombia es un camino en construcción y se encuentra consignado en el primer punto de los Acuerdos de La Habana, en los cuales el Gobierno colombiano y las FARC se pusieron de acuerdo en la reforma rural integral que tiene como único objetivo el buen vivir</w:t>
      </w:r>
      <w:r w:rsidR="00940EA3">
        <w:rPr>
          <w:rFonts w:cs="Arial"/>
          <w:lang w:eastAsia="ja-JP"/>
        </w:rPr>
        <w:t xml:space="preserve"> de la gente del campo</w:t>
      </w:r>
      <w:r w:rsidRPr="009654EE">
        <w:rPr>
          <w:rFonts w:cs="Arial"/>
          <w:lang w:eastAsia="ja-JP"/>
        </w:rPr>
        <w:t>.</w:t>
      </w:r>
    </w:p>
    <w:p w14:paraId="7605D9C9" w14:textId="77777777" w:rsidR="007607C7" w:rsidRPr="009654EE" w:rsidRDefault="007607C7" w:rsidP="007607C7">
      <w:pPr>
        <w:rPr>
          <w:rFonts w:cs="Arial"/>
        </w:rPr>
      </w:pPr>
    </w:p>
    <w:sectPr w:rsidR="007607C7" w:rsidRPr="009654EE" w:rsidSect="0083448A">
      <w:headerReference w:type="default" r:id="rId38"/>
      <w:footerReference w:type="even" r:id="rId39"/>
      <w:footerReference w:type="default" r:id="rId40"/>
      <w:footerReference w:type="first" r:id="rId41"/>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4F6813" w14:textId="77777777" w:rsidR="00522023" w:rsidRDefault="00522023" w:rsidP="0084750D">
      <w:r>
        <w:separator/>
      </w:r>
    </w:p>
  </w:endnote>
  <w:endnote w:type="continuationSeparator" w:id="0">
    <w:p w14:paraId="438D7739" w14:textId="77777777" w:rsidR="00522023" w:rsidRDefault="00522023" w:rsidP="008475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Garamond MT">
    <w:altName w:val="Garamond"/>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Gill Sans">
    <w:charset w:val="00"/>
    <w:family w:val="auto"/>
    <w:pitch w:val="variable"/>
    <w:sig w:usb0="80000267" w:usb1="00000000" w:usb2="00000000" w:usb3="00000000" w:csb0="000001F7"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504020202020204"/>
    <w:charset w:val="00"/>
    <w:family w:val="swiss"/>
    <w:notTrueType/>
    <w:pitch w:val="variable"/>
    <w:sig w:usb0="00000003" w:usb1="00000000" w:usb2="00000000" w:usb3="00000000" w:csb0="00000001" w:csb1="00000000"/>
  </w:font>
  <w:font w:name="PNDKN T+ Myriad Pro">
    <w:altName w:val="PNDKN T+ Myriad Pro"/>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EED1B" w14:textId="77777777" w:rsidR="00840543" w:rsidRDefault="00840543" w:rsidP="000261D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F037BBE" w14:textId="77777777" w:rsidR="00840543" w:rsidRDefault="00840543" w:rsidP="00725812">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F98AE" w14:textId="77777777" w:rsidR="00840543" w:rsidRDefault="00840543" w:rsidP="000261D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7B24FA">
      <w:rPr>
        <w:rStyle w:val="Nmerodepgina"/>
        <w:noProof/>
      </w:rPr>
      <w:t>13</w:t>
    </w:r>
    <w:r>
      <w:rPr>
        <w:rStyle w:val="Nmerodepgina"/>
      </w:rPr>
      <w:fldChar w:fldCharType="end"/>
    </w:r>
  </w:p>
  <w:p w14:paraId="06BCD2E9" w14:textId="48CB10C8" w:rsidR="00840543" w:rsidRDefault="00840543" w:rsidP="00725812">
    <w:pPr>
      <w:pStyle w:val="Piedepgina"/>
      <w:ind w:right="360"/>
      <w:jc w:val="center"/>
      <w:rPr>
        <w:rStyle w:val="Nmerodepgina"/>
      </w:rPr>
    </w:pPr>
  </w:p>
  <w:p w14:paraId="14F3F755" w14:textId="77777777" w:rsidR="00840543" w:rsidRPr="00ED2255" w:rsidRDefault="00840543" w:rsidP="0084750D">
    <w:pPr>
      <w:jc w:val="center"/>
      <w:rPr>
        <w:sz w:val="18"/>
        <w:szCs w:val="18"/>
        <w:lang w:val="es-ES"/>
      </w:rPr>
    </w:pPr>
    <w:r w:rsidRPr="00ED2255">
      <w:rPr>
        <w:sz w:val="18"/>
        <w:szCs w:val="18"/>
        <w:lang w:val="es-ES"/>
      </w:rPr>
      <w:t>Fundación para la Conservación y el Desarrollo Sostenible</w:t>
    </w:r>
  </w:p>
  <w:p w14:paraId="6E6444AE" w14:textId="77777777" w:rsidR="00840543" w:rsidRPr="00ED2255" w:rsidRDefault="00840543" w:rsidP="0084750D">
    <w:pPr>
      <w:jc w:val="center"/>
      <w:rPr>
        <w:sz w:val="18"/>
        <w:szCs w:val="18"/>
        <w:lang w:val="es-ES"/>
      </w:rPr>
    </w:pPr>
    <w:r w:rsidRPr="00ED2255">
      <w:rPr>
        <w:sz w:val="18"/>
        <w:szCs w:val="18"/>
        <w:lang w:val="es-ES"/>
      </w:rPr>
      <w:t>Colombia</w:t>
    </w:r>
  </w:p>
  <w:p w14:paraId="17ABA805" w14:textId="77777777" w:rsidR="00840543" w:rsidRPr="00ED2255" w:rsidRDefault="00840543" w:rsidP="0084750D">
    <w:pPr>
      <w:jc w:val="center"/>
      <w:rPr>
        <w:sz w:val="18"/>
        <w:szCs w:val="18"/>
        <w:lang w:val="es-ES"/>
      </w:rPr>
    </w:pPr>
    <w:r w:rsidRPr="00ED2255">
      <w:rPr>
        <w:sz w:val="18"/>
        <w:szCs w:val="18"/>
        <w:lang w:val="es-ES"/>
      </w:rPr>
      <w:t>Tel: +57-312-586-4706  / 57-2635890 (Col)</w:t>
    </w:r>
  </w:p>
  <w:p w14:paraId="2F59955E" w14:textId="77777777" w:rsidR="00840543" w:rsidRPr="0084750D" w:rsidRDefault="00840543" w:rsidP="0084750D">
    <w:pPr>
      <w:pStyle w:val="Piedepgina"/>
      <w:jc w:val="center"/>
      <w:rPr>
        <w:sz w:val="18"/>
        <w:szCs w:val="18"/>
      </w:rPr>
    </w:pPr>
    <w:r w:rsidRPr="00ED2255">
      <w:rPr>
        <w:sz w:val="18"/>
        <w:szCs w:val="18"/>
        <w:lang w:val="es-ES"/>
      </w:rPr>
      <w:t>Ad: C</w:t>
    </w:r>
    <w:r>
      <w:rPr>
        <w:sz w:val="18"/>
        <w:szCs w:val="18"/>
        <w:lang w:val="es-ES"/>
      </w:rPr>
      <w:t>arre</w:t>
    </w:r>
    <w:r w:rsidRPr="00ED2255">
      <w:rPr>
        <w:sz w:val="18"/>
        <w:szCs w:val="18"/>
        <w:lang w:val="es-ES"/>
      </w:rPr>
      <w:t>ra 70 C No. 50-47 Bogotá, D.C.</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A7A55" w14:textId="77777777" w:rsidR="00840543" w:rsidRPr="00ED2255" w:rsidRDefault="00840543" w:rsidP="003F75BB">
    <w:pPr>
      <w:jc w:val="center"/>
      <w:rPr>
        <w:sz w:val="18"/>
        <w:szCs w:val="18"/>
        <w:lang w:val="es-ES"/>
      </w:rPr>
    </w:pPr>
    <w:r w:rsidRPr="00ED2255">
      <w:rPr>
        <w:sz w:val="18"/>
        <w:szCs w:val="18"/>
        <w:lang w:val="es-ES"/>
      </w:rPr>
      <w:t>Fundación para la Conservación y el Desarrollo Sostenible</w:t>
    </w:r>
  </w:p>
  <w:p w14:paraId="4B53CB45" w14:textId="77777777" w:rsidR="00840543" w:rsidRPr="00ED2255" w:rsidRDefault="00840543" w:rsidP="003F75BB">
    <w:pPr>
      <w:jc w:val="center"/>
      <w:rPr>
        <w:sz w:val="18"/>
        <w:szCs w:val="18"/>
        <w:lang w:val="es-ES"/>
      </w:rPr>
    </w:pPr>
    <w:r w:rsidRPr="00ED2255">
      <w:rPr>
        <w:sz w:val="18"/>
        <w:szCs w:val="18"/>
        <w:lang w:val="es-ES"/>
      </w:rPr>
      <w:t>Colombia</w:t>
    </w:r>
  </w:p>
  <w:p w14:paraId="68A9FF57" w14:textId="77777777" w:rsidR="00840543" w:rsidRPr="00ED2255" w:rsidRDefault="00840543" w:rsidP="003F75BB">
    <w:pPr>
      <w:jc w:val="center"/>
      <w:rPr>
        <w:sz w:val="18"/>
        <w:szCs w:val="18"/>
        <w:lang w:val="es-ES"/>
      </w:rPr>
    </w:pPr>
    <w:r w:rsidRPr="00ED2255">
      <w:rPr>
        <w:sz w:val="18"/>
        <w:szCs w:val="18"/>
        <w:lang w:val="es-ES"/>
      </w:rPr>
      <w:t>Tel: +57-312-586-4706  / 57-2635890 (Col)</w:t>
    </w:r>
  </w:p>
  <w:p w14:paraId="6C9DAEB3" w14:textId="7904D11D" w:rsidR="00840543" w:rsidRPr="003F75BB" w:rsidRDefault="00840543" w:rsidP="003F75BB">
    <w:pPr>
      <w:pStyle w:val="Piedepgina"/>
      <w:jc w:val="center"/>
      <w:rPr>
        <w:sz w:val="18"/>
        <w:szCs w:val="18"/>
      </w:rPr>
    </w:pPr>
    <w:r w:rsidRPr="00ED2255">
      <w:rPr>
        <w:sz w:val="18"/>
        <w:szCs w:val="18"/>
        <w:lang w:val="es-ES"/>
      </w:rPr>
      <w:t>Ad: C</w:t>
    </w:r>
    <w:r>
      <w:rPr>
        <w:sz w:val="18"/>
        <w:szCs w:val="18"/>
        <w:lang w:val="es-ES"/>
      </w:rPr>
      <w:t>arrera 70 C No. 50-47 Bogotá, D.C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B161E5" w14:textId="77777777" w:rsidR="00522023" w:rsidRDefault="00522023" w:rsidP="0084750D">
      <w:r>
        <w:separator/>
      </w:r>
    </w:p>
  </w:footnote>
  <w:footnote w:type="continuationSeparator" w:id="0">
    <w:p w14:paraId="629B5B77" w14:textId="77777777" w:rsidR="00522023" w:rsidRDefault="00522023" w:rsidP="0084750D">
      <w:r>
        <w:continuationSeparator/>
      </w:r>
    </w:p>
  </w:footnote>
  <w:footnote w:id="1">
    <w:p w14:paraId="5F590336" w14:textId="55A7D332" w:rsidR="00840543" w:rsidRPr="002D4DD1" w:rsidRDefault="00840543" w:rsidP="00D74E50">
      <w:pPr>
        <w:rPr>
          <w:rFonts w:cs="Arial"/>
          <w:sz w:val="18"/>
          <w:szCs w:val="18"/>
          <w:lang w:eastAsia="es-MX"/>
        </w:rPr>
      </w:pPr>
      <w:r>
        <w:rPr>
          <w:rStyle w:val="Refdenotaalpie"/>
        </w:rPr>
        <w:footnoteRef/>
      </w:r>
      <w:r>
        <w:t xml:space="preserve"> </w:t>
      </w:r>
      <w:r w:rsidRPr="0083448A">
        <w:rPr>
          <w:rFonts w:cs="Arial"/>
          <w:sz w:val="18"/>
          <w:szCs w:val="18"/>
          <w:lang w:eastAsia="es-MX"/>
        </w:rPr>
        <w:t xml:space="preserve">Desde hace décadas, el individuo promedio de la zona está percibiendo que su seguridad está en peligro constante, pues las figuras intocables al servicio de la integridad de lo común, le están fallando. </w:t>
      </w:r>
      <w:r>
        <w:rPr>
          <w:rFonts w:cs="Arial"/>
          <w:sz w:val="18"/>
          <w:szCs w:val="18"/>
          <w:lang w:eastAsia="es-MX"/>
        </w:rPr>
        <w:t xml:space="preserve">Además, convive en un territorio que ha sido controlado por </w:t>
      </w:r>
      <w:r w:rsidRPr="0083448A">
        <w:rPr>
          <w:rFonts w:cs="Arial"/>
          <w:sz w:val="18"/>
          <w:szCs w:val="18"/>
          <w:lang w:eastAsia="es-MX"/>
        </w:rPr>
        <w:t>las FARC</w:t>
      </w:r>
      <w:r>
        <w:rPr>
          <w:rFonts w:cs="Arial"/>
          <w:sz w:val="18"/>
          <w:szCs w:val="18"/>
          <w:lang w:eastAsia="es-MX"/>
        </w:rPr>
        <w:t xml:space="preserve"> - EP</w:t>
      </w:r>
      <w:r w:rsidRPr="0083448A">
        <w:rPr>
          <w:rFonts w:cs="Arial"/>
          <w:sz w:val="18"/>
          <w:szCs w:val="18"/>
          <w:lang w:eastAsia="es-MX"/>
        </w:rPr>
        <w:t>, por tanto, las amenazas no son etéreas, sino evidentes, cercanas y con más impacto en algunos sectores poblacionales</w:t>
      </w:r>
      <w:r>
        <w:rPr>
          <w:rFonts w:cs="Arial"/>
          <w:sz w:val="18"/>
          <w:szCs w:val="18"/>
          <w:lang w:eastAsia="es-MX"/>
        </w:rPr>
        <w:t xml:space="preserve">, de tal suerte que se encuentra en un estado de </w:t>
      </w:r>
      <w:r w:rsidRPr="0083448A">
        <w:rPr>
          <w:rFonts w:cs="Arial"/>
          <w:sz w:val="18"/>
          <w:szCs w:val="18"/>
          <w:lang w:eastAsia="es-MX"/>
        </w:rPr>
        <w:t xml:space="preserve">pesimismo </w:t>
      </w:r>
      <w:r>
        <w:rPr>
          <w:rFonts w:cs="Arial"/>
          <w:sz w:val="18"/>
          <w:szCs w:val="18"/>
          <w:lang w:eastAsia="es-MX"/>
        </w:rPr>
        <w:t>que se expande</w:t>
      </w:r>
      <w:r w:rsidRPr="0083448A">
        <w:rPr>
          <w:rFonts w:cs="Arial"/>
          <w:sz w:val="18"/>
          <w:szCs w:val="18"/>
          <w:lang w:eastAsia="es-MX"/>
        </w:rPr>
        <w:t>, una desconfianza y una desorientación</w:t>
      </w:r>
      <w:r>
        <w:rPr>
          <w:rFonts w:cs="Arial"/>
          <w:sz w:val="18"/>
          <w:szCs w:val="18"/>
          <w:lang w:eastAsia="es-MX"/>
        </w:rPr>
        <w:t xml:space="preserve"> constantes</w:t>
      </w:r>
      <w:r w:rsidRPr="0083448A">
        <w:rPr>
          <w:rFonts w:cs="Arial"/>
          <w:sz w:val="18"/>
          <w:szCs w:val="18"/>
          <w:lang w:eastAsia="es-MX"/>
        </w:rPr>
        <w:t xml:space="preserve">. Lo colectivo pierde fuerza, dando paso a un individualismo que no contribuye a mejorar el sentimiento de indefensión. Por tanto, </w:t>
      </w:r>
      <w:r>
        <w:rPr>
          <w:rFonts w:cs="Arial"/>
          <w:sz w:val="18"/>
          <w:szCs w:val="18"/>
          <w:lang w:eastAsia="es-MX"/>
        </w:rPr>
        <w:t xml:space="preserve">los individuos </w:t>
      </w:r>
      <w:r w:rsidRPr="0083448A">
        <w:rPr>
          <w:rFonts w:cs="Arial"/>
          <w:sz w:val="18"/>
          <w:szCs w:val="18"/>
          <w:lang w:eastAsia="es-MX"/>
        </w:rPr>
        <w:t>se sienten en un estado “de derecho caótico” dónde todo puede darse, y dónde todo puede exculparse, justificarse, negarse o escotomizarse</w:t>
      </w:r>
      <w:r>
        <w:rPr>
          <w:rFonts w:cs="Arial"/>
          <w:sz w:val="18"/>
          <w:szCs w:val="18"/>
          <w:lang w:eastAsia="es-MX"/>
        </w:rPr>
        <w:t xml:space="preserve"> (hui</w:t>
      </w:r>
      <w:r w:rsidRPr="0083448A">
        <w:rPr>
          <w:rFonts w:cs="Arial"/>
          <w:sz w:val="18"/>
          <w:szCs w:val="18"/>
          <w:lang w:eastAsia="es-MX"/>
        </w:rPr>
        <w:t>da por negación de realidad).</w:t>
      </w:r>
    </w:p>
    <w:p w14:paraId="74DD0A54" w14:textId="77777777" w:rsidR="00840543" w:rsidRPr="00F379EB" w:rsidRDefault="00840543" w:rsidP="008C211B">
      <w:pPr>
        <w:rPr>
          <w:rFonts w:cs="Arial"/>
          <w:szCs w:val="20"/>
          <w:lang w:eastAsia="es-MX"/>
        </w:rPr>
      </w:pPr>
    </w:p>
    <w:p w14:paraId="3A1C1FFD" w14:textId="67D08543" w:rsidR="00840543" w:rsidRPr="008C211B" w:rsidRDefault="00840543" w:rsidP="008C211B">
      <w:pPr>
        <w:rPr>
          <w:rFonts w:cs="Arial"/>
          <w:sz w:val="18"/>
          <w:szCs w:val="18"/>
          <w:lang w:eastAsia="es-MX"/>
        </w:rPr>
      </w:pPr>
      <w:r w:rsidRPr="008C211B">
        <w:rPr>
          <w:rFonts w:cs="Arial"/>
          <w:sz w:val="18"/>
          <w:szCs w:val="18"/>
          <w:lang w:eastAsia="es-MX"/>
        </w:rPr>
        <w:t>La estabilidad emocional de los pobladores está impactada por múltiples f</w:t>
      </w:r>
      <w:r>
        <w:rPr>
          <w:rFonts w:cs="Arial"/>
          <w:sz w:val="18"/>
          <w:szCs w:val="18"/>
          <w:lang w:eastAsia="es-MX"/>
        </w:rPr>
        <w:t xml:space="preserve">actores </w:t>
      </w:r>
      <w:r w:rsidRPr="008C211B">
        <w:rPr>
          <w:rFonts w:cs="Arial"/>
          <w:sz w:val="18"/>
          <w:szCs w:val="18"/>
          <w:lang w:eastAsia="es-MX"/>
        </w:rPr>
        <w:t xml:space="preserve">que vulneran su devenir como grupo dentro del municipio y el departamento, en un contexto donde ha prevalecido la percepción y constatación que poco o nada funciona, y que entre los líderes al servicio de la sociedad, hay un buen número que cae en la corrupción. </w:t>
      </w:r>
      <w:r>
        <w:rPr>
          <w:rFonts w:cs="Arial"/>
          <w:sz w:val="18"/>
          <w:szCs w:val="18"/>
          <w:lang w:eastAsia="es-MX"/>
        </w:rPr>
        <w:t>Así,</w:t>
      </w:r>
      <w:r w:rsidRPr="008C211B">
        <w:rPr>
          <w:rFonts w:cs="Arial"/>
          <w:sz w:val="18"/>
          <w:szCs w:val="18"/>
          <w:lang w:eastAsia="es-MX"/>
        </w:rPr>
        <w:t xml:space="preserve"> la situación emotiva </w:t>
      </w:r>
      <w:r>
        <w:rPr>
          <w:rFonts w:cs="Arial"/>
          <w:sz w:val="18"/>
          <w:szCs w:val="18"/>
          <w:lang w:eastAsia="es-MX"/>
        </w:rPr>
        <w:t xml:space="preserve">de algunos de los grupos poblacionales </w:t>
      </w:r>
      <w:r w:rsidRPr="008C211B">
        <w:rPr>
          <w:rFonts w:cs="Arial"/>
          <w:sz w:val="18"/>
          <w:szCs w:val="18"/>
          <w:lang w:eastAsia="es-MX"/>
        </w:rPr>
        <w:t>es preocupante: confusión, miedo, inseguridad, contradicciones, desprotección, injusticia, pero además y más grave, el anquilosamiento, bloqueo e inmovilización vital, en algunos casos donde predomina la resignación y el  miedo al cambio del statu quo imperante.</w:t>
      </w:r>
      <w:r w:rsidRPr="008C211B">
        <w:rPr>
          <w:rFonts w:eastAsia="Times New Roman" w:cs="Arial"/>
          <w:color w:val="000000"/>
          <w:sz w:val="18"/>
          <w:szCs w:val="18"/>
          <w:shd w:val="clear" w:color="auto" w:fill="FFF2CC"/>
          <w:lang w:eastAsia="es-MX"/>
        </w:rPr>
        <w:t xml:space="preserve"> </w:t>
      </w:r>
    </w:p>
    <w:p w14:paraId="5888F556" w14:textId="31093B7E" w:rsidR="00840543" w:rsidRPr="008C211B" w:rsidRDefault="00840543">
      <w:pPr>
        <w:pStyle w:val="Textonotapie"/>
        <w:rPr>
          <w:lang w:val="es-ES_tradnl"/>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4376"/>
      <w:gridCol w:w="4462"/>
    </w:tblGrid>
    <w:tr w:rsidR="00840543" w14:paraId="67631C17" w14:textId="77777777" w:rsidTr="00DF3CA4">
      <w:tc>
        <w:tcPr>
          <w:tcW w:w="4773" w:type="dxa"/>
          <w:vAlign w:val="center"/>
        </w:tcPr>
        <w:p w14:paraId="12C7D833" w14:textId="3EEF10A2" w:rsidR="00840543" w:rsidRPr="006D7EF2" w:rsidRDefault="00840543" w:rsidP="00785A21">
          <w:pPr>
            <w:jc w:val="center"/>
            <w:rPr>
              <w:rFonts w:ascii="Times New Roman" w:hAnsi="Times New Roman"/>
              <w:noProof/>
              <w:lang w:eastAsia="es-CO"/>
            </w:rPr>
          </w:pPr>
          <w:r>
            <w:rPr>
              <w:rFonts w:ascii="Times New Roman" w:hAnsi="Times New Roman"/>
              <w:noProof/>
              <w:lang w:val="es-CO" w:eastAsia="es-CO"/>
            </w:rPr>
            <w:drawing>
              <wp:inline distT="0" distB="0" distL="0" distR="0" wp14:anchorId="745DFFAC" wp14:editId="01278DE0">
                <wp:extent cx="1414568" cy="475388"/>
                <wp:effectExtent l="0" t="0" r="8255" b="762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UNDACION_MOU_V2.jpg"/>
                        <pic:cNvPicPr/>
                      </pic:nvPicPr>
                      <pic:blipFill>
                        <a:blip r:embed="rId1">
                          <a:extLst>
                            <a:ext uri="{28A0092B-C50C-407E-A947-70E740481C1C}">
                              <a14:useLocalDpi xmlns:a14="http://schemas.microsoft.com/office/drawing/2010/main" val="0"/>
                            </a:ext>
                          </a:extLst>
                        </a:blip>
                        <a:stretch>
                          <a:fillRect/>
                        </a:stretch>
                      </pic:blipFill>
                      <pic:spPr>
                        <a:xfrm>
                          <a:off x="0" y="0"/>
                          <a:ext cx="1418273" cy="476633"/>
                        </a:xfrm>
                        <a:prstGeom prst="rect">
                          <a:avLst/>
                        </a:prstGeom>
                      </pic:spPr>
                    </pic:pic>
                  </a:graphicData>
                </a:graphic>
              </wp:inline>
            </w:drawing>
          </w:r>
        </w:p>
      </w:tc>
      <w:tc>
        <w:tcPr>
          <w:tcW w:w="4773" w:type="dxa"/>
        </w:tcPr>
        <w:p w14:paraId="17BDCCB6" w14:textId="41949F5A" w:rsidR="00840543" w:rsidRPr="006D7EF2" w:rsidRDefault="00840543" w:rsidP="00DF3CA4">
          <w:pPr>
            <w:jc w:val="center"/>
            <w:rPr>
              <w:rFonts w:ascii="Times New Roman" w:hAnsi="Times New Roman"/>
              <w:noProof/>
              <w:lang w:eastAsia="es-CO"/>
            </w:rPr>
          </w:pPr>
          <w:r>
            <w:rPr>
              <w:rFonts w:ascii="Times New Roman" w:hAnsi="Times New Roman"/>
              <w:noProof/>
              <w:lang w:val="es-CO" w:eastAsia="es-CO"/>
            </w:rPr>
            <w:drawing>
              <wp:inline distT="0" distB="0" distL="0" distR="0" wp14:anchorId="7DB21BC7" wp14:editId="48EA5388">
                <wp:extent cx="1740342" cy="228290"/>
                <wp:effectExtent l="0" t="0" r="0" b="63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AID_Colombia.png"/>
                        <pic:cNvPicPr/>
                      </pic:nvPicPr>
                      <pic:blipFill>
                        <a:blip r:embed="rId2">
                          <a:extLst>
                            <a:ext uri="{28A0092B-C50C-407E-A947-70E740481C1C}">
                              <a14:useLocalDpi xmlns:a14="http://schemas.microsoft.com/office/drawing/2010/main" val="0"/>
                            </a:ext>
                          </a:extLst>
                        </a:blip>
                        <a:stretch>
                          <a:fillRect/>
                        </a:stretch>
                      </pic:blipFill>
                      <pic:spPr>
                        <a:xfrm>
                          <a:off x="0" y="0"/>
                          <a:ext cx="1746145" cy="229051"/>
                        </a:xfrm>
                        <a:prstGeom prst="rect">
                          <a:avLst/>
                        </a:prstGeom>
                      </pic:spPr>
                    </pic:pic>
                  </a:graphicData>
                </a:graphic>
              </wp:inline>
            </w:drawing>
          </w:r>
        </w:p>
      </w:tc>
    </w:tr>
  </w:tbl>
  <w:p w14:paraId="603996AC" w14:textId="77777777" w:rsidR="00840543" w:rsidRDefault="008405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C40EDB08"/>
    <w:name w:val="WW8Num2"/>
    <w:lvl w:ilvl="0">
      <w:start w:val="1"/>
      <w:numFmt w:val="bullet"/>
      <w:lvlText w:val="-"/>
      <w:lvlJc w:val="left"/>
      <w:pPr>
        <w:tabs>
          <w:tab w:val="num" w:pos="0"/>
        </w:tabs>
        <w:ind w:left="720" w:hanging="360"/>
      </w:pPr>
      <w:rPr>
        <w:rFonts w:ascii="Arial Narrow" w:eastAsia="Times New Roman" w:hAnsi="Arial Narrow" w:cs="Times New Roman" w:hint="default"/>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E27E85"/>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1DC1394"/>
    <w:multiLevelType w:val="multilevel"/>
    <w:tmpl w:val="A58C9BB0"/>
    <w:lvl w:ilvl="0">
      <w:start w:val="1"/>
      <w:numFmt w:val="decimal"/>
      <w:pStyle w:val="Titulo1"/>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030A408B"/>
    <w:multiLevelType w:val="hybridMultilevel"/>
    <w:tmpl w:val="A4EA1E22"/>
    <w:lvl w:ilvl="0" w:tplc="89FAD40C">
      <w:start w:val="1"/>
      <w:numFmt w:val="decimal"/>
      <w:pStyle w:val="Listaconvietas2"/>
      <w:lvlText w:val="%1."/>
      <w:lvlJc w:val="left"/>
      <w:pPr>
        <w:ind w:left="720" w:hanging="360"/>
      </w:pPr>
      <w:rPr>
        <w:rFonts w:cs="Times New Roman" w:hint="default"/>
      </w:rPr>
    </w:lvl>
    <w:lvl w:ilvl="1" w:tplc="240A0019">
      <w:start w:val="1"/>
      <w:numFmt w:val="decimal"/>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4" w15:restartNumberingAfterBreak="0">
    <w:nsid w:val="05DD1B63"/>
    <w:multiLevelType w:val="hybridMultilevel"/>
    <w:tmpl w:val="B9E62CCE"/>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5" w15:restartNumberingAfterBreak="0">
    <w:nsid w:val="09096237"/>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AB85A9A"/>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0BA32CDC"/>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BC95F6F"/>
    <w:multiLevelType w:val="hybridMultilevel"/>
    <w:tmpl w:val="3A94B11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C072810"/>
    <w:multiLevelType w:val="hybridMultilevel"/>
    <w:tmpl w:val="CD2487B2"/>
    <w:lvl w:ilvl="0" w:tplc="0C0A0017">
      <w:start w:val="1"/>
      <w:numFmt w:val="lowerLetter"/>
      <w:lvlText w:val="%1)"/>
      <w:lvlJc w:val="left"/>
      <w:pPr>
        <w:ind w:left="1068" w:hanging="360"/>
      </w:pPr>
      <w:rPr>
        <w:rFonts w:hint="default"/>
        <w:b/>
        <w:bCs/>
        <w:color w:val="auto"/>
        <w:sz w:val="18"/>
        <w:szCs w:val="18"/>
      </w:rPr>
    </w:lvl>
    <w:lvl w:ilvl="1" w:tplc="5726C04E">
      <w:start w:val="1"/>
      <w:numFmt w:val="decimal"/>
      <w:lvlText w:val="%2."/>
      <w:lvlJc w:val="left"/>
      <w:pPr>
        <w:ind w:left="1788" w:hanging="360"/>
      </w:pPr>
      <w:rPr>
        <w:rFonts w:hint="default"/>
        <w:b/>
        <w:color w:val="E2B200"/>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0" w15:restartNumberingAfterBreak="0">
    <w:nsid w:val="0DD964AC"/>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E116531"/>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E580393"/>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345"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6346FB0"/>
    <w:multiLevelType w:val="hybridMultilevel"/>
    <w:tmpl w:val="DF1A6DF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181E7DB7"/>
    <w:multiLevelType w:val="hybridMultilevel"/>
    <w:tmpl w:val="BD8AE37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82869D3"/>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AA56E42"/>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FA35AFD"/>
    <w:multiLevelType w:val="multilevel"/>
    <w:tmpl w:val="0C0A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8" w15:restartNumberingAfterBreak="0">
    <w:nsid w:val="1FC575B5"/>
    <w:multiLevelType w:val="multilevel"/>
    <w:tmpl w:val="0C0A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9" w15:restartNumberingAfterBreak="0">
    <w:nsid w:val="202A2F6D"/>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22DB6CAD"/>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3C7422B"/>
    <w:multiLevelType w:val="hybridMultilevel"/>
    <w:tmpl w:val="4D9CCE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23E533C7"/>
    <w:multiLevelType w:val="hybridMultilevel"/>
    <w:tmpl w:val="CD2487B2"/>
    <w:lvl w:ilvl="0" w:tplc="0C0A0017">
      <w:start w:val="1"/>
      <w:numFmt w:val="lowerLetter"/>
      <w:lvlText w:val="%1)"/>
      <w:lvlJc w:val="left"/>
      <w:pPr>
        <w:ind w:left="1068" w:hanging="360"/>
      </w:pPr>
      <w:rPr>
        <w:rFonts w:hint="default"/>
        <w:b/>
        <w:bCs/>
        <w:color w:val="auto"/>
        <w:sz w:val="18"/>
        <w:szCs w:val="18"/>
      </w:rPr>
    </w:lvl>
    <w:lvl w:ilvl="1" w:tplc="5726C04E">
      <w:start w:val="1"/>
      <w:numFmt w:val="decimal"/>
      <w:lvlText w:val="%2."/>
      <w:lvlJc w:val="left"/>
      <w:pPr>
        <w:ind w:left="1788" w:hanging="360"/>
      </w:pPr>
      <w:rPr>
        <w:rFonts w:hint="default"/>
        <w:b/>
        <w:color w:val="E2B200"/>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3" w15:restartNumberingAfterBreak="0">
    <w:nsid w:val="272C761F"/>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2C0C77BF"/>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30154A9A"/>
    <w:multiLevelType w:val="multilevel"/>
    <w:tmpl w:val="0C0A001D"/>
    <w:lvl w:ilvl="0">
      <w:start w:val="1"/>
      <w:numFmt w:val="decimal"/>
      <w:lvlText w:val="%1)"/>
      <w:lvlJc w:val="left"/>
      <w:pPr>
        <w:ind w:left="1211" w:hanging="360"/>
      </w:pPr>
    </w:lvl>
    <w:lvl w:ilvl="1">
      <w:start w:val="1"/>
      <w:numFmt w:val="lowerLetter"/>
      <w:lvlText w:val="%2)"/>
      <w:lvlJc w:val="left"/>
      <w:pPr>
        <w:ind w:left="1571" w:hanging="360"/>
      </w:pPr>
    </w:lvl>
    <w:lvl w:ilvl="2">
      <w:start w:val="1"/>
      <w:numFmt w:val="lowerRoman"/>
      <w:lvlText w:val="%3)"/>
      <w:lvlJc w:val="left"/>
      <w:pPr>
        <w:ind w:left="1931" w:hanging="360"/>
      </w:pPr>
    </w:lvl>
    <w:lvl w:ilvl="3">
      <w:start w:val="1"/>
      <w:numFmt w:val="decimal"/>
      <w:lvlText w:val="(%4)"/>
      <w:lvlJc w:val="left"/>
      <w:pPr>
        <w:ind w:left="2291" w:hanging="360"/>
      </w:pPr>
    </w:lvl>
    <w:lvl w:ilvl="4">
      <w:start w:val="1"/>
      <w:numFmt w:val="lowerLetter"/>
      <w:lvlText w:val="(%5)"/>
      <w:lvlJc w:val="left"/>
      <w:pPr>
        <w:ind w:left="2651" w:hanging="360"/>
      </w:pPr>
    </w:lvl>
    <w:lvl w:ilvl="5">
      <w:start w:val="1"/>
      <w:numFmt w:val="lowerRoman"/>
      <w:lvlText w:val="(%6)"/>
      <w:lvlJc w:val="left"/>
      <w:pPr>
        <w:ind w:left="3011" w:hanging="360"/>
      </w:pPr>
    </w:lvl>
    <w:lvl w:ilvl="6">
      <w:start w:val="1"/>
      <w:numFmt w:val="decimal"/>
      <w:lvlText w:val="%7."/>
      <w:lvlJc w:val="left"/>
      <w:pPr>
        <w:ind w:left="3371" w:hanging="360"/>
      </w:pPr>
    </w:lvl>
    <w:lvl w:ilvl="7">
      <w:start w:val="1"/>
      <w:numFmt w:val="lowerLetter"/>
      <w:lvlText w:val="%8."/>
      <w:lvlJc w:val="left"/>
      <w:pPr>
        <w:ind w:left="3731" w:hanging="360"/>
      </w:pPr>
    </w:lvl>
    <w:lvl w:ilvl="8">
      <w:start w:val="1"/>
      <w:numFmt w:val="lowerRoman"/>
      <w:lvlText w:val="%9."/>
      <w:lvlJc w:val="left"/>
      <w:pPr>
        <w:ind w:left="4091" w:hanging="360"/>
      </w:pPr>
    </w:lvl>
  </w:abstractNum>
  <w:abstractNum w:abstractNumId="26" w15:restartNumberingAfterBreak="0">
    <w:nsid w:val="322C1010"/>
    <w:multiLevelType w:val="hybridMultilevel"/>
    <w:tmpl w:val="CD2487B2"/>
    <w:lvl w:ilvl="0" w:tplc="0C0A0017">
      <w:start w:val="1"/>
      <w:numFmt w:val="lowerLetter"/>
      <w:lvlText w:val="%1)"/>
      <w:lvlJc w:val="left"/>
      <w:pPr>
        <w:ind w:left="1068" w:hanging="360"/>
      </w:pPr>
      <w:rPr>
        <w:rFonts w:hint="default"/>
        <w:b/>
        <w:bCs/>
        <w:color w:val="auto"/>
        <w:sz w:val="18"/>
        <w:szCs w:val="18"/>
      </w:rPr>
    </w:lvl>
    <w:lvl w:ilvl="1" w:tplc="5726C04E">
      <w:start w:val="1"/>
      <w:numFmt w:val="decimal"/>
      <w:lvlText w:val="%2."/>
      <w:lvlJc w:val="left"/>
      <w:pPr>
        <w:ind w:left="1788" w:hanging="360"/>
      </w:pPr>
      <w:rPr>
        <w:rFonts w:hint="default"/>
        <w:b/>
        <w:color w:val="E2B200"/>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7" w15:restartNumberingAfterBreak="0">
    <w:nsid w:val="32B17094"/>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360F1008"/>
    <w:multiLevelType w:val="hybridMultilevel"/>
    <w:tmpl w:val="DFF0984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37A16D07"/>
    <w:multiLevelType w:val="multilevel"/>
    <w:tmpl w:val="F538E714"/>
    <w:lvl w:ilvl="0">
      <w:start w:val="1"/>
      <w:numFmt w:val="decimal"/>
      <w:pStyle w:val="Ttulo1"/>
      <w:lvlText w:val="%1"/>
      <w:lvlJc w:val="left"/>
      <w:pPr>
        <w:ind w:left="863" w:hanging="432"/>
      </w:pPr>
    </w:lvl>
    <w:lvl w:ilvl="1">
      <w:start w:val="1"/>
      <w:numFmt w:val="decimal"/>
      <w:pStyle w:val="Ttulo2"/>
      <w:lvlText w:val="%1.%2"/>
      <w:lvlJc w:val="left"/>
      <w:pPr>
        <w:ind w:left="1007" w:hanging="576"/>
      </w:pPr>
    </w:lvl>
    <w:lvl w:ilvl="2">
      <w:start w:val="1"/>
      <w:numFmt w:val="decimal"/>
      <w:pStyle w:val="Ttulo3"/>
      <w:lvlText w:val="%1.%2.%3"/>
      <w:lvlJc w:val="left"/>
      <w:pPr>
        <w:ind w:left="1151" w:hanging="720"/>
      </w:pPr>
    </w:lvl>
    <w:lvl w:ilvl="3">
      <w:start w:val="1"/>
      <w:numFmt w:val="decimal"/>
      <w:pStyle w:val="Ttulo4"/>
      <w:lvlText w:val="%1.%2.%3.%4"/>
      <w:lvlJc w:val="left"/>
      <w:pPr>
        <w:ind w:left="1295" w:hanging="864"/>
      </w:pPr>
    </w:lvl>
    <w:lvl w:ilvl="4">
      <w:start w:val="1"/>
      <w:numFmt w:val="decimal"/>
      <w:pStyle w:val="Ttulo5"/>
      <w:lvlText w:val="%1.%2.%3.%4.%5"/>
      <w:lvlJc w:val="left"/>
      <w:pPr>
        <w:ind w:left="1439" w:hanging="1008"/>
      </w:pPr>
    </w:lvl>
    <w:lvl w:ilvl="5">
      <w:start w:val="1"/>
      <w:numFmt w:val="decimal"/>
      <w:pStyle w:val="Ttulo6"/>
      <w:lvlText w:val="%1.%2.%3.%4.%5.%6"/>
      <w:lvlJc w:val="left"/>
      <w:pPr>
        <w:ind w:left="1583" w:hanging="1152"/>
      </w:pPr>
    </w:lvl>
    <w:lvl w:ilvl="6">
      <w:start w:val="1"/>
      <w:numFmt w:val="decimal"/>
      <w:pStyle w:val="Ttulo7"/>
      <w:lvlText w:val="%1.%2.%3.%4.%5.%6.%7"/>
      <w:lvlJc w:val="left"/>
      <w:pPr>
        <w:ind w:left="1727" w:hanging="1296"/>
      </w:pPr>
    </w:lvl>
    <w:lvl w:ilvl="7">
      <w:start w:val="1"/>
      <w:numFmt w:val="decimal"/>
      <w:pStyle w:val="Ttulo8"/>
      <w:lvlText w:val="%1.%2.%3.%4.%5.%6.%7.%8"/>
      <w:lvlJc w:val="left"/>
      <w:pPr>
        <w:ind w:left="1871" w:hanging="1440"/>
      </w:pPr>
    </w:lvl>
    <w:lvl w:ilvl="8">
      <w:start w:val="1"/>
      <w:numFmt w:val="decimal"/>
      <w:pStyle w:val="Ttulo9"/>
      <w:lvlText w:val="%1.%2.%3.%4.%5.%6.%7.%8.%9"/>
      <w:lvlJc w:val="left"/>
      <w:pPr>
        <w:ind w:left="2015" w:hanging="1584"/>
      </w:pPr>
    </w:lvl>
  </w:abstractNum>
  <w:abstractNum w:abstractNumId="30" w15:restartNumberingAfterBreak="0">
    <w:nsid w:val="410E7EAB"/>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42D23E16"/>
    <w:multiLevelType w:val="hybridMultilevel"/>
    <w:tmpl w:val="1DE094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33056CA"/>
    <w:multiLevelType w:val="hybridMultilevel"/>
    <w:tmpl w:val="528C49AC"/>
    <w:lvl w:ilvl="0" w:tplc="080A0011">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45A1718C"/>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465A26FD"/>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481A5E21"/>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4BBC2B8A"/>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50B50133"/>
    <w:multiLevelType w:val="hybridMultilevel"/>
    <w:tmpl w:val="CD2487B2"/>
    <w:lvl w:ilvl="0" w:tplc="0C0A0017">
      <w:start w:val="1"/>
      <w:numFmt w:val="lowerLetter"/>
      <w:lvlText w:val="%1)"/>
      <w:lvlJc w:val="left"/>
      <w:pPr>
        <w:ind w:left="1068" w:hanging="360"/>
      </w:pPr>
      <w:rPr>
        <w:rFonts w:hint="default"/>
        <w:b/>
        <w:bCs/>
        <w:color w:val="auto"/>
        <w:sz w:val="18"/>
        <w:szCs w:val="18"/>
      </w:rPr>
    </w:lvl>
    <w:lvl w:ilvl="1" w:tplc="5726C04E">
      <w:start w:val="1"/>
      <w:numFmt w:val="decimal"/>
      <w:lvlText w:val="%2."/>
      <w:lvlJc w:val="left"/>
      <w:pPr>
        <w:ind w:left="1788" w:hanging="360"/>
      </w:pPr>
      <w:rPr>
        <w:rFonts w:hint="default"/>
        <w:b/>
        <w:color w:val="E2B200"/>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8" w15:restartNumberingAfterBreak="0">
    <w:nsid w:val="586D0A06"/>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59067F0C"/>
    <w:multiLevelType w:val="multilevel"/>
    <w:tmpl w:val="08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597C34AD"/>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345"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59B53242"/>
    <w:multiLevelType w:val="hybridMultilevel"/>
    <w:tmpl w:val="FF3AEA24"/>
    <w:lvl w:ilvl="0" w:tplc="E21E1A4A">
      <w:start w:val="30"/>
      <w:numFmt w:val="bullet"/>
      <w:lvlText w:val="-"/>
      <w:lvlJc w:val="left"/>
      <w:pPr>
        <w:ind w:left="720" w:hanging="360"/>
      </w:pPr>
      <w:rPr>
        <w:rFonts w:ascii="Times New Roman" w:eastAsiaTheme="minorEastAsia"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59B7084E"/>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5B7321CC"/>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61281538"/>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62523A95"/>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65287E41"/>
    <w:multiLevelType w:val="hybridMultilevel"/>
    <w:tmpl w:val="CD2487B2"/>
    <w:lvl w:ilvl="0" w:tplc="0C0A0017">
      <w:start w:val="1"/>
      <w:numFmt w:val="lowerLetter"/>
      <w:lvlText w:val="%1)"/>
      <w:lvlJc w:val="left"/>
      <w:pPr>
        <w:ind w:left="1068" w:hanging="360"/>
      </w:pPr>
      <w:rPr>
        <w:rFonts w:hint="default"/>
        <w:b/>
        <w:bCs/>
        <w:color w:val="auto"/>
        <w:sz w:val="18"/>
        <w:szCs w:val="18"/>
      </w:rPr>
    </w:lvl>
    <w:lvl w:ilvl="1" w:tplc="5726C04E">
      <w:start w:val="1"/>
      <w:numFmt w:val="decimal"/>
      <w:lvlText w:val="%2."/>
      <w:lvlJc w:val="left"/>
      <w:pPr>
        <w:ind w:left="1788" w:hanging="360"/>
      </w:pPr>
      <w:rPr>
        <w:rFonts w:hint="default"/>
        <w:b/>
        <w:color w:val="E2B200"/>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7" w15:restartNumberingAfterBreak="0">
    <w:nsid w:val="6770777B"/>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345"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6A981176"/>
    <w:multiLevelType w:val="hybridMultilevel"/>
    <w:tmpl w:val="3A94B11A"/>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6BE86A64"/>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707E732A"/>
    <w:multiLevelType w:val="hybridMultilevel"/>
    <w:tmpl w:val="3346619C"/>
    <w:lvl w:ilvl="0" w:tplc="0C0A0003">
      <w:start w:val="1"/>
      <w:numFmt w:val="bullet"/>
      <w:lvlText w:val="o"/>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70FE7DBC"/>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15:restartNumberingAfterBreak="0">
    <w:nsid w:val="78093439"/>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79436404"/>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4" w15:restartNumberingAfterBreak="0">
    <w:nsid w:val="7E375893"/>
    <w:multiLevelType w:val="hybridMultilevel"/>
    <w:tmpl w:val="3070B50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9"/>
  </w:num>
  <w:num w:numId="2">
    <w:abstractNumId w:val="2"/>
  </w:num>
  <w:num w:numId="3">
    <w:abstractNumId w:val="3"/>
  </w:num>
  <w:num w:numId="4">
    <w:abstractNumId w:val="17"/>
  </w:num>
  <w:num w:numId="5">
    <w:abstractNumId w:val="18"/>
  </w:num>
  <w:num w:numId="6">
    <w:abstractNumId w:val="54"/>
  </w:num>
  <w:num w:numId="7">
    <w:abstractNumId w:val="31"/>
  </w:num>
  <w:num w:numId="8">
    <w:abstractNumId w:val="39"/>
  </w:num>
  <w:num w:numId="9">
    <w:abstractNumId w:val="35"/>
  </w:num>
  <w:num w:numId="10">
    <w:abstractNumId w:val="43"/>
  </w:num>
  <w:num w:numId="11">
    <w:abstractNumId w:val="45"/>
  </w:num>
  <w:num w:numId="12">
    <w:abstractNumId w:val="42"/>
  </w:num>
  <w:num w:numId="13">
    <w:abstractNumId w:val="44"/>
  </w:num>
  <w:num w:numId="14">
    <w:abstractNumId w:val="32"/>
  </w:num>
  <w:num w:numId="15">
    <w:abstractNumId w:val="41"/>
  </w:num>
  <w:num w:numId="16">
    <w:abstractNumId w:val="50"/>
  </w:num>
  <w:num w:numId="17">
    <w:abstractNumId w:val="24"/>
  </w:num>
  <w:num w:numId="18">
    <w:abstractNumId w:val="5"/>
  </w:num>
  <w:num w:numId="19">
    <w:abstractNumId w:val="52"/>
  </w:num>
  <w:num w:numId="20">
    <w:abstractNumId w:val="34"/>
  </w:num>
  <w:num w:numId="21">
    <w:abstractNumId w:val="53"/>
  </w:num>
  <w:num w:numId="22">
    <w:abstractNumId w:val="51"/>
  </w:num>
  <w:num w:numId="23">
    <w:abstractNumId w:val="8"/>
  </w:num>
  <w:num w:numId="24">
    <w:abstractNumId w:val="48"/>
  </w:num>
  <w:num w:numId="25">
    <w:abstractNumId w:val="28"/>
  </w:num>
  <w:num w:numId="26">
    <w:abstractNumId w:val="12"/>
  </w:num>
  <w:num w:numId="27">
    <w:abstractNumId w:val="23"/>
  </w:num>
  <w:num w:numId="28">
    <w:abstractNumId w:val="49"/>
  </w:num>
  <w:num w:numId="29">
    <w:abstractNumId w:val="21"/>
  </w:num>
  <w:num w:numId="30">
    <w:abstractNumId w:val="13"/>
  </w:num>
  <w:num w:numId="31">
    <w:abstractNumId w:val="1"/>
  </w:num>
  <w:num w:numId="32">
    <w:abstractNumId w:val="7"/>
  </w:num>
  <w:num w:numId="33">
    <w:abstractNumId w:val="14"/>
  </w:num>
  <w:num w:numId="34">
    <w:abstractNumId w:val="46"/>
  </w:num>
  <w:num w:numId="35">
    <w:abstractNumId w:val="9"/>
  </w:num>
  <w:num w:numId="36">
    <w:abstractNumId w:val="22"/>
  </w:num>
  <w:num w:numId="37">
    <w:abstractNumId w:val="26"/>
  </w:num>
  <w:num w:numId="38">
    <w:abstractNumId w:val="37"/>
  </w:num>
  <w:num w:numId="39">
    <w:abstractNumId w:val="4"/>
  </w:num>
  <w:num w:numId="40">
    <w:abstractNumId w:val="33"/>
  </w:num>
  <w:num w:numId="41">
    <w:abstractNumId w:val="16"/>
  </w:num>
  <w:num w:numId="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9"/>
  </w:num>
  <w:num w:numId="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0"/>
  </w:num>
  <w:num w:numId="48">
    <w:abstractNumId w:val="11"/>
  </w:num>
  <w:num w:numId="49">
    <w:abstractNumId w:val="38"/>
  </w:num>
  <w:num w:numId="5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0"/>
  </w:num>
  <w:num w:numId="52">
    <w:abstractNumId w:val="10"/>
  </w:num>
  <w:num w:numId="53">
    <w:abstractNumId w:val="15"/>
  </w:num>
  <w:num w:numId="54">
    <w:abstractNumId w:val="27"/>
  </w:num>
  <w:num w:numId="55">
    <w:abstractNumId w:val="36"/>
  </w:num>
  <w:num w:numId="56">
    <w:abstractNumId w:val="47"/>
  </w:num>
  <w:num w:numId="57">
    <w:abstractNumId w:val="30"/>
  </w:num>
  <w:num w:numId="58">
    <w:abstractNumId w:val="25"/>
  </w:num>
  <w:num w:numId="59">
    <w:abstractNumId w:val="6"/>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3A7F"/>
    <w:rsid w:val="0000029F"/>
    <w:rsid w:val="00000D78"/>
    <w:rsid w:val="00001527"/>
    <w:rsid w:val="00003305"/>
    <w:rsid w:val="00005A3F"/>
    <w:rsid w:val="000115AD"/>
    <w:rsid w:val="000124E4"/>
    <w:rsid w:val="00014033"/>
    <w:rsid w:val="00016EB4"/>
    <w:rsid w:val="00017B74"/>
    <w:rsid w:val="00020116"/>
    <w:rsid w:val="00021B29"/>
    <w:rsid w:val="0002214F"/>
    <w:rsid w:val="0002410C"/>
    <w:rsid w:val="0002476F"/>
    <w:rsid w:val="00024FDD"/>
    <w:rsid w:val="00025AB6"/>
    <w:rsid w:val="000261D4"/>
    <w:rsid w:val="000329D8"/>
    <w:rsid w:val="00033D7C"/>
    <w:rsid w:val="00034AED"/>
    <w:rsid w:val="00035EB3"/>
    <w:rsid w:val="0003657D"/>
    <w:rsid w:val="00036810"/>
    <w:rsid w:val="00037D68"/>
    <w:rsid w:val="00040878"/>
    <w:rsid w:val="000408E3"/>
    <w:rsid w:val="00042338"/>
    <w:rsid w:val="00044EBC"/>
    <w:rsid w:val="0004573B"/>
    <w:rsid w:val="00045F42"/>
    <w:rsid w:val="000476F5"/>
    <w:rsid w:val="0005420A"/>
    <w:rsid w:val="000558FF"/>
    <w:rsid w:val="00056F46"/>
    <w:rsid w:val="000604F4"/>
    <w:rsid w:val="000608C0"/>
    <w:rsid w:val="00061130"/>
    <w:rsid w:val="00061E16"/>
    <w:rsid w:val="00065446"/>
    <w:rsid w:val="00066202"/>
    <w:rsid w:val="00067736"/>
    <w:rsid w:val="000677F3"/>
    <w:rsid w:val="00073FFC"/>
    <w:rsid w:val="00074857"/>
    <w:rsid w:val="00074E34"/>
    <w:rsid w:val="000750A3"/>
    <w:rsid w:val="00077E04"/>
    <w:rsid w:val="00080AAB"/>
    <w:rsid w:val="00080ADF"/>
    <w:rsid w:val="00081E51"/>
    <w:rsid w:val="00085013"/>
    <w:rsid w:val="000854F2"/>
    <w:rsid w:val="0009196F"/>
    <w:rsid w:val="000956C8"/>
    <w:rsid w:val="00096ECE"/>
    <w:rsid w:val="000970FA"/>
    <w:rsid w:val="000A236F"/>
    <w:rsid w:val="000A3362"/>
    <w:rsid w:val="000A5A64"/>
    <w:rsid w:val="000A5E10"/>
    <w:rsid w:val="000A6912"/>
    <w:rsid w:val="000B0A27"/>
    <w:rsid w:val="000B1E53"/>
    <w:rsid w:val="000B3477"/>
    <w:rsid w:val="000B3651"/>
    <w:rsid w:val="000B36C2"/>
    <w:rsid w:val="000B58F0"/>
    <w:rsid w:val="000B7CF5"/>
    <w:rsid w:val="000C4BBE"/>
    <w:rsid w:val="000C7D5D"/>
    <w:rsid w:val="000C7E3E"/>
    <w:rsid w:val="000D1EE4"/>
    <w:rsid w:val="000D3501"/>
    <w:rsid w:val="000D5707"/>
    <w:rsid w:val="000D597E"/>
    <w:rsid w:val="000D649E"/>
    <w:rsid w:val="000E04A2"/>
    <w:rsid w:val="000E25A4"/>
    <w:rsid w:val="000E34F4"/>
    <w:rsid w:val="000E67D2"/>
    <w:rsid w:val="000E77B3"/>
    <w:rsid w:val="000E7934"/>
    <w:rsid w:val="000F2967"/>
    <w:rsid w:val="000F2E4C"/>
    <w:rsid w:val="000F3F70"/>
    <w:rsid w:val="000F49AE"/>
    <w:rsid w:val="000F4EFC"/>
    <w:rsid w:val="000F7132"/>
    <w:rsid w:val="00101594"/>
    <w:rsid w:val="0010236B"/>
    <w:rsid w:val="001031CD"/>
    <w:rsid w:val="00104E75"/>
    <w:rsid w:val="00106EF0"/>
    <w:rsid w:val="00107162"/>
    <w:rsid w:val="00110E6A"/>
    <w:rsid w:val="00111C54"/>
    <w:rsid w:val="00112FB2"/>
    <w:rsid w:val="0011617B"/>
    <w:rsid w:val="001224C8"/>
    <w:rsid w:val="0012299B"/>
    <w:rsid w:val="00122CA2"/>
    <w:rsid w:val="00124576"/>
    <w:rsid w:val="00124BDC"/>
    <w:rsid w:val="0012617E"/>
    <w:rsid w:val="00126593"/>
    <w:rsid w:val="0012685B"/>
    <w:rsid w:val="0012714E"/>
    <w:rsid w:val="001305EF"/>
    <w:rsid w:val="00133B0A"/>
    <w:rsid w:val="0013457B"/>
    <w:rsid w:val="00137840"/>
    <w:rsid w:val="0014111C"/>
    <w:rsid w:val="001419F8"/>
    <w:rsid w:val="001448D0"/>
    <w:rsid w:val="001458D9"/>
    <w:rsid w:val="0014777A"/>
    <w:rsid w:val="00150424"/>
    <w:rsid w:val="00150F51"/>
    <w:rsid w:val="00152E51"/>
    <w:rsid w:val="00154534"/>
    <w:rsid w:val="00155622"/>
    <w:rsid w:val="001562BE"/>
    <w:rsid w:val="00156C44"/>
    <w:rsid w:val="00157AD0"/>
    <w:rsid w:val="00160E2A"/>
    <w:rsid w:val="001628F7"/>
    <w:rsid w:val="00163B6F"/>
    <w:rsid w:val="00166538"/>
    <w:rsid w:val="00167246"/>
    <w:rsid w:val="00167B0E"/>
    <w:rsid w:val="001700A4"/>
    <w:rsid w:val="001718EA"/>
    <w:rsid w:val="001722DC"/>
    <w:rsid w:val="00174A0C"/>
    <w:rsid w:val="001756E4"/>
    <w:rsid w:val="00180E4B"/>
    <w:rsid w:val="00183AD0"/>
    <w:rsid w:val="00190244"/>
    <w:rsid w:val="00190420"/>
    <w:rsid w:val="00191D6F"/>
    <w:rsid w:val="00193B2F"/>
    <w:rsid w:val="001948FC"/>
    <w:rsid w:val="00195D8C"/>
    <w:rsid w:val="0019643F"/>
    <w:rsid w:val="001969F4"/>
    <w:rsid w:val="00197182"/>
    <w:rsid w:val="001A3AD7"/>
    <w:rsid w:val="001A53AA"/>
    <w:rsid w:val="001A742D"/>
    <w:rsid w:val="001B0D1E"/>
    <w:rsid w:val="001B1E01"/>
    <w:rsid w:val="001B37F1"/>
    <w:rsid w:val="001B3869"/>
    <w:rsid w:val="001B3B24"/>
    <w:rsid w:val="001B5B64"/>
    <w:rsid w:val="001B5CCB"/>
    <w:rsid w:val="001C2071"/>
    <w:rsid w:val="001C257F"/>
    <w:rsid w:val="001C40A3"/>
    <w:rsid w:val="001C5F70"/>
    <w:rsid w:val="001D154E"/>
    <w:rsid w:val="001D241C"/>
    <w:rsid w:val="001D287E"/>
    <w:rsid w:val="001D444E"/>
    <w:rsid w:val="001D5027"/>
    <w:rsid w:val="001D79CF"/>
    <w:rsid w:val="001E0194"/>
    <w:rsid w:val="001E51E5"/>
    <w:rsid w:val="001E559D"/>
    <w:rsid w:val="001E5BCE"/>
    <w:rsid w:val="001E5F4A"/>
    <w:rsid w:val="001E7E3A"/>
    <w:rsid w:val="001F0056"/>
    <w:rsid w:val="001F09C7"/>
    <w:rsid w:val="001F38D6"/>
    <w:rsid w:val="001F55BC"/>
    <w:rsid w:val="001F5C09"/>
    <w:rsid w:val="001F6CA4"/>
    <w:rsid w:val="001F77BE"/>
    <w:rsid w:val="001F7D8D"/>
    <w:rsid w:val="0020002B"/>
    <w:rsid w:val="00201A0B"/>
    <w:rsid w:val="00202251"/>
    <w:rsid w:val="00203CFB"/>
    <w:rsid w:val="0020509C"/>
    <w:rsid w:val="002053E4"/>
    <w:rsid w:val="00207E4E"/>
    <w:rsid w:val="002110AF"/>
    <w:rsid w:val="0021615A"/>
    <w:rsid w:val="0021688B"/>
    <w:rsid w:val="002207BC"/>
    <w:rsid w:val="002211F3"/>
    <w:rsid w:val="002220DC"/>
    <w:rsid w:val="00222673"/>
    <w:rsid w:val="00222CB2"/>
    <w:rsid w:val="00222CD4"/>
    <w:rsid w:val="00230B6D"/>
    <w:rsid w:val="002314D4"/>
    <w:rsid w:val="002332B6"/>
    <w:rsid w:val="00235A19"/>
    <w:rsid w:val="00236EF8"/>
    <w:rsid w:val="00237EE3"/>
    <w:rsid w:val="002400E2"/>
    <w:rsid w:val="0024077D"/>
    <w:rsid w:val="002417DE"/>
    <w:rsid w:val="0024333E"/>
    <w:rsid w:val="0024373A"/>
    <w:rsid w:val="0024394A"/>
    <w:rsid w:val="00245721"/>
    <w:rsid w:val="0024698B"/>
    <w:rsid w:val="00247663"/>
    <w:rsid w:val="002501A2"/>
    <w:rsid w:val="00250255"/>
    <w:rsid w:val="00251FEC"/>
    <w:rsid w:val="00252517"/>
    <w:rsid w:val="00253D29"/>
    <w:rsid w:val="00254140"/>
    <w:rsid w:val="00256160"/>
    <w:rsid w:val="0025663F"/>
    <w:rsid w:val="00261F20"/>
    <w:rsid w:val="00262E41"/>
    <w:rsid w:val="002673B9"/>
    <w:rsid w:val="00270F7E"/>
    <w:rsid w:val="002733B4"/>
    <w:rsid w:val="00273ECD"/>
    <w:rsid w:val="00275E08"/>
    <w:rsid w:val="00277B06"/>
    <w:rsid w:val="00280378"/>
    <w:rsid w:val="00281026"/>
    <w:rsid w:val="00282110"/>
    <w:rsid w:val="00282C62"/>
    <w:rsid w:val="00283B28"/>
    <w:rsid w:val="0029050B"/>
    <w:rsid w:val="00291B3C"/>
    <w:rsid w:val="00293B69"/>
    <w:rsid w:val="002945FE"/>
    <w:rsid w:val="00294E6D"/>
    <w:rsid w:val="00294ECE"/>
    <w:rsid w:val="00296AAA"/>
    <w:rsid w:val="00296F34"/>
    <w:rsid w:val="002973EE"/>
    <w:rsid w:val="00297C67"/>
    <w:rsid w:val="002A5385"/>
    <w:rsid w:val="002A5F5A"/>
    <w:rsid w:val="002B0768"/>
    <w:rsid w:val="002B3D6E"/>
    <w:rsid w:val="002B4085"/>
    <w:rsid w:val="002B419A"/>
    <w:rsid w:val="002B491D"/>
    <w:rsid w:val="002B542B"/>
    <w:rsid w:val="002B7CA4"/>
    <w:rsid w:val="002C310A"/>
    <w:rsid w:val="002C4074"/>
    <w:rsid w:val="002D4DD1"/>
    <w:rsid w:val="002D6453"/>
    <w:rsid w:val="002D67DE"/>
    <w:rsid w:val="002D756E"/>
    <w:rsid w:val="002E370B"/>
    <w:rsid w:val="002E615B"/>
    <w:rsid w:val="002F0922"/>
    <w:rsid w:val="002F25CA"/>
    <w:rsid w:val="002F28B3"/>
    <w:rsid w:val="002F29E6"/>
    <w:rsid w:val="002F4F5D"/>
    <w:rsid w:val="002F6BB3"/>
    <w:rsid w:val="002F7BE0"/>
    <w:rsid w:val="003028C7"/>
    <w:rsid w:val="00302C1E"/>
    <w:rsid w:val="00303F7B"/>
    <w:rsid w:val="003115A4"/>
    <w:rsid w:val="00311A5D"/>
    <w:rsid w:val="00314812"/>
    <w:rsid w:val="00315ECB"/>
    <w:rsid w:val="003205D8"/>
    <w:rsid w:val="00321827"/>
    <w:rsid w:val="00322188"/>
    <w:rsid w:val="00322C74"/>
    <w:rsid w:val="003237B4"/>
    <w:rsid w:val="00323AE9"/>
    <w:rsid w:val="003245A0"/>
    <w:rsid w:val="0032644F"/>
    <w:rsid w:val="00326580"/>
    <w:rsid w:val="003275C1"/>
    <w:rsid w:val="00331F29"/>
    <w:rsid w:val="00332313"/>
    <w:rsid w:val="0033333E"/>
    <w:rsid w:val="00333F18"/>
    <w:rsid w:val="00334DF4"/>
    <w:rsid w:val="00340735"/>
    <w:rsid w:val="00341D14"/>
    <w:rsid w:val="00342DC4"/>
    <w:rsid w:val="0034479F"/>
    <w:rsid w:val="00346FE2"/>
    <w:rsid w:val="00353217"/>
    <w:rsid w:val="0035490A"/>
    <w:rsid w:val="00357E6E"/>
    <w:rsid w:val="00360E7F"/>
    <w:rsid w:val="003626B4"/>
    <w:rsid w:val="00363A8F"/>
    <w:rsid w:val="00366CEC"/>
    <w:rsid w:val="003710BF"/>
    <w:rsid w:val="00371BE6"/>
    <w:rsid w:val="00375C30"/>
    <w:rsid w:val="00377E72"/>
    <w:rsid w:val="00381BC2"/>
    <w:rsid w:val="00382517"/>
    <w:rsid w:val="003855C3"/>
    <w:rsid w:val="00386394"/>
    <w:rsid w:val="003873AA"/>
    <w:rsid w:val="003877B4"/>
    <w:rsid w:val="00390BEF"/>
    <w:rsid w:val="00395A73"/>
    <w:rsid w:val="003A229E"/>
    <w:rsid w:val="003A3E3B"/>
    <w:rsid w:val="003A44A7"/>
    <w:rsid w:val="003A44A8"/>
    <w:rsid w:val="003A7954"/>
    <w:rsid w:val="003B4090"/>
    <w:rsid w:val="003B54EF"/>
    <w:rsid w:val="003B79A8"/>
    <w:rsid w:val="003B7F19"/>
    <w:rsid w:val="003C7C07"/>
    <w:rsid w:val="003D0AE3"/>
    <w:rsid w:val="003D182E"/>
    <w:rsid w:val="003D1E79"/>
    <w:rsid w:val="003D2410"/>
    <w:rsid w:val="003D28C6"/>
    <w:rsid w:val="003D6841"/>
    <w:rsid w:val="003D7746"/>
    <w:rsid w:val="003D7C14"/>
    <w:rsid w:val="003D7D08"/>
    <w:rsid w:val="003E0274"/>
    <w:rsid w:val="003E2030"/>
    <w:rsid w:val="003E23CB"/>
    <w:rsid w:val="003E5137"/>
    <w:rsid w:val="003E69AD"/>
    <w:rsid w:val="003F3846"/>
    <w:rsid w:val="003F4269"/>
    <w:rsid w:val="003F4789"/>
    <w:rsid w:val="003F5F89"/>
    <w:rsid w:val="003F65CB"/>
    <w:rsid w:val="003F6F39"/>
    <w:rsid w:val="003F75BB"/>
    <w:rsid w:val="004013C4"/>
    <w:rsid w:val="00402FB9"/>
    <w:rsid w:val="00403EC5"/>
    <w:rsid w:val="00406D2D"/>
    <w:rsid w:val="00407485"/>
    <w:rsid w:val="0041013C"/>
    <w:rsid w:val="00411F0F"/>
    <w:rsid w:val="00413C45"/>
    <w:rsid w:val="004161AD"/>
    <w:rsid w:val="004219E9"/>
    <w:rsid w:val="00423D91"/>
    <w:rsid w:val="00424AC2"/>
    <w:rsid w:val="00425505"/>
    <w:rsid w:val="00430676"/>
    <w:rsid w:val="00430883"/>
    <w:rsid w:val="00430F3D"/>
    <w:rsid w:val="0043129E"/>
    <w:rsid w:val="00431A22"/>
    <w:rsid w:val="00431B18"/>
    <w:rsid w:val="004351C1"/>
    <w:rsid w:val="00437463"/>
    <w:rsid w:val="0043783E"/>
    <w:rsid w:val="004416FB"/>
    <w:rsid w:val="00441914"/>
    <w:rsid w:val="00441983"/>
    <w:rsid w:val="004422A8"/>
    <w:rsid w:val="00443D44"/>
    <w:rsid w:val="00447023"/>
    <w:rsid w:val="004479AC"/>
    <w:rsid w:val="00450C97"/>
    <w:rsid w:val="00455106"/>
    <w:rsid w:val="0045727E"/>
    <w:rsid w:val="004573BC"/>
    <w:rsid w:val="00462ECC"/>
    <w:rsid w:val="00463F94"/>
    <w:rsid w:val="004659BD"/>
    <w:rsid w:val="004668A9"/>
    <w:rsid w:val="00467838"/>
    <w:rsid w:val="00472604"/>
    <w:rsid w:val="00473BC5"/>
    <w:rsid w:val="0047415A"/>
    <w:rsid w:val="004777E9"/>
    <w:rsid w:val="0048036D"/>
    <w:rsid w:val="00481122"/>
    <w:rsid w:val="004847A5"/>
    <w:rsid w:val="004911B9"/>
    <w:rsid w:val="00492BD7"/>
    <w:rsid w:val="00492D15"/>
    <w:rsid w:val="00493753"/>
    <w:rsid w:val="00494FAE"/>
    <w:rsid w:val="00496345"/>
    <w:rsid w:val="0049702F"/>
    <w:rsid w:val="00497173"/>
    <w:rsid w:val="00497877"/>
    <w:rsid w:val="004A092E"/>
    <w:rsid w:val="004A0A7A"/>
    <w:rsid w:val="004A56C0"/>
    <w:rsid w:val="004A5E23"/>
    <w:rsid w:val="004A6D4B"/>
    <w:rsid w:val="004A7E5D"/>
    <w:rsid w:val="004B212D"/>
    <w:rsid w:val="004B2933"/>
    <w:rsid w:val="004B62D9"/>
    <w:rsid w:val="004B6672"/>
    <w:rsid w:val="004B6E35"/>
    <w:rsid w:val="004B6F97"/>
    <w:rsid w:val="004C1019"/>
    <w:rsid w:val="004C1CB3"/>
    <w:rsid w:val="004C40E6"/>
    <w:rsid w:val="004D215E"/>
    <w:rsid w:val="004D237A"/>
    <w:rsid w:val="004D4782"/>
    <w:rsid w:val="004D54C4"/>
    <w:rsid w:val="004D56B8"/>
    <w:rsid w:val="004D56D7"/>
    <w:rsid w:val="004D57B7"/>
    <w:rsid w:val="004D6AE0"/>
    <w:rsid w:val="004D6E03"/>
    <w:rsid w:val="004E0E74"/>
    <w:rsid w:val="004E3E4A"/>
    <w:rsid w:val="004E400C"/>
    <w:rsid w:val="004E62ED"/>
    <w:rsid w:val="004E6E59"/>
    <w:rsid w:val="004F0448"/>
    <w:rsid w:val="004F0EAE"/>
    <w:rsid w:val="004F202D"/>
    <w:rsid w:val="004F2358"/>
    <w:rsid w:val="004F3B48"/>
    <w:rsid w:val="004F7228"/>
    <w:rsid w:val="004F7DE9"/>
    <w:rsid w:val="00500BCB"/>
    <w:rsid w:val="00501085"/>
    <w:rsid w:val="00501CA5"/>
    <w:rsid w:val="005022DA"/>
    <w:rsid w:val="005038A9"/>
    <w:rsid w:val="00503932"/>
    <w:rsid w:val="00507525"/>
    <w:rsid w:val="0051178F"/>
    <w:rsid w:val="005119C1"/>
    <w:rsid w:val="00512C53"/>
    <w:rsid w:val="005137AB"/>
    <w:rsid w:val="00514339"/>
    <w:rsid w:val="00515B0D"/>
    <w:rsid w:val="005177C9"/>
    <w:rsid w:val="00520141"/>
    <w:rsid w:val="005207C6"/>
    <w:rsid w:val="00522023"/>
    <w:rsid w:val="00522A88"/>
    <w:rsid w:val="0052305F"/>
    <w:rsid w:val="0052477D"/>
    <w:rsid w:val="0052526B"/>
    <w:rsid w:val="00526EFC"/>
    <w:rsid w:val="00531128"/>
    <w:rsid w:val="00531C8C"/>
    <w:rsid w:val="00531F4A"/>
    <w:rsid w:val="00535049"/>
    <w:rsid w:val="00536770"/>
    <w:rsid w:val="00540B7F"/>
    <w:rsid w:val="00544DCE"/>
    <w:rsid w:val="00551BB0"/>
    <w:rsid w:val="005607D5"/>
    <w:rsid w:val="005627EB"/>
    <w:rsid w:val="00564E03"/>
    <w:rsid w:val="0056521B"/>
    <w:rsid w:val="0056550A"/>
    <w:rsid w:val="00565F1E"/>
    <w:rsid w:val="0056638F"/>
    <w:rsid w:val="00566801"/>
    <w:rsid w:val="005669DF"/>
    <w:rsid w:val="00567659"/>
    <w:rsid w:val="0056775C"/>
    <w:rsid w:val="00571018"/>
    <w:rsid w:val="00571A63"/>
    <w:rsid w:val="00574296"/>
    <w:rsid w:val="005742DC"/>
    <w:rsid w:val="00574697"/>
    <w:rsid w:val="0057762D"/>
    <w:rsid w:val="00584C95"/>
    <w:rsid w:val="00586F5C"/>
    <w:rsid w:val="00587091"/>
    <w:rsid w:val="00590E63"/>
    <w:rsid w:val="00591237"/>
    <w:rsid w:val="00593B77"/>
    <w:rsid w:val="005A0A88"/>
    <w:rsid w:val="005A50F5"/>
    <w:rsid w:val="005B063D"/>
    <w:rsid w:val="005B0994"/>
    <w:rsid w:val="005B0EED"/>
    <w:rsid w:val="005B1A24"/>
    <w:rsid w:val="005B1E53"/>
    <w:rsid w:val="005B4CC1"/>
    <w:rsid w:val="005B564C"/>
    <w:rsid w:val="005B6066"/>
    <w:rsid w:val="005B6435"/>
    <w:rsid w:val="005C2D25"/>
    <w:rsid w:val="005C46CA"/>
    <w:rsid w:val="005C5DBD"/>
    <w:rsid w:val="005C5FDD"/>
    <w:rsid w:val="005C7B52"/>
    <w:rsid w:val="005D098C"/>
    <w:rsid w:val="005E0852"/>
    <w:rsid w:val="005E0F9C"/>
    <w:rsid w:val="005E4457"/>
    <w:rsid w:val="005E5218"/>
    <w:rsid w:val="005F1931"/>
    <w:rsid w:val="005F60D1"/>
    <w:rsid w:val="005F6BBD"/>
    <w:rsid w:val="005F77E3"/>
    <w:rsid w:val="005F78E1"/>
    <w:rsid w:val="006011EC"/>
    <w:rsid w:val="00606F07"/>
    <w:rsid w:val="0061127C"/>
    <w:rsid w:val="00611885"/>
    <w:rsid w:val="00611C86"/>
    <w:rsid w:val="006126B1"/>
    <w:rsid w:val="00612E58"/>
    <w:rsid w:val="006151C2"/>
    <w:rsid w:val="00615D88"/>
    <w:rsid w:val="00624784"/>
    <w:rsid w:val="00624A5E"/>
    <w:rsid w:val="00626D11"/>
    <w:rsid w:val="0062764B"/>
    <w:rsid w:val="006301D8"/>
    <w:rsid w:val="00631345"/>
    <w:rsid w:val="00632871"/>
    <w:rsid w:val="00633689"/>
    <w:rsid w:val="00634E45"/>
    <w:rsid w:val="0063735F"/>
    <w:rsid w:val="00637AD2"/>
    <w:rsid w:val="00640102"/>
    <w:rsid w:val="00640910"/>
    <w:rsid w:val="00642EA8"/>
    <w:rsid w:val="006438BC"/>
    <w:rsid w:val="006438F5"/>
    <w:rsid w:val="00643B7B"/>
    <w:rsid w:val="00645692"/>
    <w:rsid w:val="00646D67"/>
    <w:rsid w:val="006473DD"/>
    <w:rsid w:val="00651431"/>
    <w:rsid w:val="00651C74"/>
    <w:rsid w:val="00655F74"/>
    <w:rsid w:val="00662707"/>
    <w:rsid w:val="00663662"/>
    <w:rsid w:val="00665517"/>
    <w:rsid w:val="006671BA"/>
    <w:rsid w:val="00672695"/>
    <w:rsid w:val="0067335B"/>
    <w:rsid w:val="00673392"/>
    <w:rsid w:val="00677E92"/>
    <w:rsid w:val="006828E3"/>
    <w:rsid w:val="006832F8"/>
    <w:rsid w:val="00683C11"/>
    <w:rsid w:val="006849F0"/>
    <w:rsid w:val="006852E0"/>
    <w:rsid w:val="0069080E"/>
    <w:rsid w:val="006923DD"/>
    <w:rsid w:val="0069531A"/>
    <w:rsid w:val="0069777C"/>
    <w:rsid w:val="00697BAE"/>
    <w:rsid w:val="006A0ED0"/>
    <w:rsid w:val="006A16EF"/>
    <w:rsid w:val="006A48B8"/>
    <w:rsid w:val="006A5FEC"/>
    <w:rsid w:val="006A76D7"/>
    <w:rsid w:val="006B1830"/>
    <w:rsid w:val="006B1D34"/>
    <w:rsid w:val="006B2623"/>
    <w:rsid w:val="006B283F"/>
    <w:rsid w:val="006B2C5F"/>
    <w:rsid w:val="006B348D"/>
    <w:rsid w:val="006B5A30"/>
    <w:rsid w:val="006B727A"/>
    <w:rsid w:val="006C1993"/>
    <w:rsid w:val="006C380F"/>
    <w:rsid w:val="006C496D"/>
    <w:rsid w:val="006C4B34"/>
    <w:rsid w:val="006C4DF4"/>
    <w:rsid w:val="006C4F78"/>
    <w:rsid w:val="006C573C"/>
    <w:rsid w:val="006D0204"/>
    <w:rsid w:val="006D06C7"/>
    <w:rsid w:val="006D083E"/>
    <w:rsid w:val="006D463C"/>
    <w:rsid w:val="006D494A"/>
    <w:rsid w:val="006E2928"/>
    <w:rsid w:val="006E294A"/>
    <w:rsid w:val="006E305C"/>
    <w:rsid w:val="006E6081"/>
    <w:rsid w:val="006E652A"/>
    <w:rsid w:val="006F4FAD"/>
    <w:rsid w:val="006F7727"/>
    <w:rsid w:val="00700908"/>
    <w:rsid w:val="00701638"/>
    <w:rsid w:val="00703005"/>
    <w:rsid w:val="00703F5D"/>
    <w:rsid w:val="00706202"/>
    <w:rsid w:val="00706B47"/>
    <w:rsid w:val="0071145F"/>
    <w:rsid w:val="0071217A"/>
    <w:rsid w:val="0071236F"/>
    <w:rsid w:val="0071323F"/>
    <w:rsid w:val="00714C41"/>
    <w:rsid w:val="00715239"/>
    <w:rsid w:val="007152B9"/>
    <w:rsid w:val="00715664"/>
    <w:rsid w:val="007168EC"/>
    <w:rsid w:val="00717E8C"/>
    <w:rsid w:val="0072013B"/>
    <w:rsid w:val="0072019E"/>
    <w:rsid w:val="00720609"/>
    <w:rsid w:val="00721259"/>
    <w:rsid w:val="00721A94"/>
    <w:rsid w:val="00723437"/>
    <w:rsid w:val="00723498"/>
    <w:rsid w:val="00725812"/>
    <w:rsid w:val="00726CF0"/>
    <w:rsid w:val="007305FE"/>
    <w:rsid w:val="00730C96"/>
    <w:rsid w:val="0073424A"/>
    <w:rsid w:val="0073795B"/>
    <w:rsid w:val="007424AE"/>
    <w:rsid w:val="00744038"/>
    <w:rsid w:val="00746682"/>
    <w:rsid w:val="00746700"/>
    <w:rsid w:val="00747A37"/>
    <w:rsid w:val="007534D9"/>
    <w:rsid w:val="00756508"/>
    <w:rsid w:val="00757453"/>
    <w:rsid w:val="007607C7"/>
    <w:rsid w:val="007615D8"/>
    <w:rsid w:val="007622A8"/>
    <w:rsid w:val="00763A8C"/>
    <w:rsid w:val="0076430E"/>
    <w:rsid w:val="007649DD"/>
    <w:rsid w:val="00765075"/>
    <w:rsid w:val="00765B63"/>
    <w:rsid w:val="00766D20"/>
    <w:rsid w:val="0077259A"/>
    <w:rsid w:val="0077324D"/>
    <w:rsid w:val="007768FD"/>
    <w:rsid w:val="00776FA8"/>
    <w:rsid w:val="007771E3"/>
    <w:rsid w:val="0078142C"/>
    <w:rsid w:val="007841ED"/>
    <w:rsid w:val="007849B7"/>
    <w:rsid w:val="00785A21"/>
    <w:rsid w:val="00785F49"/>
    <w:rsid w:val="00786094"/>
    <w:rsid w:val="00787AAB"/>
    <w:rsid w:val="00790132"/>
    <w:rsid w:val="00792025"/>
    <w:rsid w:val="0079263A"/>
    <w:rsid w:val="0079660C"/>
    <w:rsid w:val="007A10DB"/>
    <w:rsid w:val="007A591C"/>
    <w:rsid w:val="007A5C47"/>
    <w:rsid w:val="007A5FEE"/>
    <w:rsid w:val="007A6966"/>
    <w:rsid w:val="007A7C49"/>
    <w:rsid w:val="007B0C72"/>
    <w:rsid w:val="007B1D56"/>
    <w:rsid w:val="007B24FA"/>
    <w:rsid w:val="007B26DF"/>
    <w:rsid w:val="007B44B5"/>
    <w:rsid w:val="007B68BC"/>
    <w:rsid w:val="007C165E"/>
    <w:rsid w:val="007C1AFD"/>
    <w:rsid w:val="007C3ABA"/>
    <w:rsid w:val="007C3D44"/>
    <w:rsid w:val="007C724C"/>
    <w:rsid w:val="007D1683"/>
    <w:rsid w:val="007D19B6"/>
    <w:rsid w:val="007D3B70"/>
    <w:rsid w:val="007D750F"/>
    <w:rsid w:val="007E5851"/>
    <w:rsid w:val="007E7607"/>
    <w:rsid w:val="007F294F"/>
    <w:rsid w:val="0080213E"/>
    <w:rsid w:val="00802FEE"/>
    <w:rsid w:val="008030EF"/>
    <w:rsid w:val="00805E29"/>
    <w:rsid w:val="00806AEA"/>
    <w:rsid w:val="00807880"/>
    <w:rsid w:val="00807C05"/>
    <w:rsid w:val="00811E09"/>
    <w:rsid w:val="008126AC"/>
    <w:rsid w:val="0081323D"/>
    <w:rsid w:val="0081369D"/>
    <w:rsid w:val="00815537"/>
    <w:rsid w:val="008169FC"/>
    <w:rsid w:val="00816A8C"/>
    <w:rsid w:val="008216AA"/>
    <w:rsid w:val="008219A2"/>
    <w:rsid w:val="008228A7"/>
    <w:rsid w:val="00826DA5"/>
    <w:rsid w:val="0083448A"/>
    <w:rsid w:val="00834C88"/>
    <w:rsid w:val="008370FC"/>
    <w:rsid w:val="008377D0"/>
    <w:rsid w:val="00840543"/>
    <w:rsid w:val="0084054B"/>
    <w:rsid w:val="00840AD3"/>
    <w:rsid w:val="0084135B"/>
    <w:rsid w:val="00841839"/>
    <w:rsid w:val="00845D1B"/>
    <w:rsid w:val="0084638C"/>
    <w:rsid w:val="0084750D"/>
    <w:rsid w:val="008534D9"/>
    <w:rsid w:val="00853898"/>
    <w:rsid w:val="008542A4"/>
    <w:rsid w:val="008601B3"/>
    <w:rsid w:val="0086077B"/>
    <w:rsid w:val="008637B6"/>
    <w:rsid w:val="0086609E"/>
    <w:rsid w:val="00866651"/>
    <w:rsid w:val="00871F3F"/>
    <w:rsid w:val="008758C3"/>
    <w:rsid w:val="00875FEA"/>
    <w:rsid w:val="00876AA9"/>
    <w:rsid w:val="00876BE2"/>
    <w:rsid w:val="00881F93"/>
    <w:rsid w:val="00883932"/>
    <w:rsid w:val="0088393F"/>
    <w:rsid w:val="00883E4E"/>
    <w:rsid w:val="0088512A"/>
    <w:rsid w:val="008851DE"/>
    <w:rsid w:val="0089082D"/>
    <w:rsid w:val="008911C1"/>
    <w:rsid w:val="00893BD9"/>
    <w:rsid w:val="00893F82"/>
    <w:rsid w:val="00894753"/>
    <w:rsid w:val="008949B5"/>
    <w:rsid w:val="00894F54"/>
    <w:rsid w:val="0089544A"/>
    <w:rsid w:val="008959E7"/>
    <w:rsid w:val="00896735"/>
    <w:rsid w:val="008977DB"/>
    <w:rsid w:val="008A0032"/>
    <w:rsid w:val="008A071E"/>
    <w:rsid w:val="008A0988"/>
    <w:rsid w:val="008A13CC"/>
    <w:rsid w:val="008A1EAC"/>
    <w:rsid w:val="008A349B"/>
    <w:rsid w:val="008A55BF"/>
    <w:rsid w:val="008B1B0E"/>
    <w:rsid w:val="008B264F"/>
    <w:rsid w:val="008B3A77"/>
    <w:rsid w:val="008B4096"/>
    <w:rsid w:val="008B4526"/>
    <w:rsid w:val="008B5EF8"/>
    <w:rsid w:val="008B6304"/>
    <w:rsid w:val="008B7193"/>
    <w:rsid w:val="008B794F"/>
    <w:rsid w:val="008C05E8"/>
    <w:rsid w:val="008C211B"/>
    <w:rsid w:val="008C3F18"/>
    <w:rsid w:val="008C4C9C"/>
    <w:rsid w:val="008C4E60"/>
    <w:rsid w:val="008C5EEE"/>
    <w:rsid w:val="008C6CF2"/>
    <w:rsid w:val="008D04C7"/>
    <w:rsid w:val="008D15CE"/>
    <w:rsid w:val="008D698B"/>
    <w:rsid w:val="008D7893"/>
    <w:rsid w:val="008E0281"/>
    <w:rsid w:val="008E7B50"/>
    <w:rsid w:val="008F15FD"/>
    <w:rsid w:val="008F2609"/>
    <w:rsid w:val="008F32D0"/>
    <w:rsid w:val="008F475B"/>
    <w:rsid w:val="008F5531"/>
    <w:rsid w:val="008F557B"/>
    <w:rsid w:val="008F6618"/>
    <w:rsid w:val="008F6FC4"/>
    <w:rsid w:val="008F79AC"/>
    <w:rsid w:val="0090295B"/>
    <w:rsid w:val="00905C08"/>
    <w:rsid w:val="009067FA"/>
    <w:rsid w:val="009068CD"/>
    <w:rsid w:val="00912A66"/>
    <w:rsid w:val="00913971"/>
    <w:rsid w:val="00914B9F"/>
    <w:rsid w:val="00915A01"/>
    <w:rsid w:val="009169D4"/>
    <w:rsid w:val="009171E6"/>
    <w:rsid w:val="00920D8F"/>
    <w:rsid w:val="009220B9"/>
    <w:rsid w:val="009222C9"/>
    <w:rsid w:val="00924282"/>
    <w:rsid w:val="009242BB"/>
    <w:rsid w:val="00925542"/>
    <w:rsid w:val="00925B7B"/>
    <w:rsid w:val="00933FDB"/>
    <w:rsid w:val="00934552"/>
    <w:rsid w:val="009403DF"/>
    <w:rsid w:val="00940843"/>
    <w:rsid w:val="00940EA3"/>
    <w:rsid w:val="009418B3"/>
    <w:rsid w:val="009445AF"/>
    <w:rsid w:val="00944D7C"/>
    <w:rsid w:val="00945796"/>
    <w:rsid w:val="00946BFA"/>
    <w:rsid w:val="00947807"/>
    <w:rsid w:val="00951CD0"/>
    <w:rsid w:val="0095246C"/>
    <w:rsid w:val="0095394C"/>
    <w:rsid w:val="009554C5"/>
    <w:rsid w:val="00956EC9"/>
    <w:rsid w:val="009571B7"/>
    <w:rsid w:val="00960319"/>
    <w:rsid w:val="00960C08"/>
    <w:rsid w:val="00962098"/>
    <w:rsid w:val="009634C3"/>
    <w:rsid w:val="0096396F"/>
    <w:rsid w:val="009642EB"/>
    <w:rsid w:val="009654EE"/>
    <w:rsid w:val="00966657"/>
    <w:rsid w:val="00971C07"/>
    <w:rsid w:val="009725C4"/>
    <w:rsid w:val="00975D5F"/>
    <w:rsid w:val="00976BA9"/>
    <w:rsid w:val="00976FF7"/>
    <w:rsid w:val="00982BD1"/>
    <w:rsid w:val="009858BA"/>
    <w:rsid w:val="00986019"/>
    <w:rsid w:val="009867E5"/>
    <w:rsid w:val="00986EFF"/>
    <w:rsid w:val="0099011A"/>
    <w:rsid w:val="009933E8"/>
    <w:rsid w:val="0099524B"/>
    <w:rsid w:val="00996984"/>
    <w:rsid w:val="0099736D"/>
    <w:rsid w:val="009A2B18"/>
    <w:rsid w:val="009A2F08"/>
    <w:rsid w:val="009A66A5"/>
    <w:rsid w:val="009B08EE"/>
    <w:rsid w:val="009B1158"/>
    <w:rsid w:val="009B1BA9"/>
    <w:rsid w:val="009B1D73"/>
    <w:rsid w:val="009B214B"/>
    <w:rsid w:val="009B41FC"/>
    <w:rsid w:val="009B5F5A"/>
    <w:rsid w:val="009B6194"/>
    <w:rsid w:val="009B657C"/>
    <w:rsid w:val="009B6E39"/>
    <w:rsid w:val="009B765F"/>
    <w:rsid w:val="009C22C0"/>
    <w:rsid w:val="009C5DF9"/>
    <w:rsid w:val="009D326B"/>
    <w:rsid w:val="009D50D5"/>
    <w:rsid w:val="009E00BC"/>
    <w:rsid w:val="009E0730"/>
    <w:rsid w:val="009E1C41"/>
    <w:rsid w:val="009E39B7"/>
    <w:rsid w:val="009E49F3"/>
    <w:rsid w:val="009E54A3"/>
    <w:rsid w:val="009E5CAA"/>
    <w:rsid w:val="009E6446"/>
    <w:rsid w:val="009F0691"/>
    <w:rsid w:val="009F228A"/>
    <w:rsid w:val="009F2390"/>
    <w:rsid w:val="009F31BB"/>
    <w:rsid w:val="009F6911"/>
    <w:rsid w:val="009F7481"/>
    <w:rsid w:val="009F76B7"/>
    <w:rsid w:val="00A02C31"/>
    <w:rsid w:val="00A065EC"/>
    <w:rsid w:val="00A10341"/>
    <w:rsid w:val="00A11496"/>
    <w:rsid w:val="00A11FDD"/>
    <w:rsid w:val="00A12337"/>
    <w:rsid w:val="00A14329"/>
    <w:rsid w:val="00A1625E"/>
    <w:rsid w:val="00A1661D"/>
    <w:rsid w:val="00A17CBE"/>
    <w:rsid w:val="00A20A91"/>
    <w:rsid w:val="00A20EF2"/>
    <w:rsid w:val="00A21C61"/>
    <w:rsid w:val="00A21D48"/>
    <w:rsid w:val="00A233BB"/>
    <w:rsid w:val="00A24909"/>
    <w:rsid w:val="00A25333"/>
    <w:rsid w:val="00A312C8"/>
    <w:rsid w:val="00A31A49"/>
    <w:rsid w:val="00A32AAC"/>
    <w:rsid w:val="00A32F2D"/>
    <w:rsid w:val="00A40BFF"/>
    <w:rsid w:val="00A410CE"/>
    <w:rsid w:val="00A42487"/>
    <w:rsid w:val="00A44336"/>
    <w:rsid w:val="00A4443D"/>
    <w:rsid w:val="00A50290"/>
    <w:rsid w:val="00A528CC"/>
    <w:rsid w:val="00A555EE"/>
    <w:rsid w:val="00A57439"/>
    <w:rsid w:val="00A6067D"/>
    <w:rsid w:val="00A60B8F"/>
    <w:rsid w:val="00A63C97"/>
    <w:rsid w:val="00A64B59"/>
    <w:rsid w:val="00A65C4D"/>
    <w:rsid w:val="00A670A5"/>
    <w:rsid w:val="00A674DA"/>
    <w:rsid w:val="00A7144B"/>
    <w:rsid w:val="00A71CA3"/>
    <w:rsid w:val="00A735CA"/>
    <w:rsid w:val="00A754BA"/>
    <w:rsid w:val="00A75567"/>
    <w:rsid w:val="00A77FB3"/>
    <w:rsid w:val="00A82066"/>
    <w:rsid w:val="00A862C2"/>
    <w:rsid w:val="00A864ED"/>
    <w:rsid w:val="00A86BA5"/>
    <w:rsid w:val="00A909C0"/>
    <w:rsid w:val="00A92B5A"/>
    <w:rsid w:val="00A96843"/>
    <w:rsid w:val="00A96DD9"/>
    <w:rsid w:val="00AA5747"/>
    <w:rsid w:val="00AA79F2"/>
    <w:rsid w:val="00AB336B"/>
    <w:rsid w:val="00AB54ED"/>
    <w:rsid w:val="00AB59D2"/>
    <w:rsid w:val="00AB79D7"/>
    <w:rsid w:val="00AC00A5"/>
    <w:rsid w:val="00AC19F8"/>
    <w:rsid w:val="00AC263A"/>
    <w:rsid w:val="00AC43B0"/>
    <w:rsid w:val="00AD0DC6"/>
    <w:rsid w:val="00AD0F28"/>
    <w:rsid w:val="00AD3233"/>
    <w:rsid w:val="00AD4C59"/>
    <w:rsid w:val="00AD4CF5"/>
    <w:rsid w:val="00AD62E9"/>
    <w:rsid w:val="00AD6965"/>
    <w:rsid w:val="00AE2BF0"/>
    <w:rsid w:val="00AE64DE"/>
    <w:rsid w:val="00AE7CF4"/>
    <w:rsid w:val="00AF0AD8"/>
    <w:rsid w:val="00AF0FDE"/>
    <w:rsid w:val="00AF4EBE"/>
    <w:rsid w:val="00AF602F"/>
    <w:rsid w:val="00B00681"/>
    <w:rsid w:val="00B024E6"/>
    <w:rsid w:val="00B025CE"/>
    <w:rsid w:val="00B03C72"/>
    <w:rsid w:val="00B07903"/>
    <w:rsid w:val="00B10C4B"/>
    <w:rsid w:val="00B1184D"/>
    <w:rsid w:val="00B1255F"/>
    <w:rsid w:val="00B126AF"/>
    <w:rsid w:val="00B131CA"/>
    <w:rsid w:val="00B13C06"/>
    <w:rsid w:val="00B14C53"/>
    <w:rsid w:val="00B16139"/>
    <w:rsid w:val="00B16381"/>
    <w:rsid w:val="00B166EC"/>
    <w:rsid w:val="00B1706D"/>
    <w:rsid w:val="00B212EB"/>
    <w:rsid w:val="00B224DC"/>
    <w:rsid w:val="00B2420F"/>
    <w:rsid w:val="00B30D01"/>
    <w:rsid w:val="00B3198F"/>
    <w:rsid w:val="00B35DFC"/>
    <w:rsid w:val="00B430C1"/>
    <w:rsid w:val="00B46B45"/>
    <w:rsid w:val="00B50902"/>
    <w:rsid w:val="00B51523"/>
    <w:rsid w:val="00B5428A"/>
    <w:rsid w:val="00B54719"/>
    <w:rsid w:val="00B552AE"/>
    <w:rsid w:val="00B61F38"/>
    <w:rsid w:val="00B63ABB"/>
    <w:rsid w:val="00B64A8C"/>
    <w:rsid w:val="00B6631C"/>
    <w:rsid w:val="00B6690B"/>
    <w:rsid w:val="00B67C45"/>
    <w:rsid w:val="00B716B8"/>
    <w:rsid w:val="00B71971"/>
    <w:rsid w:val="00B73118"/>
    <w:rsid w:val="00B7338C"/>
    <w:rsid w:val="00B749C1"/>
    <w:rsid w:val="00B768EB"/>
    <w:rsid w:val="00B77AE6"/>
    <w:rsid w:val="00B8077E"/>
    <w:rsid w:val="00B82373"/>
    <w:rsid w:val="00B8399F"/>
    <w:rsid w:val="00B85F96"/>
    <w:rsid w:val="00B9018A"/>
    <w:rsid w:val="00B91ED6"/>
    <w:rsid w:val="00B920FF"/>
    <w:rsid w:val="00B944C2"/>
    <w:rsid w:val="00B95DE4"/>
    <w:rsid w:val="00BA1F44"/>
    <w:rsid w:val="00BA1F5E"/>
    <w:rsid w:val="00BA210C"/>
    <w:rsid w:val="00BA3E5C"/>
    <w:rsid w:val="00BA4EBA"/>
    <w:rsid w:val="00BA5B22"/>
    <w:rsid w:val="00BA5D19"/>
    <w:rsid w:val="00BB0617"/>
    <w:rsid w:val="00BB1D7B"/>
    <w:rsid w:val="00BB7174"/>
    <w:rsid w:val="00BB7913"/>
    <w:rsid w:val="00BB7F2F"/>
    <w:rsid w:val="00BC11F6"/>
    <w:rsid w:val="00BC1F09"/>
    <w:rsid w:val="00BC381E"/>
    <w:rsid w:val="00BC4A83"/>
    <w:rsid w:val="00BC595D"/>
    <w:rsid w:val="00BC6FBF"/>
    <w:rsid w:val="00BD0433"/>
    <w:rsid w:val="00BD332E"/>
    <w:rsid w:val="00BD6CBB"/>
    <w:rsid w:val="00BE2497"/>
    <w:rsid w:val="00BE24DB"/>
    <w:rsid w:val="00BE25D1"/>
    <w:rsid w:val="00BE549B"/>
    <w:rsid w:val="00BF0E0A"/>
    <w:rsid w:val="00BF1129"/>
    <w:rsid w:val="00BF2E1F"/>
    <w:rsid w:val="00BF4B71"/>
    <w:rsid w:val="00BF5BB9"/>
    <w:rsid w:val="00C0124E"/>
    <w:rsid w:val="00C06B10"/>
    <w:rsid w:val="00C117D2"/>
    <w:rsid w:val="00C14930"/>
    <w:rsid w:val="00C162AF"/>
    <w:rsid w:val="00C16715"/>
    <w:rsid w:val="00C1745D"/>
    <w:rsid w:val="00C20824"/>
    <w:rsid w:val="00C20A34"/>
    <w:rsid w:val="00C20CE2"/>
    <w:rsid w:val="00C20DF4"/>
    <w:rsid w:val="00C21C8D"/>
    <w:rsid w:val="00C2430A"/>
    <w:rsid w:val="00C24CB1"/>
    <w:rsid w:val="00C27246"/>
    <w:rsid w:val="00C311E5"/>
    <w:rsid w:val="00C338AC"/>
    <w:rsid w:val="00C3404E"/>
    <w:rsid w:val="00C36C8F"/>
    <w:rsid w:val="00C406C9"/>
    <w:rsid w:val="00C41328"/>
    <w:rsid w:val="00C4157A"/>
    <w:rsid w:val="00C433BF"/>
    <w:rsid w:val="00C437B1"/>
    <w:rsid w:val="00C43DF4"/>
    <w:rsid w:val="00C45168"/>
    <w:rsid w:val="00C538BD"/>
    <w:rsid w:val="00C54779"/>
    <w:rsid w:val="00C57981"/>
    <w:rsid w:val="00C60D46"/>
    <w:rsid w:val="00C60F32"/>
    <w:rsid w:val="00C614B1"/>
    <w:rsid w:val="00C6354E"/>
    <w:rsid w:val="00C65CF5"/>
    <w:rsid w:val="00C72A87"/>
    <w:rsid w:val="00C730A0"/>
    <w:rsid w:val="00C7311C"/>
    <w:rsid w:val="00C73FC0"/>
    <w:rsid w:val="00C7778D"/>
    <w:rsid w:val="00C82579"/>
    <w:rsid w:val="00C8376A"/>
    <w:rsid w:val="00C84BF1"/>
    <w:rsid w:val="00C902FB"/>
    <w:rsid w:val="00C92BFD"/>
    <w:rsid w:val="00C95C53"/>
    <w:rsid w:val="00C95EDE"/>
    <w:rsid w:val="00C9753E"/>
    <w:rsid w:val="00CA0D16"/>
    <w:rsid w:val="00CA173B"/>
    <w:rsid w:val="00CA3586"/>
    <w:rsid w:val="00CA7AF5"/>
    <w:rsid w:val="00CB221D"/>
    <w:rsid w:val="00CC082D"/>
    <w:rsid w:val="00CC14A6"/>
    <w:rsid w:val="00CC2A6D"/>
    <w:rsid w:val="00CC2C60"/>
    <w:rsid w:val="00CD19ED"/>
    <w:rsid w:val="00CD1EE7"/>
    <w:rsid w:val="00CD5BDB"/>
    <w:rsid w:val="00CD5ED5"/>
    <w:rsid w:val="00CD72D2"/>
    <w:rsid w:val="00CE0ECE"/>
    <w:rsid w:val="00CE1CCF"/>
    <w:rsid w:val="00CE275F"/>
    <w:rsid w:val="00CE27DB"/>
    <w:rsid w:val="00CE2ED5"/>
    <w:rsid w:val="00CE57A0"/>
    <w:rsid w:val="00CE6D1D"/>
    <w:rsid w:val="00CE7D7F"/>
    <w:rsid w:val="00CF098A"/>
    <w:rsid w:val="00CF0DB6"/>
    <w:rsid w:val="00CF1385"/>
    <w:rsid w:val="00CF2074"/>
    <w:rsid w:val="00CF2940"/>
    <w:rsid w:val="00CF339E"/>
    <w:rsid w:val="00CF448D"/>
    <w:rsid w:val="00CF5F50"/>
    <w:rsid w:val="00CF6E5F"/>
    <w:rsid w:val="00D00C90"/>
    <w:rsid w:val="00D03F56"/>
    <w:rsid w:val="00D0540B"/>
    <w:rsid w:val="00D129BF"/>
    <w:rsid w:val="00D139B5"/>
    <w:rsid w:val="00D15777"/>
    <w:rsid w:val="00D15ACA"/>
    <w:rsid w:val="00D17DA9"/>
    <w:rsid w:val="00D20988"/>
    <w:rsid w:val="00D2218E"/>
    <w:rsid w:val="00D22F61"/>
    <w:rsid w:val="00D32587"/>
    <w:rsid w:val="00D32DF0"/>
    <w:rsid w:val="00D331F9"/>
    <w:rsid w:val="00D33675"/>
    <w:rsid w:val="00D343AC"/>
    <w:rsid w:val="00D343CE"/>
    <w:rsid w:val="00D36235"/>
    <w:rsid w:val="00D3766E"/>
    <w:rsid w:val="00D37827"/>
    <w:rsid w:val="00D40AB1"/>
    <w:rsid w:val="00D40E35"/>
    <w:rsid w:val="00D4127F"/>
    <w:rsid w:val="00D41958"/>
    <w:rsid w:val="00D41C54"/>
    <w:rsid w:val="00D42720"/>
    <w:rsid w:val="00D42E6D"/>
    <w:rsid w:val="00D43FA3"/>
    <w:rsid w:val="00D44825"/>
    <w:rsid w:val="00D470C4"/>
    <w:rsid w:val="00D4712E"/>
    <w:rsid w:val="00D4758D"/>
    <w:rsid w:val="00D47828"/>
    <w:rsid w:val="00D47F5E"/>
    <w:rsid w:val="00D521A4"/>
    <w:rsid w:val="00D52F21"/>
    <w:rsid w:val="00D57F22"/>
    <w:rsid w:val="00D6170A"/>
    <w:rsid w:val="00D67731"/>
    <w:rsid w:val="00D677A8"/>
    <w:rsid w:val="00D70A90"/>
    <w:rsid w:val="00D74C24"/>
    <w:rsid w:val="00D74E50"/>
    <w:rsid w:val="00D8108D"/>
    <w:rsid w:val="00D810BC"/>
    <w:rsid w:val="00D8140E"/>
    <w:rsid w:val="00D8335F"/>
    <w:rsid w:val="00D859A4"/>
    <w:rsid w:val="00D86F7B"/>
    <w:rsid w:val="00D92F9D"/>
    <w:rsid w:val="00D93441"/>
    <w:rsid w:val="00D948DC"/>
    <w:rsid w:val="00DA02A3"/>
    <w:rsid w:val="00DA31AF"/>
    <w:rsid w:val="00DA5845"/>
    <w:rsid w:val="00DA5DEB"/>
    <w:rsid w:val="00DA6487"/>
    <w:rsid w:val="00DA77E7"/>
    <w:rsid w:val="00DA7812"/>
    <w:rsid w:val="00DB0500"/>
    <w:rsid w:val="00DB1E30"/>
    <w:rsid w:val="00DB2B30"/>
    <w:rsid w:val="00DB3C7F"/>
    <w:rsid w:val="00DB4A14"/>
    <w:rsid w:val="00DB59F3"/>
    <w:rsid w:val="00DB7EAB"/>
    <w:rsid w:val="00DC01A7"/>
    <w:rsid w:val="00DC0324"/>
    <w:rsid w:val="00DC1FAE"/>
    <w:rsid w:val="00DC29AD"/>
    <w:rsid w:val="00DD0FFC"/>
    <w:rsid w:val="00DD21AB"/>
    <w:rsid w:val="00DD2B15"/>
    <w:rsid w:val="00DD3964"/>
    <w:rsid w:val="00DD5218"/>
    <w:rsid w:val="00DE144E"/>
    <w:rsid w:val="00DE29E9"/>
    <w:rsid w:val="00DE2DBA"/>
    <w:rsid w:val="00DE4EC3"/>
    <w:rsid w:val="00DE6675"/>
    <w:rsid w:val="00DF07E8"/>
    <w:rsid w:val="00DF29BC"/>
    <w:rsid w:val="00DF3CA4"/>
    <w:rsid w:val="00DF3DEA"/>
    <w:rsid w:val="00DF4E10"/>
    <w:rsid w:val="00E0044A"/>
    <w:rsid w:val="00E07C95"/>
    <w:rsid w:val="00E07D78"/>
    <w:rsid w:val="00E10569"/>
    <w:rsid w:val="00E12037"/>
    <w:rsid w:val="00E13AF2"/>
    <w:rsid w:val="00E14E6C"/>
    <w:rsid w:val="00E1576C"/>
    <w:rsid w:val="00E20039"/>
    <w:rsid w:val="00E21EE2"/>
    <w:rsid w:val="00E22B97"/>
    <w:rsid w:val="00E23A79"/>
    <w:rsid w:val="00E25C72"/>
    <w:rsid w:val="00E27D0D"/>
    <w:rsid w:val="00E30950"/>
    <w:rsid w:val="00E316FD"/>
    <w:rsid w:val="00E31E89"/>
    <w:rsid w:val="00E32FFC"/>
    <w:rsid w:val="00E33762"/>
    <w:rsid w:val="00E33A7F"/>
    <w:rsid w:val="00E340B5"/>
    <w:rsid w:val="00E35EE1"/>
    <w:rsid w:val="00E35F33"/>
    <w:rsid w:val="00E36498"/>
    <w:rsid w:val="00E36E9E"/>
    <w:rsid w:val="00E400AC"/>
    <w:rsid w:val="00E424A2"/>
    <w:rsid w:val="00E44386"/>
    <w:rsid w:val="00E446E5"/>
    <w:rsid w:val="00E542B7"/>
    <w:rsid w:val="00E545AF"/>
    <w:rsid w:val="00E54D2E"/>
    <w:rsid w:val="00E554F5"/>
    <w:rsid w:val="00E56A7E"/>
    <w:rsid w:val="00E609A6"/>
    <w:rsid w:val="00E663E2"/>
    <w:rsid w:val="00E66A1A"/>
    <w:rsid w:val="00E70E06"/>
    <w:rsid w:val="00E71A13"/>
    <w:rsid w:val="00E738FE"/>
    <w:rsid w:val="00E73FE8"/>
    <w:rsid w:val="00E75D5D"/>
    <w:rsid w:val="00E77F3B"/>
    <w:rsid w:val="00E8172F"/>
    <w:rsid w:val="00E81CF4"/>
    <w:rsid w:val="00E81FC8"/>
    <w:rsid w:val="00E83B6E"/>
    <w:rsid w:val="00E83C3A"/>
    <w:rsid w:val="00E84BAF"/>
    <w:rsid w:val="00E86983"/>
    <w:rsid w:val="00E92067"/>
    <w:rsid w:val="00E92B6F"/>
    <w:rsid w:val="00E9354F"/>
    <w:rsid w:val="00EA0173"/>
    <w:rsid w:val="00EA09AB"/>
    <w:rsid w:val="00EA40A7"/>
    <w:rsid w:val="00EA54D7"/>
    <w:rsid w:val="00EA6868"/>
    <w:rsid w:val="00EB060B"/>
    <w:rsid w:val="00EB0D75"/>
    <w:rsid w:val="00EB113A"/>
    <w:rsid w:val="00EB281C"/>
    <w:rsid w:val="00EB3C65"/>
    <w:rsid w:val="00EB3D98"/>
    <w:rsid w:val="00EB7928"/>
    <w:rsid w:val="00EC0664"/>
    <w:rsid w:val="00EC06FC"/>
    <w:rsid w:val="00EC08DE"/>
    <w:rsid w:val="00EC0B68"/>
    <w:rsid w:val="00EC1984"/>
    <w:rsid w:val="00EC2F77"/>
    <w:rsid w:val="00EC3AB5"/>
    <w:rsid w:val="00ED014A"/>
    <w:rsid w:val="00ED1113"/>
    <w:rsid w:val="00ED249F"/>
    <w:rsid w:val="00ED3E45"/>
    <w:rsid w:val="00ED5AA6"/>
    <w:rsid w:val="00ED6689"/>
    <w:rsid w:val="00ED7823"/>
    <w:rsid w:val="00EE2D23"/>
    <w:rsid w:val="00EE7854"/>
    <w:rsid w:val="00EF5745"/>
    <w:rsid w:val="00EF6922"/>
    <w:rsid w:val="00F006A2"/>
    <w:rsid w:val="00F00B8F"/>
    <w:rsid w:val="00F01840"/>
    <w:rsid w:val="00F02434"/>
    <w:rsid w:val="00F03057"/>
    <w:rsid w:val="00F050FC"/>
    <w:rsid w:val="00F10B53"/>
    <w:rsid w:val="00F11D52"/>
    <w:rsid w:val="00F14623"/>
    <w:rsid w:val="00F166B9"/>
    <w:rsid w:val="00F218A0"/>
    <w:rsid w:val="00F23C68"/>
    <w:rsid w:val="00F24452"/>
    <w:rsid w:val="00F24B44"/>
    <w:rsid w:val="00F26D56"/>
    <w:rsid w:val="00F279A1"/>
    <w:rsid w:val="00F30209"/>
    <w:rsid w:val="00F30B50"/>
    <w:rsid w:val="00F31799"/>
    <w:rsid w:val="00F36012"/>
    <w:rsid w:val="00F379EB"/>
    <w:rsid w:val="00F4204B"/>
    <w:rsid w:val="00F451DA"/>
    <w:rsid w:val="00F507CE"/>
    <w:rsid w:val="00F51258"/>
    <w:rsid w:val="00F5309B"/>
    <w:rsid w:val="00F54A36"/>
    <w:rsid w:val="00F5506E"/>
    <w:rsid w:val="00F559F4"/>
    <w:rsid w:val="00F575AA"/>
    <w:rsid w:val="00F63FAC"/>
    <w:rsid w:val="00F6719D"/>
    <w:rsid w:val="00F67522"/>
    <w:rsid w:val="00F70B40"/>
    <w:rsid w:val="00F72868"/>
    <w:rsid w:val="00F72F36"/>
    <w:rsid w:val="00F72FC9"/>
    <w:rsid w:val="00F756BD"/>
    <w:rsid w:val="00F800D4"/>
    <w:rsid w:val="00F8260A"/>
    <w:rsid w:val="00F82A0E"/>
    <w:rsid w:val="00F8314C"/>
    <w:rsid w:val="00F8459F"/>
    <w:rsid w:val="00F85530"/>
    <w:rsid w:val="00F855A9"/>
    <w:rsid w:val="00F917C1"/>
    <w:rsid w:val="00F91BB9"/>
    <w:rsid w:val="00F95EE3"/>
    <w:rsid w:val="00F97914"/>
    <w:rsid w:val="00FA0757"/>
    <w:rsid w:val="00FA0A26"/>
    <w:rsid w:val="00FA3567"/>
    <w:rsid w:val="00FA4708"/>
    <w:rsid w:val="00FB0C14"/>
    <w:rsid w:val="00FB0C37"/>
    <w:rsid w:val="00FB121F"/>
    <w:rsid w:val="00FB2868"/>
    <w:rsid w:val="00FB2879"/>
    <w:rsid w:val="00FB470E"/>
    <w:rsid w:val="00FB5D6E"/>
    <w:rsid w:val="00FB6ECD"/>
    <w:rsid w:val="00FB714A"/>
    <w:rsid w:val="00FC2693"/>
    <w:rsid w:val="00FC3239"/>
    <w:rsid w:val="00FC34BE"/>
    <w:rsid w:val="00FC3EAD"/>
    <w:rsid w:val="00FC6CD6"/>
    <w:rsid w:val="00FC798A"/>
    <w:rsid w:val="00FC7D7C"/>
    <w:rsid w:val="00FC7DE0"/>
    <w:rsid w:val="00FD0525"/>
    <w:rsid w:val="00FD0AE5"/>
    <w:rsid w:val="00FD44B3"/>
    <w:rsid w:val="00FD53B6"/>
    <w:rsid w:val="00FD6E98"/>
    <w:rsid w:val="00FD77F9"/>
    <w:rsid w:val="00FE09A7"/>
    <w:rsid w:val="00FE0D91"/>
    <w:rsid w:val="00FE1B03"/>
    <w:rsid w:val="00FE3ABE"/>
    <w:rsid w:val="00FE3EED"/>
    <w:rsid w:val="00FE6B11"/>
    <w:rsid w:val="00FF0AF6"/>
    <w:rsid w:val="00FF1B67"/>
    <w:rsid w:val="00FF1F16"/>
    <w:rsid w:val="00FF6B5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B40BBC"/>
  <w14:defaultImageDpi w14:val="300"/>
  <w15:docId w15:val="{4656576F-2CF6-43AC-B107-B84E68391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iPriority="0"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0E0A"/>
    <w:pPr>
      <w:jc w:val="both"/>
    </w:pPr>
    <w:rPr>
      <w:rFonts w:ascii="Arial" w:hAnsi="Arial"/>
      <w:sz w:val="20"/>
    </w:rPr>
  </w:style>
  <w:style w:type="paragraph" w:styleId="Ttulo1">
    <w:name w:val="heading 1"/>
    <w:basedOn w:val="Normal"/>
    <w:next w:val="Normal"/>
    <w:link w:val="Ttulo1Car"/>
    <w:uiPriority w:val="9"/>
    <w:qFormat/>
    <w:rsid w:val="00586F5C"/>
    <w:pPr>
      <w:keepNext/>
      <w:keepLines/>
      <w:numPr>
        <w:numId w:val="1"/>
      </w:numPr>
      <w:spacing w:before="120"/>
      <w:outlineLvl w:val="0"/>
    </w:pPr>
    <w:rPr>
      <w:rFonts w:eastAsiaTheme="majorEastAsia" w:cstheme="majorBidi"/>
      <w:b/>
      <w:bCs/>
      <w:szCs w:val="32"/>
    </w:rPr>
  </w:style>
  <w:style w:type="paragraph" w:styleId="Ttulo2">
    <w:name w:val="heading 2"/>
    <w:aliases w:val="Subtitulo nivel 2"/>
    <w:basedOn w:val="Normal"/>
    <w:next w:val="Normal"/>
    <w:link w:val="Ttulo2Car"/>
    <w:uiPriority w:val="9"/>
    <w:unhideWhenUsed/>
    <w:qFormat/>
    <w:rsid w:val="00586F5C"/>
    <w:pPr>
      <w:keepNext/>
      <w:keepLines/>
      <w:numPr>
        <w:ilvl w:val="1"/>
        <w:numId w:val="1"/>
      </w:numPr>
      <w:spacing w:before="120"/>
      <w:outlineLvl w:val="1"/>
    </w:pPr>
    <w:rPr>
      <w:rFonts w:eastAsiaTheme="majorEastAsia" w:cstheme="majorBidi"/>
      <w:b/>
      <w:bCs/>
      <w:szCs w:val="26"/>
    </w:rPr>
  </w:style>
  <w:style w:type="paragraph" w:styleId="Ttulo3">
    <w:name w:val="heading 3"/>
    <w:aliases w:val="Subtítulo nivel 3,título 3"/>
    <w:basedOn w:val="Normal"/>
    <w:next w:val="Normal"/>
    <w:link w:val="Ttulo3Car"/>
    <w:uiPriority w:val="9"/>
    <w:unhideWhenUsed/>
    <w:qFormat/>
    <w:rsid w:val="00586F5C"/>
    <w:pPr>
      <w:keepNext/>
      <w:keepLines/>
      <w:numPr>
        <w:ilvl w:val="2"/>
        <w:numId w:val="1"/>
      </w:numPr>
      <w:spacing w:before="200"/>
      <w:outlineLvl w:val="2"/>
    </w:pPr>
    <w:rPr>
      <w:rFonts w:eastAsiaTheme="majorEastAsia" w:cstheme="majorBidi"/>
      <w:b/>
      <w:bCs/>
    </w:rPr>
  </w:style>
  <w:style w:type="paragraph" w:styleId="Ttulo4">
    <w:name w:val="heading 4"/>
    <w:basedOn w:val="Normal"/>
    <w:next w:val="Normal"/>
    <w:link w:val="Ttulo4Car"/>
    <w:uiPriority w:val="9"/>
    <w:unhideWhenUsed/>
    <w:qFormat/>
    <w:rsid w:val="00586F5C"/>
    <w:pPr>
      <w:keepNext/>
      <w:keepLines/>
      <w:numPr>
        <w:ilvl w:val="3"/>
        <w:numId w:val="1"/>
      </w:numPr>
      <w:spacing w:before="200"/>
      <w:outlineLvl w:val="3"/>
    </w:pPr>
    <w:rPr>
      <w:rFonts w:eastAsiaTheme="majorEastAsia" w:cstheme="majorBidi"/>
      <w:b/>
      <w:bCs/>
      <w:i/>
      <w:iCs/>
    </w:rPr>
  </w:style>
  <w:style w:type="paragraph" w:styleId="Ttulo5">
    <w:name w:val="heading 5"/>
    <w:basedOn w:val="Normal"/>
    <w:next w:val="Normal"/>
    <w:link w:val="Ttulo5Car"/>
    <w:uiPriority w:val="9"/>
    <w:unhideWhenUsed/>
    <w:qFormat/>
    <w:rsid w:val="00586F5C"/>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Ttulo6">
    <w:name w:val="heading 6"/>
    <w:aliases w:val="TITULO GRAFICO,Título 6 - titulo 6"/>
    <w:basedOn w:val="Normal"/>
    <w:next w:val="Normal"/>
    <w:link w:val="Ttulo6Car"/>
    <w:uiPriority w:val="9"/>
    <w:unhideWhenUsed/>
    <w:qFormat/>
    <w:rsid w:val="00586F5C"/>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586F5C"/>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586F5C"/>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Ttulo9">
    <w:name w:val="heading 9"/>
    <w:basedOn w:val="Normal"/>
    <w:next w:val="Normal"/>
    <w:link w:val="Ttulo9Car"/>
    <w:uiPriority w:val="9"/>
    <w:unhideWhenUsed/>
    <w:qFormat/>
    <w:rsid w:val="00586F5C"/>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86F5C"/>
    <w:rPr>
      <w:rFonts w:ascii="Arial" w:eastAsiaTheme="majorEastAsia" w:hAnsi="Arial" w:cstheme="majorBidi"/>
      <w:b/>
      <w:bCs/>
      <w:sz w:val="20"/>
      <w:szCs w:val="32"/>
    </w:rPr>
  </w:style>
  <w:style w:type="paragraph" w:styleId="Subttulo">
    <w:name w:val="Subtitle"/>
    <w:basedOn w:val="Normal"/>
    <w:next w:val="Normal"/>
    <w:link w:val="SubttuloCar"/>
    <w:uiPriority w:val="11"/>
    <w:qFormat/>
    <w:rsid w:val="00E33A7F"/>
    <w:pPr>
      <w:numPr>
        <w:ilvl w:val="1"/>
      </w:numPr>
    </w:pPr>
    <w:rPr>
      <w:rFonts w:eastAsiaTheme="majorEastAsia" w:cstheme="majorBidi"/>
      <w:b/>
      <w:i/>
      <w:iCs/>
      <w:spacing w:val="15"/>
      <w:sz w:val="28"/>
    </w:rPr>
  </w:style>
  <w:style w:type="character" w:customStyle="1" w:styleId="Ttulo2Car">
    <w:name w:val="Título 2 Car"/>
    <w:aliases w:val="Subtitulo nivel 2 Car"/>
    <w:basedOn w:val="Fuentedeprrafopredeter"/>
    <w:link w:val="Ttulo2"/>
    <w:uiPriority w:val="9"/>
    <w:rsid w:val="00586F5C"/>
    <w:rPr>
      <w:rFonts w:ascii="Arial" w:eastAsiaTheme="majorEastAsia" w:hAnsi="Arial" w:cstheme="majorBidi"/>
      <w:b/>
      <w:bCs/>
      <w:sz w:val="20"/>
      <w:szCs w:val="26"/>
    </w:rPr>
  </w:style>
  <w:style w:type="character" w:customStyle="1" w:styleId="Ttulo3Car">
    <w:name w:val="Título 3 Car"/>
    <w:aliases w:val="Subtítulo nivel 3 Car1,título 3 Car"/>
    <w:basedOn w:val="Fuentedeprrafopredeter"/>
    <w:link w:val="Ttulo3"/>
    <w:uiPriority w:val="9"/>
    <w:rsid w:val="00586F5C"/>
    <w:rPr>
      <w:rFonts w:ascii="Arial" w:eastAsiaTheme="majorEastAsia" w:hAnsi="Arial" w:cstheme="majorBidi"/>
      <w:b/>
      <w:bCs/>
      <w:sz w:val="20"/>
    </w:rPr>
  </w:style>
  <w:style w:type="character" w:customStyle="1" w:styleId="Ttulo4Car">
    <w:name w:val="Título 4 Car"/>
    <w:basedOn w:val="Fuentedeprrafopredeter"/>
    <w:link w:val="Ttulo4"/>
    <w:uiPriority w:val="9"/>
    <w:rsid w:val="00586F5C"/>
    <w:rPr>
      <w:rFonts w:ascii="Arial" w:eastAsiaTheme="majorEastAsia" w:hAnsi="Arial" w:cstheme="majorBidi"/>
      <w:b/>
      <w:bCs/>
      <w:i/>
      <w:iCs/>
      <w:sz w:val="20"/>
    </w:rPr>
  </w:style>
  <w:style w:type="character" w:customStyle="1" w:styleId="Ttulo5Car">
    <w:name w:val="Título 5 Car"/>
    <w:basedOn w:val="Fuentedeprrafopredeter"/>
    <w:link w:val="Ttulo5"/>
    <w:uiPriority w:val="9"/>
    <w:rsid w:val="00586F5C"/>
    <w:rPr>
      <w:rFonts w:asciiTheme="majorHAnsi" w:eastAsiaTheme="majorEastAsia" w:hAnsiTheme="majorHAnsi" w:cstheme="majorBidi"/>
      <w:color w:val="243F60" w:themeColor="accent1" w:themeShade="7F"/>
      <w:sz w:val="20"/>
    </w:rPr>
  </w:style>
  <w:style w:type="character" w:customStyle="1" w:styleId="Ttulo6Car">
    <w:name w:val="Título 6 Car"/>
    <w:aliases w:val="TITULO GRAFICO Car,Título 6 - titulo 6 Car"/>
    <w:basedOn w:val="Fuentedeprrafopredeter"/>
    <w:link w:val="Ttulo6"/>
    <w:uiPriority w:val="9"/>
    <w:rsid w:val="00586F5C"/>
    <w:rPr>
      <w:rFonts w:asciiTheme="majorHAnsi" w:eastAsiaTheme="majorEastAsia" w:hAnsiTheme="majorHAnsi" w:cstheme="majorBidi"/>
      <w:i/>
      <w:iCs/>
      <w:color w:val="243F60" w:themeColor="accent1" w:themeShade="7F"/>
      <w:sz w:val="20"/>
    </w:rPr>
  </w:style>
  <w:style w:type="character" w:customStyle="1" w:styleId="Ttulo7Car">
    <w:name w:val="Título 7 Car"/>
    <w:basedOn w:val="Fuentedeprrafopredeter"/>
    <w:link w:val="Ttulo7"/>
    <w:uiPriority w:val="9"/>
    <w:rsid w:val="00586F5C"/>
    <w:rPr>
      <w:rFonts w:asciiTheme="majorHAnsi" w:eastAsiaTheme="majorEastAsia" w:hAnsiTheme="majorHAnsi" w:cstheme="majorBidi"/>
      <w:i/>
      <w:iCs/>
      <w:color w:val="404040" w:themeColor="text1" w:themeTint="BF"/>
      <w:sz w:val="20"/>
    </w:rPr>
  </w:style>
  <w:style w:type="character" w:customStyle="1" w:styleId="Ttulo8Car">
    <w:name w:val="Título 8 Car"/>
    <w:basedOn w:val="Fuentedeprrafopredeter"/>
    <w:link w:val="Ttulo8"/>
    <w:uiPriority w:val="9"/>
    <w:rsid w:val="00586F5C"/>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rsid w:val="00586F5C"/>
    <w:rPr>
      <w:rFonts w:asciiTheme="majorHAnsi" w:eastAsiaTheme="majorEastAsia" w:hAnsiTheme="majorHAnsi" w:cstheme="majorBidi"/>
      <w:i/>
      <w:iCs/>
      <w:color w:val="404040" w:themeColor="text1" w:themeTint="BF"/>
      <w:sz w:val="20"/>
      <w:szCs w:val="20"/>
    </w:rPr>
  </w:style>
  <w:style w:type="character" w:customStyle="1" w:styleId="SubttuloCar">
    <w:name w:val="Subtítulo Car"/>
    <w:basedOn w:val="Fuentedeprrafopredeter"/>
    <w:link w:val="Subttulo"/>
    <w:uiPriority w:val="11"/>
    <w:rsid w:val="00E33A7F"/>
    <w:rPr>
      <w:rFonts w:ascii="Arial" w:eastAsiaTheme="majorEastAsia" w:hAnsi="Arial" w:cstheme="majorBidi"/>
      <w:b/>
      <w:i/>
      <w:iCs/>
      <w:spacing w:val="15"/>
      <w:sz w:val="28"/>
    </w:rPr>
  </w:style>
  <w:style w:type="paragraph" w:styleId="Cita">
    <w:name w:val="Quote"/>
    <w:basedOn w:val="Normal"/>
    <w:next w:val="Normal"/>
    <w:link w:val="CitaCar"/>
    <w:uiPriority w:val="29"/>
    <w:qFormat/>
    <w:rsid w:val="00E33A7F"/>
    <w:rPr>
      <w:i/>
      <w:iCs/>
      <w:color w:val="000000" w:themeColor="text1"/>
      <w:sz w:val="18"/>
    </w:rPr>
  </w:style>
  <w:style w:type="character" w:customStyle="1" w:styleId="CitaCar">
    <w:name w:val="Cita Car"/>
    <w:basedOn w:val="Fuentedeprrafopredeter"/>
    <w:link w:val="Cita"/>
    <w:uiPriority w:val="29"/>
    <w:rsid w:val="00E33A7F"/>
    <w:rPr>
      <w:rFonts w:ascii="Arial" w:hAnsi="Arial"/>
      <w:i/>
      <w:iCs/>
      <w:color w:val="000000" w:themeColor="text1"/>
      <w:sz w:val="18"/>
    </w:rPr>
  </w:style>
  <w:style w:type="paragraph" w:styleId="Prrafodelista">
    <w:name w:val="List Paragraph"/>
    <w:aliases w:val="Bolita,Guión,Viñeta 2,Párrafo de lista3,BOLA,Párrafo de lista21,Titulo 8,List Paragraph,HOJA,Viñeta 6,Sub Titulo,BOLADEF,BOLITA,Lista multicolor - Énfasis 11,chulo,Colorful List Accent 1,Colorful List - Accent 11"/>
    <w:basedOn w:val="Normal"/>
    <w:link w:val="PrrafodelistaCar"/>
    <w:uiPriority w:val="34"/>
    <w:qFormat/>
    <w:rsid w:val="00E33A7F"/>
    <w:pPr>
      <w:ind w:left="720"/>
      <w:contextualSpacing/>
    </w:pPr>
  </w:style>
  <w:style w:type="paragraph" w:styleId="Sinespaciado">
    <w:name w:val="No Spacing"/>
    <w:link w:val="SinespaciadoCar"/>
    <w:uiPriority w:val="1"/>
    <w:qFormat/>
    <w:rsid w:val="00E33A7F"/>
    <w:pPr>
      <w:jc w:val="both"/>
    </w:pPr>
    <w:rPr>
      <w:rFonts w:ascii="Arial" w:hAnsi="Arial"/>
      <w:sz w:val="18"/>
    </w:rPr>
  </w:style>
  <w:style w:type="paragraph" w:styleId="Ttulo">
    <w:name w:val="Title"/>
    <w:basedOn w:val="Normal"/>
    <w:next w:val="Normal"/>
    <w:link w:val="TtuloCar"/>
    <w:uiPriority w:val="10"/>
    <w:qFormat/>
    <w:rsid w:val="00725812"/>
    <w:pPr>
      <w:pBdr>
        <w:bottom w:val="single" w:sz="8" w:space="4" w:color="4F81BD" w:themeColor="accent1"/>
      </w:pBdr>
      <w:spacing w:after="300"/>
      <w:contextualSpacing/>
    </w:pPr>
    <w:rPr>
      <w:rFonts w:eastAsiaTheme="majorEastAsia" w:cstheme="majorBidi"/>
      <w:b/>
      <w:spacing w:val="5"/>
      <w:kern w:val="28"/>
      <w:sz w:val="24"/>
      <w:szCs w:val="52"/>
    </w:rPr>
  </w:style>
  <w:style w:type="character" w:customStyle="1" w:styleId="TtuloCar">
    <w:name w:val="Título Car"/>
    <w:basedOn w:val="Fuentedeprrafopredeter"/>
    <w:link w:val="Ttulo"/>
    <w:uiPriority w:val="10"/>
    <w:rsid w:val="00725812"/>
    <w:rPr>
      <w:rFonts w:ascii="Arial" w:eastAsiaTheme="majorEastAsia" w:hAnsi="Arial" w:cstheme="majorBidi"/>
      <w:b/>
      <w:spacing w:val="5"/>
      <w:kern w:val="28"/>
      <w:szCs w:val="52"/>
    </w:rPr>
  </w:style>
  <w:style w:type="paragraph" w:styleId="Textodeglobo">
    <w:name w:val="Balloon Text"/>
    <w:basedOn w:val="Normal"/>
    <w:link w:val="TextodegloboCar"/>
    <w:uiPriority w:val="99"/>
    <w:unhideWhenUsed/>
    <w:rsid w:val="00E33A7F"/>
    <w:rPr>
      <w:rFonts w:ascii="Lucida Grande" w:hAnsi="Lucida Grande" w:cs="Lucida Grande"/>
      <w:sz w:val="18"/>
      <w:szCs w:val="18"/>
    </w:rPr>
  </w:style>
  <w:style w:type="character" w:customStyle="1" w:styleId="TextodegloboCar">
    <w:name w:val="Texto de globo Car"/>
    <w:basedOn w:val="Fuentedeprrafopredeter"/>
    <w:link w:val="Textodeglobo"/>
    <w:uiPriority w:val="99"/>
    <w:rsid w:val="00E33A7F"/>
    <w:rPr>
      <w:rFonts w:ascii="Lucida Grande" w:hAnsi="Lucida Grande" w:cs="Lucida Grande"/>
      <w:sz w:val="18"/>
      <w:szCs w:val="18"/>
    </w:rPr>
  </w:style>
  <w:style w:type="paragraph" w:styleId="Encabezado">
    <w:name w:val="header"/>
    <w:aliases w:val="Encabezado1,encabezado,Encabezado Car Car,Encabezado Car Car Car Car Car,Encabezado Car Car Car,Encabezado Car Car Car Car"/>
    <w:basedOn w:val="Normal"/>
    <w:link w:val="EncabezadoCar"/>
    <w:uiPriority w:val="99"/>
    <w:unhideWhenUsed/>
    <w:qFormat/>
    <w:rsid w:val="0084750D"/>
    <w:pPr>
      <w:tabs>
        <w:tab w:val="center" w:pos="4252"/>
        <w:tab w:val="right" w:pos="8504"/>
      </w:tabs>
    </w:pPr>
  </w:style>
  <w:style w:type="character" w:customStyle="1" w:styleId="EncabezadoCar">
    <w:name w:val="Encabezado Car"/>
    <w:aliases w:val="Encabezado1 Car,encabezado Car,Encabezado Car Car Car1,Encabezado Car Car Car Car Car Car,Encabezado Car Car Car Car1,Encabezado Car Car Car Car Car1"/>
    <w:basedOn w:val="Fuentedeprrafopredeter"/>
    <w:link w:val="Encabezado"/>
    <w:uiPriority w:val="99"/>
    <w:rsid w:val="0084750D"/>
    <w:rPr>
      <w:rFonts w:ascii="Arial" w:hAnsi="Arial"/>
      <w:sz w:val="22"/>
    </w:rPr>
  </w:style>
  <w:style w:type="paragraph" w:styleId="Piedepgina">
    <w:name w:val="footer"/>
    <w:basedOn w:val="Normal"/>
    <w:link w:val="PiedepginaCar"/>
    <w:uiPriority w:val="99"/>
    <w:unhideWhenUsed/>
    <w:rsid w:val="0084750D"/>
    <w:pPr>
      <w:tabs>
        <w:tab w:val="center" w:pos="4252"/>
        <w:tab w:val="right" w:pos="8504"/>
      </w:tabs>
    </w:pPr>
  </w:style>
  <w:style w:type="character" w:customStyle="1" w:styleId="PiedepginaCar">
    <w:name w:val="Pie de página Car"/>
    <w:basedOn w:val="Fuentedeprrafopredeter"/>
    <w:link w:val="Piedepgina"/>
    <w:uiPriority w:val="99"/>
    <w:rsid w:val="0084750D"/>
    <w:rPr>
      <w:rFonts w:ascii="Arial" w:hAnsi="Arial"/>
      <w:sz w:val="22"/>
    </w:rPr>
  </w:style>
  <w:style w:type="character" w:styleId="Nmerodepgina">
    <w:name w:val="page number"/>
    <w:basedOn w:val="Fuentedeprrafopredeter"/>
    <w:uiPriority w:val="99"/>
    <w:unhideWhenUsed/>
    <w:rsid w:val="0084750D"/>
  </w:style>
  <w:style w:type="table" w:styleId="Tablaconcuadrcula">
    <w:name w:val="Table Grid"/>
    <w:aliases w:val="表格样式,Petrominerales,SGI,sin cuadricula,Tabla GEOCOL"/>
    <w:basedOn w:val="Tablanormal"/>
    <w:uiPriority w:val="59"/>
    <w:qFormat/>
    <w:rsid w:val="00531C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1">
    <w:name w:val="Título 3 Car1"/>
    <w:aliases w:val="Subtítulo nivel 3 Car"/>
    <w:rsid w:val="00E8172F"/>
    <w:rPr>
      <w:rFonts w:eastAsia="MS Gothic" w:cs="Times New Roman"/>
      <w:b/>
      <w:bCs/>
      <w:sz w:val="22"/>
      <w:szCs w:val="24"/>
    </w:rPr>
  </w:style>
  <w:style w:type="paragraph" w:styleId="Descripcin">
    <w:name w:val="caption"/>
    <w:aliases w:val="Tablas y figuras,Epígrafe Car1,Epígrafe Car2,Epígrafe Car3,Epígrafe Car4,Epígrafe Car5,Epígrafe Car6,Epígrafe Car7,Epígrafe Car8,Epígrafe Car9,Epígrafe Car11,Epígrafe Car21,Epígrafe Car31,Epígrafe Car41,Epígrafe Car51,Epígrafe Car61"/>
    <w:basedOn w:val="Normal"/>
    <w:next w:val="Normal"/>
    <w:link w:val="DescripcinCar"/>
    <w:uiPriority w:val="35"/>
    <w:qFormat/>
    <w:rsid w:val="009222C9"/>
    <w:pPr>
      <w:jc w:val="center"/>
    </w:pPr>
    <w:rPr>
      <w:rFonts w:eastAsia="Calibri" w:cs="Calibri"/>
      <w:b/>
      <w:bCs/>
      <w:szCs w:val="18"/>
      <w:lang w:val="es-ES" w:eastAsia="en-US"/>
    </w:rPr>
  </w:style>
  <w:style w:type="character" w:customStyle="1" w:styleId="DescripcinCar">
    <w:name w:val="Descripción Car"/>
    <w:aliases w:val="Tablas y figuras Car,Epígrafe Car1 Car,Epígrafe Car2 Car,Epígrafe Car3 Car,Epígrafe Car4 Car,Epígrafe Car5 Car,Epígrafe Car6 Car,Epígrafe Car7 Car,Epígrafe Car8 Car,Epígrafe Car9 Car,Epígrafe Car11 Car,Epígrafe Car21 Car"/>
    <w:link w:val="Descripcin"/>
    <w:uiPriority w:val="35"/>
    <w:rsid w:val="009222C9"/>
    <w:rPr>
      <w:rFonts w:ascii="Arial" w:eastAsia="Calibri" w:hAnsi="Arial" w:cs="Calibri"/>
      <w:b/>
      <w:bCs/>
      <w:sz w:val="20"/>
      <w:szCs w:val="18"/>
      <w:lang w:val="es-ES" w:eastAsia="en-US"/>
    </w:rPr>
  </w:style>
  <w:style w:type="paragraph" w:styleId="Mapadeldocumento">
    <w:name w:val="Document Map"/>
    <w:basedOn w:val="Normal"/>
    <w:link w:val="MapadeldocumentoCar"/>
    <w:uiPriority w:val="99"/>
    <w:unhideWhenUsed/>
    <w:rsid w:val="00E8172F"/>
    <w:rPr>
      <w:rFonts w:ascii="Lucida Grande" w:eastAsia="MS Mincho" w:hAnsi="Lucida Grande" w:cs="Lucida Grande"/>
      <w:sz w:val="24"/>
      <w:lang w:eastAsia="en-US"/>
    </w:rPr>
  </w:style>
  <w:style w:type="character" w:customStyle="1" w:styleId="MapadeldocumentoCar">
    <w:name w:val="Mapa del documento Car"/>
    <w:basedOn w:val="Fuentedeprrafopredeter"/>
    <w:link w:val="Mapadeldocumento"/>
    <w:uiPriority w:val="99"/>
    <w:rsid w:val="00E8172F"/>
    <w:rPr>
      <w:rFonts w:ascii="Lucida Grande" w:eastAsia="MS Mincho" w:hAnsi="Lucida Grande" w:cs="Lucida Grande"/>
      <w:lang w:eastAsia="en-US"/>
    </w:rPr>
  </w:style>
  <w:style w:type="paragraph" w:styleId="Bibliografa">
    <w:name w:val="Bibliography"/>
    <w:basedOn w:val="Normal"/>
    <w:next w:val="Normal"/>
    <w:uiPriority w:val="37"/>
    <w:unhideWhenUsed/>
    <w:rsid w:val="00E8172F"/>
    <w:pPr>
      <w:suppressAutoHyphens/>
      <w:jc w:val="left"/>
    </w:pPr>
    <w:rPr>
      <w:rFonts w:ascii="Times New Roman" w:eastAsia="Arial Unicode MS" w:hAnsi="Times New Roman" w:cs="Arial Unicode MS"/>
      <w:kern w:val="1"/>
      <w:sz w:val="24"/>
      <w:lang w:eastAsia="hi-IN" w:bidi="hi-IN"/>
    </w:rPr>
  </w:style>
  <w:style w:type="character" w:styleId="Hipervnculo">
    <w:name w:val="Hyperlink"/>
    <w:uiPriority w:val="99"/>
    <w:unhideWhenUsed/>
    <w:rsid w:val="00E8172F"/>
    <w:rPr>
      <w:color w:val="0000FF"/>
      <w:u w:val="single"/>
    </w:rPr>
  </w:style>
  <w:style w:type="character" w:styleId="Hipervnculovisitado">
    <w:name w:val="FollowedHyperlink"/>
    <w:uiPriority w:val="99"/>
    <w:unhideWhenUsed/>
    <w:rsid w:val="00E8172F"/>
    <w:rPr>
      <w:color w:val="800080"/>
      <w:u w:val="single"/>
    </w:rPr>
  </w:style>
  <w:style w:type="paragraph" w:customStyle="1" w:styleId="xl63">
    <w:name w:val="xl63"/>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MS Mincho" w:hAnsi="Arial Narrow" w:cs="Times New Roman"/>
      <w:b/>
      <w:bCs/>
      <w:sz w:val="18"/>
      <w:szCs w:val="18"/>
    </w:rPr>
  </w:style>
  <w:style w:type="paragraph" w:customStyle="1" w:styleId="xl64">
    <w:name w:val="xl64"/>
    <w:basedOn w:val="Normal"/>
    <w:rsid w:val="00E8172F"/>
    <w:pPr>
      <w:spacing w:before="100" w:beforeAutospacing="1" w:after="100" w:afterAutospacing="1"/>
      <w:jc w:val="left"/>
    </w:pPr>
    <w:rPr>
      <w:rFonts w:ascii="Arial Narrow" w:eastAsia="MS Mincho" w:hAnsi="Arial Narrow" w:cs="Times New Roman"/>
      <w:sz w:val="18"/>
      <w:szCs w:val="18"/>
    </w:rPr>
  </w:style>
  <w:style w:type="paragraph" w:customStyle="1" w:styleId="xl65">
    <w:name w:val="xl65"/>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MS Mincho" w:hAnsi="Arial Narrow" w:cs="Times New Roman"/>
      <w:b/>
      <w:bCs/>
      <w:sz w:val="18"/>
      <w:szCs w:val="18"/>
    </w:rPr>
  </w:style>
  <w:style w:type="paragraph" w:customStyle="1" w:styleId="xl66">
    <w:name w:val="xl66"/>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MS Mincho" w:hAnsi="Arial Narrow" w:cs="Times New Roman"/>
      <w:sz w:val="18"/>
      <w:szCs w:val="18"/>
    </w:rPr>
  </w:style>
  <w:style w:type="paragraph" w:customStyle="1" w:styleId="xl67">
    <w:name w:val="xl67"/>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MS Mincho" w:hAnsi="Arial Narrow" w:cs="Times New Roman"/>
      <w:sz w:val="18"/>
      <w:szCs w:val="18"/>
    </w:rPr>
  </w:style>
  <w:style w:type="paragraph" w:customStyle="1" w:styleId="xl68">
    <w:name w:val="xl68"/>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MS Mincho" w:hAnsi="Arial Narrow" w:cs="Times New Roman"/>
      <w:i/>
      <w:iCs/>
      <w:sz w:val="18"/>
      <w:szCs w:val="18"/>
    </w:rPr>
  </w:style>
  <w:style w:type="paragraph" w:customStyle="1" w:styleId="xl69">
    <w:name w:val="xl69"/>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MS Mincho" w:hAnsi="Arial Narrow" w:cs="Times New Roman"/>
      <w:b/>
      <w:bCs/>
      <w:sz w:val="18"/>
      <w:szCs w:val="18"/>
    </w:rPr>
  </w:style>
  <w:style w:type="paragraph" w:customStyle="1" w:styleId="xl70">
    <w:name w:val="xl70"/>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MS Mincho" w:hAnsi="Arial Narrow" w:cs="Times New Roman"/>
      <w:sz w:val="18"/>
      <w:szCs w:val="18"/>
    </w:rPr>
  </w:style>
  <w:style w:type="paragraph" w:customStyle="1" w:styleId="xl71">
    <w:name w:val="xl71"/>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MS Mincho" w:hAnsi="Arial Narrow" w:cs="Times New Roman"/>
      <w:sz w:val="18"/>
      <w:szCs w:val="18"/>
    </w:rPr>
  </w:style>
  <w:style w:type="paragraph" w:customStyle="1" w:styleId="xl72">
    <w:name w:val="xl72"/>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MS Mincho" w:hAnsi="Arial Narrow" w:cs="Times New Roman"/>
      <w:sz w:val="18"/>
      <w:szCs w:val="18"/>
    </w:rPr>
  </w:style>
  <w:style w:type="paragraph" w:customStyle="1" w:styleId="xl73">
    <w:name w:val="xl73"/>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Narrow" w:eastAsia="MS Mincho" w:hAnsi="Arial Narrow" w:cs="Times New Roman"/>
      <w:b/>
      <w:bCs/>
      <w:sz w:val="18"/>
      <w:szCs w:val="18"/>
    </w:rPr>
  </w:style>
  <w:style w:type="paragraph" w:customStyle="1" w:styleId="xl74">
    <w:name w:val="xl74"/>
    <w:basedOn w:val="Normal"/>
    <w:rsid w:val="00E8172F"/>
    <w:pPr>
      <w:spacing w:before="100" w:beforeAutospacing="1" w:after="100" w:afterAutospacing="1"/>
      <w:jc w:val="center"/>
    </w:pPr>
    <w:rPr>
      <w:rFonts w:ascii="Arial Narrow" w:eastAsia="MS Mincho" w:hAnsi="Arial Narrow" w:cs="Times New Roman"/>
      <w:sz w:val="18"/>
      <w:szCs w:val="18"/>
    </w:rPr>
  </w:style>
  <w:style w:type="paragraph" w:customStyle="1" w:styleId="xl75">
    <w:name w:val="xl75"/>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MS Mincho" w:hAnsi="Arial Narrow" w:cs="Times New Roman"/>
      <w:i/>
      <w:iCs/>
      <w:sz w:val="18"/>
      <w:szCs w:val="18"/>
    </w:rPr>
  </w:style>
  <w:style w:type="paragraph" w:customStyle="1" w:styleId="xl76">
    <w:name w:val="xl76"/>
    <w:basedOn w:val="Normal"/>
    <w:rsid w:val="00E8172F"/>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Narrow" w:eastAsia="MS Mincho" w:hAnsi="Arial Narrow" w:cs="Times New Roman"/>
      <w:b/>
      <w:bCs/>
      <w:sz w:val="18"/>
      <w:szCs w:val="18"/>
    </w:rPr>
  </w:style>
  <w:style w:type="paragraph" w:customStyle="1" w:styleId="xl77">
    <w:name w:val="xl77"/>
    <w:basedOn w:val="Normal"/>
    <w:rsid w:val="00E8172F"/>
    <w:pPr>
      <w:pBdr>
        <w:left w:val="single" w:sz="4" w:space="0" w:color="auto"/>
        <w:right w:val="single" w:sz="4" w:space="0" w:color="auto"/>
      </w:pBdr>
      <w:spacing w:before="100" w:beforeAutospacing="1" w:after="100" w:afterAutospacing="1"/>
      <w:jc w:val="center"/>
      <w:textAlignment w:val="center"/>
    </w:pPr>
    <w:rPr>
      <w:rFonts w:ascii="Arial Narrow" w:eastAsia="MS Mincho" w:hAnsi="Arial Narrow" w:cs="Times New Roman"/>
      <w:b/>
      <w:bCs/>
      <w:sz w:val="18"/>
      <w:szCs w:val="18"/>
    </w:rPr>
  </w:style>
  <w:style w:type="paragraph" w:customStyle="1" w:styleId="xl78">
    <w:name w:val="xl78"/>
    <w:basedOn w:val="Normal"/>
    <w:rsid w:val="00E8172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MS Mincho" w:hAnsi="Arial Narrow" w:cs="Times New Roman"/>
      <w:b/>
      <w:bCs/>
      <w:sz w:val="18"/>
      <w:szCs w:val="18"/>
    </w:rPr>
  </w:style>
  <w:style w:type="paragraph" w:customStyle="1" w:styleId="xl79">
    <w:name w:val="xl79"/>
    <w:basedOn w:val="Normal"/>
    <w:rsid w:val="00E8172F"/>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Arial Narrow" w:eastAsia="MS Mincho" w:hAnsi="Arial Narrow" w:cs="Times New Roman"/>
      <w:b/>
      <w:bCs/>
      <w:sz w:val="18"/>
      <w:szCs w:val="18"/>
    </w:rPr>
  </w:style>
  <w:style w:type="paragraph" w:customStyle="1" w:styleId="xl80">
    <w:name w:val="xl80"/>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MS Mincho" w:hAnsi="Arial Narrow" w:cs="Times New Roman"/>
      <w:b/>
      <w:bCs/>
      <w:sz w:val="18"/>
      <w:szCs w:val="18"/>
    </w:rPr>
  </w:style>
  <w:style w:type="paragraph" w:customStyle="1" w:styleId="xl81">
    <w:name w:val="xl81"/>
    <w:basedOn w:val="Normal"/>
    <w:rsid w:val="00E8172F"/>
    <w:pPr>
      <w:pBdr>
        <w:top w:val="single" w:sz="4" w:space="0" w:color="auto"/>
        <w:right w:val="single" w:sz="4" w:space="0" w:color="auto"/>
      </w:pBdr>
      <w:spacing w:before="100" w:beforeAutospacing="1" w:after="100" w:afterAutospacing="1"/>
      <w:jc w:val="center"/>
      <w:textAlignment w:val="center"/>
    </w:pPr>
    <w:rPr>
      <w:rFonts w:ascii="Arial Narrow" w:eastAsia="MS Mincho" w:hAnsi="Arial Narrow" w:cs="Times New Roman"/>
      <w:b/>
      <w:bCs/>
      <w:sz w:val="18"/>
      <w:szCs w:val="18"/>
    </w:rPr>
  </w:style>
  <w:style w:type="paragraph" w:customStyle="1" w:styleId="xl82">
    <w:name w:val="xl82"/>
    <w:basedOn w:val="Normal"/>
    <w:rsid w:val="00E8172F"/>
    <w:pPr>
      <w:pBdr>
        <w:right w:val="single" w:sz="4" w:space="0" w:color="auto"/>
      </w:pBdr>
      <w:spacing w:before="100" w:beforeAutospacing="1" w:after="100" w:afterAutospacing="1"/>
      <w:jc w:val="center"/>
      <w:textAlignment w:val="center"/>
    </w:pPr>
    <w:rPr>
      <w:rFonts w:ascii="Arial Narrow" w:eastAsia="MS Mincho" w:hAnsi="Arial Narrow" w:cs="Times New Roman"/>
      <w:b/>
      <w:bCs/>
      <w:sz w:val="18"/>
      <w:szCs w:val="18"/>
    </w:rPr>
  </w:style>
  <w:style w:type="paragraph" w:customStyle="1" w:styleId="xl83">
    <w:name w:val="xl83"/>
    <w:basedOn w:val="Normal"/>
    <w:rsid w:val="00E8172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eastAsia="MS Mincho" w:hAnsi="Arial Narrow" w:cs="Times New Roman"/>
      <w:i/>
      <w:iCs/>
      <w:sz w:val="18"/>
      <w:szCs w:val="18"/>
    </w:rPr>
  </w:style>
  <w:style w:type="paragraph" w:customStyle="1" w:styleId="xl84">
    <w:name w:val="xl84"/>
    <w:basedOn w:val="Normal"/>
    <w:rsid w:val="00E8172F"/>
    <w:pPr>
      <w:pBdr>
        <w:bottom w:val="single" w:sz="8" w:space="0" w:color="auto"/>
        <w:right w:val="single" w:sz="4" w:space="0" w:color="auto"/>
      </w:pBdr>
      <w:spacing w:before="100" w:beforeAutospacing="1" w:after="100" w:afterAutospacing="1"/>
      <w:jc w:val="center"/>
      <w:textAlignment w:val="center"/>
    </w:pPr>
    <w:rPr>
      <w:rFonts w:ascii="Arial Narrow" w:eastAsia="MS Mincho" w:hAnsi="Arial Narrow" w:cs="Times New Roman"/>
      <w:b/>
      <w:bCs/>
      <w:sz w:val="18"/>
      <w:szCs w:val="18"/>
    </w:rPr>
  </w:style>
  <w:style w:type="paragraph" w:customStyle="1" w:styleId="xl85">
    <w:name w:val="xl85"/>
    <w:basedOn w:val="Normal"/>
    <w:rsid w:val="00E8172F"/>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MS Mincho" w:hAnsi="Arial Narrow" w:cs="Times New Roman"/>
      <w:b/>
      <w:bCs/>
      <w:sz w:val="18"/>
      <w:szCs w:val="18"/>
    </w:rPr>
  </w:style>
  <w:style w:type="paragraph" w:customStyle="1" w:styleId="xl86">
    <w:name w:val="xl86"/>
    <w:basedOn w:val="Normal"/>
    <w:rsid w:val="00E8172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ascii="Arial Narrow" w:eastAsia="MS Mincho" w:hAnsi="Arial Narrow" w:cs="Times New Roman"/>
      <w:i/>
      <w:iCs/>
      <w:sz w:val="18"/>
      <w:szCs w:val="18"/>
    </w:rPr>
  </w:style>
  <w:style w:type="character" w:styleId="Textoennegrita">
    <w:name w:val="Strong"/>
    <w:uiPriority w:val="22"/>
    <w:rsid w:val="00E8172F"/>
    <w:rPr>
      <w:b/>
      <w:bCs/>
    </w:rPr>
  </w:style>
  <w:style w:type="character" w:styleId="nfasis">
    <w:name w:val="Emphasis"/>
    <w:qFormat/>
    <w:rsid w:val="00E8172F"/>
    <w:rPr>
      <w:b/>
      <w:bCs/>
      <w:i/>
      <w:iCs/>
      <w:spacing w:val="10"/>
    </w:rPr>
  </w:style>
  <w:style w:type="character" w:customStyle="1" w:styleId="SinespaciadoCar">
    <w:name w:val="Sin espaciado Car"/>
    <w:link w:val="Sinespaciado"/>
    <w:uiPriority w:val="1"/>
    <w:rsid w:val="00E8172F"/>
    <w:rPr>
      <w:rFonts w:ascii="Arial" w:hAnsi="Arial"/>
      <w:sz w:val="18"/>
    </w:rPr>
  </w:style>
  <w:style w:type="paragraph" w:styleId="Citadestacada">
    <w:name w:val="Intense Quote"/>
    <w:basedOn w:val="Normal"/>
    <w:next w:val="Normal"/>
    <w:link w:val="CitadestacadaCar"/>
    <w:uiPriority w:val="30"/>
    <w:rsid w:val="00E8172F"/>
    <w:pPr>
      <w:pBdr>
        <w:top w:val="single" w:sz="4" w:space="10" w:color="auto"/>
        <w:bottom w:val="single" w:sz="4" w:space="10" w:color="auto"/>
      </w:pBdr>
      <w:spacing w:before="240" w:after="240" w:line="300" w:lineRule="auto"/>
      <w:ind w:left="1152" w:right="1152"/>
    </w:pPr>
    <w:rPr>
      <w:rFonts w:ascii="Cambria" w:eastAsia="Times New Roman" w:hAnsi="Cambria" w:cs="Times New Roman"/>
      <w:i/>
      <w:iCs/>
      <w:szCs w:val="22"/>
      <w:lang w:val="en-US" w:eastAsia="en-US" w:bidi="en-US"/>
    </w:rPr>
  </w:style>
  <w:style w:type="character" w:customStyle="1" w:styleId="CitadestacadaCar">
    <w:name w:val="Cita destacada Car"/>
    <w:basedOn w:val="Fuentedeprrafopredeter"/>
    <w:link w:val="Citadestacada"/>
    <w:uiPriority w:val="30"/>
    <w:rsid w:val="00E8172F"/>
    <w:rPr>
      <w:rFonts w:ascii="Cambria" w:eastAsia="Times New Roman" w:hAnsi="Cambria" w:cs="Times New Roman"/>
      <w:i/>
      <w:iCs/>
      <w:sz w:val="22"/>
      <w:szCs w:val="22"/>
      <w:lang w:val="en-US" w:eastAsia="en-US" w:bidi="en-US"/>
    </w:rPr>
  </w:style>
  <w:style w:type="character" w:styleId="nfasissutil">
    <w:name w:val="Subtle Emphasis"/>
    <w:uiPriority w:val="19"/>
    <w:rsid w:val="00E8172F"/>
    <w:rPr>
      <w:i/>
      <w:iCs/>
    </w:rPr>
  </w:style>
  <w:style w:type="character" w:styleId="nfasisintenso">
    <w:name w:val="Intense Emphasis"/>
    <w:uiPriority w:val="21"/>
    <w:qFormat/>
    <w:rsid w:val="00E8172F"/>
    <w:rPr>
      <w:b/>
      <w:bCs/>
      <w:i/>
      <w:iCs/>
    </w:rPr>
  </w:style>
  <w:style w:type="character" w:styleId="Referenciasutil">
    <w:name w:val="Subtle Reference"/>
    <w:uiPriority w:val="31"/>
    <w:rsid w:val="00E8172F"/>
    <w:rPr>
      <w:smallCaps/>
    </w:rPr>
  </w:style>
  <w:style w:type="character" w:styleId="Referenciaintensa">
    <w:name w:val="Intense Reference"/>
    <w:uiPriority w:val="32"/>
    <w:rsid w:val="00E8172F"/>
    <w:rPr>
      <w:b/>
      <w:bCs/>
      <w:smallCaps/>
    </w:rPr>
  </w:style>
  <w:style w:type="character" w:styleId="Ttulodellibro">
    <w:name w:val="Book Title"/>
    <w:uiPriority w:val="33"/>
    <w:rsid w:val="00E8172F"/>
    <w:rPr>
      <w:i/>
      <w:iCs/>
      <w:smallCaps/>
      <w:spacing w:val="5"/>
    </w:rPr>
  </w:style>
  <w:style w:type="paragraph" w:styleId="TtuloTDC">
    <w:name w:val="TOC Heading"/>
    <w:basedOn w:val="Ttulo1"/>
    <w:next w:val="Normal"/>
    <w:uiPriority w:val="39"/>
    <w:unhideWhenUsed/>
    <w:qFormat/>
    <w:rsid w:val="00E8172F"/>
    <w:pPr>
      <w:keepNext w:val="0"/>
      <w:keepLines w:val="0"/>
      <w:numPr>
        <w:numId w:val="0"/>
      </w:numPr>
      <w:spacing w:before="480" w:line="276" w:lineRule="auto"/>
      <w:contextualSpacing/>
      <w:jc w:val="center"/>
      <w:outlineLvl w:val="9"/>
    </w:pPr>
    <w:rPr>
      <w:rFonts w:ascii="Arial Narrow" w:eastAsia="Times New Roman" w:hAnsi="Arial Narrow" w:cs="Times New Roman"/>
      <w:bCs w:val="0"/>
      <w:smallCaps/>
      <w:spacing w:val="5"/>
      <w:sz w:val="28"/>
      <w:szCs w:val="36"/>
      <w:lang w:val="en-US" w:eastAsia="en-US" w:bidi="en-US"/>
    </w:rPr>
  </w:style>
  <w:style w:type="table" w:styleId="Cuadrculaclara-nfasis3">
    <w:name w:val="Light Grid Accent 3"/>
    <w:basedOn w:val="Tablanormal"/>
    <w:uiPriority w:val="62"/>
    <w:rsid w:val="00E8172F"/>
    <w:rPr>
      <w:rFonts w:ascii="Arial Narrow" w:eastAsia="Calibri" w:hAnsi="Arial Narrow" w:cs="Times New Roman"/>
      <w:b/>
      <w:bCs/>
      <w:sz w:val="20"/>
      <w:szCs w:val="20"/>
    </w:rPr>
    <w:tblPr>
      <w:tblStyleRowBandSize w:val="1"/>
      <w:tblStyleColBandSize w:val="1"/>
    </w:tblPr>
    <w:tcPr>
      <w:shd w:val="clear" w:color="auto" w:fill="FFFFFF"/>
    </w:tcPr>
    <w:tblStylePr w:type="firstRow">
      <w:pPr>
        <w:spacing w:before="0" w:after="0" w:line="240" w:lineRule="auto"/>
      </w:pPr>
      <w:rPr>
        <w:rFonts w:ascii="Cambria Math" w:eastAsia="Times New Roman" w:hAnsi="Cambria Math"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Textoindependiente2">
    <w:name w:val="Body Text 2"/>
    <w:basedOn w:val="Normal"/>
    <w:link w:val="Textoindependiente2Car"/>
    <w:rsid w:val="00E8172F"/>
    <w:rPr>
      <w:rFonts w:eastAsia="Times New Roman" w:cs="Times New Roman"/>
      <w:szCs w:val="20"/>
      <w:lang w:eastAsia="en-US" w:bidi="en-US"/>
    </w:rPr>
  </w:style>
  <w:style w:type="character" w:customStyle="1" w:styleId="Textoindependiente2Car">
    <w:name w:val="Texto independiente 2 Car"/>
    <w:basedOn w:val="Fuentedeprrafopredeter"/>
    <w:link w:val="Textoindependiente2"/>
    <w:rsid w:val="00E8172F"/>
    <w:rPr>
      <w:rFonts w:ascii="Arial" w:eastAsia="Times New Roman" w:hAnsi="Arial" w:cs="Times New Roman"/>
      <w:sz w:val="20"/>
      <w:szCs w:val="20"/>
      <w:lang w:eastAsia="en-US" w:bidi="en-US"/>
    </w:rPr>
  </w:style>
  <w:style w:type="character" w:customStyle="1" w:styleId="Estilo1">
    <w:name w:val="Estilo1"/>
    <w:uiPriority w:val="1"/>
    <w:rsid w:val="00E8172F"/>
    <w:rPr>
      <w:rFonts w:ascii="Arial Narrow" w:eastAsia="Times New Roman" w:hAnsi="Arial Narrow"/>
      <w:b/>
      <w:bCs/>
      <w:color w:val="000000"/>
      <w:sz w:val="18"/>
      <w:szCs w:val="18"/>
      <w:lang w:eastAsia="es-ES"/>
    </w:rPr>
  </w:style>
  <w:style w:type="paragraph" w:customStyle="1" w:styleId="Default">
    <w:name w:val="Default"/>
    <w:rsid w:val="00E8172F"/>
    <w:pPr>
      <w:autoSpaceDE w:val="0"/>
      <w:autoSpaceDN w:val="0"/>
      <w:adjustRightInd w:val="0"/>
      <w:spacing w:after="200" w:line="276" w:lineRule="auto"/>
    </w:pPr>
    <w:rPr>
      <w:rFonts w:ascii="Arial" w:eastAsia="Times New Roman" w:hAnsi="Arial" w:cs="Arial"/>
      <w:color w:val="000000"/>
      <w:lang w:val="en-US" w:bidi="en-US"/>
    </w:rPr>
  </w:style>
  <w:style w:type="character" w:customStyle="1" w:styleId="TextonotaalfinalCar">
    <w:name w:val="Texto nota al final Car"/>
    <w:link w:val="Textonotaalfinal"/>
    <w:uiPriority w:val="99"/>
    <w:rsid w:val="00E8172F"/>
    <w:rPr>
      <w:rFonts w:eastAsia="Times New Roman"/>
      <w:sz w:val="20"/>
      <w:szCs w:val="20"/>
    </w:rPr>
  </w:style>
  <w:style w:type="paragraph" w:styleId="Textonotaalfinal">
    <w:name w:val="endnote text"/>
    <w:basedOn w:val="Normal"/>
    <w:link w:val="TextonotaalfinalCar"/>
    <w:uiPriority w:val="99"/>
    <w:unhideWhenUsed/>
    <w:rsid w:val="00E8172F"/>
    <w:pPr>
      <w:spacing w:after="200" w:line="276" w:lineRule="auto"/>
      <w:jc w:val="left"/>
    </w:pPr>
    <w:rPr>
      <w:rFonts w:asciiTheme="minorHAnsi" w:eastAsia="Times New Roman" w:hAnsiTheme="minorHAnsi"/>
      <w:szCs w:val="20"/>
    </w:rPr>
  </w:style>
  <w:style w:type="character" w:customStyle="1" w:styleId="TextonotaalfinalCar1">
    <w:name w:val="Texto nota al final Car1"/>
    <w:basedOn w:val="Fuentedeprrafopredeter"/>
    <w:uiPriority w:val="99"/>
    <w:semiHidden/>
    <w:rsid w:val="00E8172F"/>
    <w:rPr>
      <w:rFonts w:ascii="Arial" w:hAnsi="Arial"/>
    </w:rPr>
  </w:style>
  <w:style w:type="character" w:customStyle="1" w:styleId="EndnoteTextChar1">
    <w:name w:val="Endnote Text Char1"/>
    <w:uiPriority w:val="99"/>
    <w:semiHidden/>
    <w:rsid w:val="00E8172F"/>
    <w:rPr>
      <w:rFonts w:ascii="Arial Narrow" w:hAnsi="Arial Narrow"/>
    </w:rPr>
  </w:style>
  <w:style w:type="character" w:styleId="Refdecomentario">
    <w:name w:val="annotation reference"/>
    <w:uiPriority w:val="99"/>
    <w:unhideWhenUsed/>
    <w:rsid w:val="00E8172F"/>
    <w:rPr>
      <w:sz w:val="16"/>
      <w:szCs w:val="16"/>
    </w:rPr>
  </w:style>
  <w:style w:type="character" w:customStyle="1" w:styleId="TextocomentarioCar">
    <w:name w:val="Texto comentario Car"/>
    <w:link w:val="Textocomentario"/>
    <w:uiPriority w:val="99"/>
    <w:rsid w:val="00E8172F"/>
    <w:rPr>
      <w:rFonts w:eastAsia="Times New Roman"/>
      <w:sz w:val="20"/>
      <w:szCs w:val="20"/>
    </w:rPr>
  </w:style>
  <w:style w:type="paragraph" w:styleId="Textocomentario">
    <w:name w:val="annotation text"/>
    <w:basedOn w:val="Normal"/>
    <w:link w:val="TextocomentarioCar"/>
    <w:uiPriority w:val="99"/>
    <w:unhideWhenUsed/>
    <w:rsid w:val="00E8172F"/>
    <w:pPr>
      <w:spacing w:after="200"/>
      <w:jc w:val="left"/>
    </w:pPr>
    <w:rPr>
      <w:rFonts w:asciiTheme="minorHAnsi" w:eastAsia="Times New Roman" w:hAnsiTheme="minorHAnsi"/>
      <w:szCs w:val="20"/>
    </w:rPr>
  </w:style>
  <w:style w:type="character" w:customStyle="1" w:styleId="TextocomentarioCar1">
    <w:name w:val="Texto comentario Car1"/>
    <w:basedOn w:val="Fuentedeprrafopredeter"/>
    <w:uiPriority w:val="99"/>
    <w:semiHidden/>
    <w:rsid w:val="00E8172F"/>
    <w:rPr>
      <w:rFonts w:ascii="Arial" w:hAnsi="Arial"/>
    </w:rPr>
  </w:style>
  <w:style w:type="character" w:customStyle="1" w:styleId="CommentTextChar1">
    <w:name w:val="Comment Text Char1"/>
    <w:uiPriority w:val="99"/>
    <w:semiHidden/>
    <w:rsid w:val="00E8172F"/>
    <w:rPr>
      <w:rFonts w:ascii="Arial Narrow" w:hAnsi="Arial Narrow"/>
    </w:rPr>
  </w:style>
  <w:style w:type="character" w:customStyle="1" w:styleId="AsuntodelcomentarioCar">
    <w:name w:val="Asunto del comentario Car"/>
    <w:link w:val="Asuntodelcomentario"/>
    <w:uiPriority w:val="99"/>
    <w:rsid w:val="00E8172F"/>
    <w:rPr>
      <w:rFonts w:eastAsia="Times New Roman"/>
      <w:sz w:val="20"/>
      <w:szCs w:val="20"/>
    </w:rPr>
  </w:style>
  <w:style w:type="paragraph" w:styleId="Asuntodelcomentario">
    <w:name w:val="annotation subject"/>
    <w:basedOn w:val="Textocomentario"/>
    <w:next w:val="Textocomentario"/>
    <w:link w:val="AsuntodelcomentarioCar"/>
    <w:uiPriority w:val="99"/>
    <w:unhideWhenUsed/>
    <w:rsid w:val="00E8172F"/>
  </w:style>
  <w:style w:type="character" w:customStyle="1" w:styleId="AsuntodelcomentarioCar1">
    <w:name w:val="Asunto del comentario Car1"/>
    <w:basedOn w:val="TextocomentarioCar1"/>
    <w:uiPriority w:val="99"/>
    <w:semiHidden/>
    <w:rsid w:val="00E8172F"/>
    <w:rPr>
      <w:rFonts w:ascii="Arial" w:hAnsi="Arial"/>
      <w:b/>
      <w:bCs/>
      <w:sz w:val="20"/>
      <w:szCs w:val="20"/>
    </w:rPr>
  </w:style>
  <w:style w:type="character" w:customStyle="1" w:styleId="CommentSubjectChar1">
    <w:name w:val="Comment Subject Char1"/>
    <w:uiPriority w:val="99"/>
    <w:semiHidden/>
    <w:rsid w:val="00E8172F"/>
    <w:rPr>
      <w:rFonts w:ascii="Arial Narrow" w:hAnsi="Arial Narrow"/>
      <w:b/>
      <w:bCs/>
      <w:sz w:val="20"/>
      <w:szCs w:val="20"/>
    </w:rPr>
  </w:style>
  <w:style w:type="paragraph" w:styleId="Revisin">
    <w:name w:val="Revision"/>
    <w:hidden/>
    <w:uiPriority w:val="99"/>
    <w:semiHidden/>
    <w:rsid w:val="00E8172F"/>
    <w:pPr>
      <w:spacing w:after="200" w:line="276" w:lineRule="auto"/>
    </w:pPr>
    <w:rPr>
      <w:rFonts w:ascii="Calibri" w:eastAsia="Times New Roman" w:hAnsi="Calibri" w:cs="Times New Roman"/>
      <w:sz w:val="22"/>
      <w:szCs w:val="22"/>
      <w:lang w:val="en-US" w:eastAsia="en-US" w:bidi="en-US"/>
    </w:rPr>
  </w:style>
  <w:style w:type="paragraph" w:customStyle="1" w:styleId="yiv1983647072msonormal">
    <w:name w:val="yiv1983647072msonormal"/>
    <w:basedOn w:val="Normal"/>
    <w:rsid w:val="00E8172F"/>
    <w:pPr>
      <w:spacing w:before="100" w:beforeAutospacing="1" w:after="100" w:afterAutospacing="1"/>
    </w:pPr>
    <w:rPr>
      <w:rFonts w:ascii="Times New Roman" w:eastAsia="Times New Roman" w:hAnsi="Times New Roman" w:cs="Times New Roman"/>
      <w:sz w:val="24"/>
      <w:lang w:val="es-CO" w:eastAsia="es-CO" w:bidi="en-US"/>
    </w:rPr>
  </w:style>
  <w:style w:type="paragraph" w:styleId="NormalWeb">
    <w:name w:val="Normal (Web)"/>
    <w:basedOn w:val="Normal"/>
    <w:link w:val="NormalWebCar"/>
    <w:uiPriority w:val="99"/>
    <w:unhideWhenUsed/>
    <w:rsid w:val="00E8172F"/>
    <w:pPr>
      <w:spacing w:before="100" w:beforeAutospacing="1" w:after="100" w:afterAutospacing="1"/>
      <w:jc w:val="left"/>
    </w:pPr>
    <w:rPr>
      <w:rFonts w:ascii="Times New Roman" w:eastAsia="Times New Roman" w:hAnsi="Times New Roman" w:cs="Times New Roman"/>
      <w:sz w:val="24"/>
      <w:lang w:val="en-US" w:bidi="en-US"/>
    </w:rPr>
  </w:style>
  <w:style w:type="paragraph" w:styleId="TDC1">
    <w:name w:val="toc 1"/>
    <w:basedOn w:val="Normal"/>
    <w:next w:val="Normal"/>
    <w:autoRedefine/>
    <w:uiPriority w:val="39"/>
    <w:unhideWhenUsed/>
    <w:rsid w:val="007A591C"/>
    <w:pPr>
      <w:tabs>
        <w:tab w:val="left" w:pos="370"/>
        <w:tab w:val="right" w:pos="8828"/>
      </w:tabs>
      <w:spacing w:before="240" w:after="120"/>
      <w:jc w:val="left"/>
    </w:pPr>
    <w:rPr>
      <w:rFonts w:asciiTheme="minorHAnsi" w:hAnsiTheme="minorHAnsi"/>
      <w:b/>
      <w:caps/>
      <w:szCs w:val="22"/>
      <w:u w:val="single"/>
    </w:rPr>
  </w:style>
  <w:style w:type="paragraph" w:styleId="TDC2">
    <w:name w:val="toc 2"/>
    <w:basedOn w:val="Normal"/>
    <w:next w:val="Normal"/>
    <w:autoRedefine/>
    <w:uiPriority w:val="39"/>
    <w:unhideWhenUsed/>
    <w:rsid w:val="00E8172F"/>
    <w:pPr>
      <w:jc w:val="left"/>
    </w:pPr>
    <w:rPr>
      <w:rFonts w:asciiTheme="minorHAnsi" w:hAnsiTheme="minorHAnsi"/>
      <w:b/>
      <w:smallCaps/>
      <w:szCs w:val="22"/>
    </w:rPr>
  </w:style>
  <w:style w:type="paragraph" w:styleId="TDC3">
    <w:name w:val="toc 3"/>
    <w:basedOn w:val="Normal"/>
    <w:next w:val="Normal"/>
    <w:autoRedefine/>
    <w:uiPriority w:val="39"/>
    <w:unhideWhenUsed/>
    <w:rsid w:val="00E8172F"/>
    <w:pPr>
      <w:jc w:val="left"/>
    </w:pPr>
    <w:rPr>
      <w:rFonts w:asciiTheme="minorHAnsi" w:hAnsiTheme="minorHAnsi"/>
      <w:smallCaps/>
      <w:szCs w:val="22"/>
    </w:rPr>
  </w:style>
  <w:style w:type="paragraph" w:styleId="TDC4">
    <w:name w:val="toc 4"/>
    <w:basedOn w:val="Normal"/>
    <w:next w:val="Normal"/>
    <w:autoRedefine/>
    <w:uiPriority w:val="39"/>
    <w:unhideWhenUsed/>
    <w:rsid w:val="00E8172F"/>
    <w:pPr>
      <w:jc w:val="left"/>
    </w:pPr>
    <w:rPr>
      <w:rFonts w:asciiTheme="minorHAnsi" w:hAnsiTheme="minorHAnsi"/>
      <w:szCs w:val="22"/>
    </w:rPr>
  </w:style>
  <w:style w:type="paragraph" w:styleId="TDC5">
    <w:name w:val="toc 5"/>
    <w:basedOn w:val="Normal"/>
    <w:next w:val="Normal"/>
    <w:autoRedefine/>
    <w:uiPriority w:val="39"/>
    <w:unhideWhenUsed/>
    <w:rsid w:val="00E8172F"/>
    <w:pPr>
      <w:jc w:val="left"/>
    </w:pPr>
    <w:rPr>
      <w:rFonts w:asciiTheme="minorHAnsi" w:hAnsiTheme="minorHAnsi"/>
      <w:szCs w:val="22"/>
    </w:rPr>
  </w:style>
  <w:style w:type="paragraph" w:styleId="TDC6">
    <w:name w:val="toc 6"/>
    <w:basedOn w:val="Normal"/>
    <w:next w:val="Normal"/>
    <w:autoRedefine/>
    <w:uiPriority w:val="39"/>
    <w:unhideWhenUsed/>
    <w:rsid w:val="00E8172F"/>
    <w:pPr>
      <w:jc w:val="left"/>
    </w:pPr>
    <w:rPr>
      <w:rFonts w:asciiTheme="minorHAnsi" w:hAnsiTheme="minorHAnsi"/>
      <w:szCs w:val="22"/>
    </w:rPr>
  </w:style>
  <w:style w:type="paragraph" w:styleId="TDC7">
    <w:name w:val="toc 7"/>
    <w:basedOn w:val="Normal"/>
    <w:next w:val="Normal"/>
    <w:autoRedefine/>
    <w:uiPriority w:val="39"/>
    <w:unhideWhenUsed/>
    <w:rsid w:val="00E8172F"/>
    <w:pPr>
      <w:jc w:val="left"/>
    </w:pPr>
    <w:rPr>
      <w:rFonts w:asciiTheme="minorHAnsi" w:hAnsiTheme="minorHAnsi"/>
      <w:szCs w:val="22"/>
    </w:rPr>
  </w:style>
  <w:style w:type="paragraph" w:styleId="TDC8">
    <w:name w:val="toc 8"/>
    <w:basedOn w:val="Normal"/>
    <w:next w:val="Normal"/>
    <w:autoRedefine/>
    <w:uiPriority w:val="39"/>
    <w:unhideWhenUsed/>
    <w:rsid w:val="00E8172F"/>
    <w:pPr>
      <w:jc w:val="left"/>
    </w:pPr>
    <w:rPr>
      <w:rFonts w:asciiTheme="minorHAnsi" w:hAnsiTheme="minorHAnsi"/>
      <w:szCs w:val="22"/>
    </w:rPr>
  </w:style>
  <w:style w:type="paragraph" w:styleId="TDC9">
    <w:name w:val="toc 9"/>
    <w:basedOn w:val="Normal"/>
    <w:next w:val="Normal"/>
    <w:autoRedefine/>
    <w:uiPriority w:val="39"/>
    <w:unhideWhenUsed/>
    <w:rsid w:val="00E8172F"/>
    <w:pPr>
      <w:jc w:val="left"/>
    </w:pPr>
    <w:rPr>
      <w:rFonts w:asciiTheme="minorHAnsi" w:hAnsiTheme="minorHAnsi"/>
      <w:szCs w:val="22"/>
    </w:rPr>
  </w:style>
  <w:style w:type="paragraph" w:styleId="Textonotapie">
    <w:name w:val="footnote text"/>
    <w:aliases w:val="Car1,Texto nota pie Car Car Car Car Car Car Car Car,Texto nota pie Car Car Car Car Car,Texto nota pie Car Car Car Car,ft Car,Texto nota pie Car Car Car Car Car Car Car Car Car,Texto nota pie Car Car Car Car Car Car Car,ft,Car Car3 Car Car"/>
    <w:basedOn w:val="Normal"/>
    <w:link w:val="TextonotapieCar"/>
    <w:uiPriority w:val="99"/>
    <w:unhideWhenUsed/>
    <w:rsid w:val="00E8172F"/>
    <w:pPr>
      <w:spacing w:after="200" w:line="276" w:lineRule="auto"/>
      <w:jc w:val="left"/>
    </w:pPr>
    <w:rPr>
      <w:rFonts w:ascii="Arial Narrow" w:eastAsia="Times New Roman" w:hAnsi="Arial Narrow" w:cs="Times New Roman"/>
      <w:szCs w:val="20"/>
      <w:lang w:val="en-US" w:eastAsia="en-US" w:bidi="en-US"/>
    </w:rPr>
  </w:style>
  <w:style w:type="character" w:customStyle="1" w:styleId="TextonotapieCar">
    <w:name w:val="Texto nota pie Car"/>
    <w:aliases w:val="Car1 Car,Texto nota pie Car Car Car Car Car Car Car Car Car1,Texto nota pie Car Car Car Car Car Car,Texto nota pie Car Car Car Car Car1,ft Car Car,Texto nota pie Car Car Car Car Car Car Car Car Car Car,ft Car1,Car Car3 Car Car Car"/>
    <w:basedOn w:val="Fuentedeprrafopredeter"/>
    <w:link w:val="Textonotapie"/>
    <w:uiPriority w:val="99"/>
    <w:rsid w:val="00E8172F"/>
    <w:rPr>
      <w:rFonts w:ascii="Arial Narrow" w:eastAsia="Times New Roman" w:hAnsi="Arial Narrow" w:cs="Times New Roman"/>
      <w:sz w:val="22"/>
      <w:szCs w:val="20"/>
      <w:lang w:val="en-US" w:eastAsia="en-US" w:bidi="en-US"/>
    </w:rPr>
  </w:style>
  <w:style w:type="character" w:styleId="Refdenotaalpie">
    <w:name w:val="footnote reference"/>
    <w:aliases w:val="Texto nota al pie,referencia nota al pie,Nota de pie,Texto de nota al pie,BVI fnr,Footnote symbol,Footnote,Ref. ...,Ref. de nota al pie2,Ref,de nota al pie,Pie de pagina,16 Point,Superscript 6 Point,ftref,Footnote Reference Number"/>
    <w:uiPriority w:val="99"/>
    <w:unhideWhenUsed/>
    <w:rsid w:val="00E8172F"/>
    <w:rPr>
      <w:vertAlign w:val="superscript"/>
    </w:rPr>
  </w:style>
  <w:style w:type="paragraph" w:styleId="Tabladeilustraciones">
    <w:name w:val="table of figures"/>
    <w:basedOn w:val="Normal"/>
    <w:next w:val="Normal"/>
    <w:uiPriority w:val="99"/>
    <w:unhideWhenUsed/>
    <w:rsid w:val="00E8172F"/>
    <w:pPr>
      <w:spacing w:after="200" w:line="276" w:lineRule="auto"/>
      <w:jc w:val="left"/>
    </w:pPr>
    <w:rPr>
      <w:rFonts w:ascii="Cambria" w:eastAsia="Times New Roman" w:hAnsi="Cambria" w:cs="Times New Roman"/>
      <w:szCs w:val="22"/>
      <w:lang w:val="en-US" w:eastAsia="en-US" w:bidi="en-US"/>
    </w:rPr>
  </w:style>
  <w:style w:type="paragraph" w:styleId="Textoindependiente">
    <w:name w:val="Body Text"/>
    <w:aliases w:val="Subsection Body Text,Texto independiente1,Texto independiente11"/>
    <w:basedOn w:val="Normal"/>
    <w:link w:val="TextoindependienteCar"/>
    <w:uiPriority w:val="99"/>
    <w:unhideWhenUsed/>
    <w:rsid w:val="00E8172F"/>
    <w:pPr>
      <w:spacing w:after="120"/>
    </w:pPr>
    <w:rPr>
      <w:rFonts w:ascii="Arial Narrow" w:eastAsia="MS Mincho" w:hAnsi="Arial Narrow" w:cs="Times New Roman"/>
      <w:lang w:eastAsia="en-US"/>
    </w:rPr>
  </w:style>
  <w:style w:type="character" w:customStyle="1" w:styleId="TextoindependienteCar">
    <w:name w:val="Texto independiente Car"/>
    <w:aliases w:val="Subsection Body Text Car,Texto independiente1 Car,Texto independiente11 Car"/>
    <w:basedOn w:val="Fuentedeprrafopredeter"/>
    <w:link w:val="Textoindependiente"/>
    <w:uiPriority w:val="99"/>
    <w:rsid w:val="00E8172F"/>
    <w:rPr>
      <w:rFonts w:ascii="Arial Narrow" w:eastAsia="MS Mincho" w:hAnsi="Arial Narrow" w:cs="Times New Roman"/>
      <w:sz w:val="22"/>
      <w:lang w:eastAsia="en-US"/>
    </w:rPr>
  </w:style>
  <w:style w:type="character" w:customStyle="1" w:styleId="NormalWebCar">
    <w:name w:val="Normal (Web) Car"/>
    <w:link w:val="NormalWeb"/>
    <w:uiPriority w:val="99"/>
    <w:rsid w:val="00E8172F"/>
    <w:rPr>
      <w:rFonts w:ascii="Times New Roman" w:eastAsia="Times New Roman" w:hAnsi="Times New Roman" w:cs="Times New Roman"/>
      <w:lang w:val="en-US" w:bidi="en-US"/>
    </w:rPr>
  </w:style>
  <w:style w:type="paragraph" w:styleId="Textoindependiente3">
    <w:name w:val="Body Text 3"/>
    <w:basedOn w:val="Normal"/>
    <w:link w:val="Textoindependiente3Car"/>
    <w:uiPriority w:val="99"/>
    <w:rsid w:val="00E8172F"/>
    <w:pPr>
      <w:spacing w:after="120"/>
      <w:jc w:val="left"/>
    </w:pPr>
    <w:rPr>
      <w:rFonts w:ascii="Times New Roman" w:eastAsia="Times New Roman" w:hAnsi="Times New Roman" w:cs="Times New Roman"/>
      <w:sz w:val="16"/>
      <w:szCs w:val="16"/>
      <w:lang w:val="es-ES"/>
    </w:rPr>
  </w:style>
  <w:style w:type="character" w:customStyle="1" w:styleId="Textoindependiente3Car">
    <w:name w:val="Texto independiente 3 Car"/>
    <w:basedOn w:val="Fuentedeprrafopredeter"/>
    <w:link w:val="Textoindependiente3"/>
    <w:uiPriority w:val="99"/>
    <w:rsid w:val="00E8172F"/>
    <w:rPr>
      <w:rFonts w:ascii="Times New Roman" w:eastAsia="Times New Roman" w:hAnsi="Times New Roman" w:cs="Times New Roman"/>
      <w:sz w:val="16"/>
      <w:szCs w:val="16"/>
      <w:lang w:val="es-ES"/>
    </w:rPr>
  </w:style>
  <w:style w:type="paragraph" w:customStyle="1" w:styleId="Tabla">
    <w:name w:val="Tabla"/>
    <w:basedOn w:val="Normal"/>
    <w:qFormat/>
    <w:rsid w:val="00E8172F"/>
    <w:pPr>
      <w:spacing w:before="40" w:after="40"/>
    </w:pPr>
    <w:rPr>
      <w:rFonts w:eastAsia="Times New Roman" w:cs="Times New Roman"/>
      <w:sz w:val="16"/>
      <w:szCs w:val="20"/>
      <w:lang w:val="es-CO"/>
    </w:rPr>
  </w:style>
  <w:style w:type="paragraph" w:customStyle="1" w:styleId="font5">
    <w:name w:val="font5"/>
    <w:basedOn w:val="Normal"/>
    <w:rsid w:val="00E8172F"/>
    <w:pPr>
      <w:spacing w:before="100" w:beforeAutospacing="1" w:after="100" w:afterAutospacing="1"/>
      <w:jc w:val="left"/>
    </w:pPr>
    <w:rPr>
      <w:rFonts w:eastAsia="Times New Roman" w:cs="Arial"/>
      <w:b/>
      <w:bCs/>
      <w:szCs w:val="20"/>
      <w:lang w:val="es-ES"/>
    </w:rPr>
  </w:style>
  <w:style w:type="paragraph" w:customStyle="1" w:styleId="font6">
    <w:name w:val="font6"/>
    <w:basedOn w:val="Normal"/>
    <w:rsid w:val="00E8172F"/>
    <w:pPr>
      <w:spacing w:before="100" w:beforeAutospacing="1" w:after="100" w:afterAutospacing="1"/>
      <w:jc w:val="left"/>
    </w:pPr>
    <w:rPr>
      <w:rFonts w:ascii="Arial Narrow" w:eastAsia="Times New Roman" w:hAnsi="Arial Narrow" w:cs="Times New Roman"/>
      <w:b/>
      <w:bCs/>
      <w:szCs w:val="20"/>
      <w:lang w:val="es-ES"/>
    </w:rPr>
  </w:style>
  <w:style w:type="paragraph" w:customStyle="1" w:styleId="font7">
    <w:name w:val="font7"/>
    <w:basedOn w:val="Normal"/>
    <w:rsid w:val="00E8172F"/>
    <w:pPr>
      <w:spacing w:before="100" w:beforeAutospacing="1" w:after="100" w:afterAutospacing="1"/>
      <w:jc w:val="left"/>
    </w:pPr>
    <w:rPr>
      <w:rFonts w:ascii="Arial Narrow" w:eastAsia="Times New Roman" w:hAnsi="Arial Narrow" w:cs="Times New Roman"/>
      <w:szCs w:val="20"/>
      <w:lang w:val="es-ES"/>
    </w:rPr>
  </w:style>
  <w:style w:type="paragraph" w:customStyle="1" w:styleId="font8">
    <w:name w:val="font8"/>
    <w:basedOn w:val="Normal"/>
    <w:rsid w:val="00E8172F"/>
    <w:pPr>
      <w:spacing w:before="100" w:beforeAutospacing="1" w:after="100" w:afterAutospacing="1"/>
      <w:jc w:val="left"/>
    </w:pPr>
    <w:rPr>
      <w:rFonts w:ascii="Arial Narrow" w:eastAsia="Times New Roman" w:hAnsi="Arial Narrow" w:cs="Times New Roman"/>
      <w:sz w:val="18"/>
      <w:szCs w:val="18"/>
      <w:lang w:val="es-ES"/>
    </w:rPr>
  </w:style>
  <w:style w:type="paragraph" w:customStyle="1" w:styleId="font9">
    <w:name w:val="font9"/>
    <w:basedOn w:val="Normal"/>
    <w:rsid w:val="00E8172F"/>
    <w:pPr>
      <w:spacing w:before="100" w:beforeAutospacing="1" w:after="100" w:afterAutospacing="1"/>
      <w:jc w:val="left"/>
    </w:pPr>
    <w:rPr>
      <w:rFonts w:ascii="Arial Narrow" w:eastAsia="Times New Roman" w:hAnsi="Arial Narrow" w:cs="Times New Roman"/>
      <w:sz w:val="16"/>
      <w:szCs w:val="16"/>
      <w:lang w:val="es-ES"/>
    </w:rPr>
  </w:style>
  <w:style w:type="paragraph" w:customStyle="1" w:styleId="font10">
    <w:name w:val="font10"/>
    <w:basedOn w:val="Normal"/>
    <w:rsid w:val="00E8172F"/>
    <w:pPr>
      <w:spacing w:before="100" w:beforeAutospacing="1" w:after="100" w:afterAutospacing="1"/>
      <w:jc w:val="left"/>
    </w:pPr>
    <w:rPr>
      <w:rFonts w:ascii="Arial Narrow" w:eastAsia="Times New Roman" w:hAnsi="Arial Narrow" w:cs="Times New Roman"/>
      <w:color w:val="538ED5"/>
      <w:szCs w:val="20"/>
      <w:lang w:val="es-ES"/>
    </w:rPr>
  </w:style>
  <w:style w:type="paragraph" w:customStyle="1" w:styleId="font11">
    <w:name w:val="font11"/>
    <w:basedOn w:val="Normal"/>
    <w:rsid w:val="00E8172F"/>
    <w:pPr>
      <w:spacing w:before="100" w:beforeAutospacing="1" w:after="100" w:afterAutospacing="1"/>
      <w:jc w:val="left"/>
    </w:pPr>
    <w:rPr>
      <w:rFonts w:ascii="Arial Narrow" w:eastAsia="Times New Roman" w:hAnsi="Arial Narrow" w:cs="Times New Roman"/>
      <w:b/>
      <w:bCs/>
      <w:sz w:val="18"/>
      <w:szCs w:val="18"/>
      <w:lang w:val="es-ES"/>
    </w:rPr>
  </w:style>
  <w:style w:type="paragraph" w:customStyle="1" w:styleId="xl87">
    <w:name w:val="xl87"/>
    <w:basedOn w:val="Normal"/>
    <w:rsid w:val="00E8172F"/>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left"/>
    </w:pPr>
    <w:rPr>
      <w:rFonts w:ascii="Arial Narrow" w:eastAsia="Times New Roman" w:hAnsi="Arial Narrow" w:cs="Times New Roman"/>
      <w:sz w:val="24"/>
      <w:lang w:val="es-ES"/>
    </w:rPr>
  </w:style>
  <w:style w:type="paragraph" w:customStyle="1" w:styleId="xl88">
    <w:name w:val="xl88"/>
    <w:basedOn w:val="Normal"/>
    <w:rsid w:val="00E8172F"/>
    <w:pPr>
      <w:pBdr>
        <w:top w:val="single" w:sz="4" w:space="0" w:color="auto"/>
        <w:left w:val="single" w:sz="4" w:space="0" w:color="auto"/>
        <w:right w:val="single" w:sz="4" w:space="0" w:color="auto"/>
      </w:pBdr>
      <w:shd w:val="clear" w:color="000000" w:fill="D7E4BC"/>
      <w:spacing w:before="100" w:beforeAutospacing="1" w:after="100" w:afterAutospacing="1"/>
      <w:jc w:val="center"/>
      <w:textAlignment w:val="center"/>
    </w:pPr>
    <w:rPr>
      <w:rFonts w:ascii="Arial Narrow" w:eastAsia="Times New Roman" w:hAnsi="Arial Narrow" w:cs="Times New Roman"/>
      <w:sz w:val="24"/>
      <w:lang w:val="es-ES"/>
    </w:rPr>
  </w:style>
  <w:style w:type="paragraph" w:customStyle="1" w:styleId="xl89">
    <w:name w:val="xl89"/>
    <w:basedOn w:val="Normal"/>
    <w:rsid w:val="00E8172F"/>
    <w:pPr>
      <w:pBdr>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ascii="Arial Narrow" w:eastAsia="Times New Roman" w:hAnsi="Arial Narrow" w:cs="Times New Roman"/>
      <w:sz w:val="24"/>
      <w:lang w:val="es-ES"/>
    </w:rPr>
  </w:style>
  <w:style w:type="paragraph" w:customStyle="1" w:styleId="xl90">
    <w:name w:val="xl90"/>
    <w:basedOn w:val="Normal"/>
    <w:rsid w:val="00E8172F"/>
    <w:pPr>
      <w:spacing w:before="100" w:beforeAutospacing="1" w:after="100" w:afterAutospacing="1"/>
      <w:jc w:val="left"/>
      <w:textAlignment w:val="center"/>
    </w:pPr>
    <w:rPr>
      <w:rFonts w:ascii="Arial Narrow" w:eastAsia="Times New Roman" w:hAnsi="Arial Narrow" w:cs="Times New Roman"/>
      <w:sz w:val="24"/>
      <w:lang w:val="es-ES"/>
    </w:rPr>
  </w:style>
  <w:style w:type="paragraph" w:customStyle="1" w:styleId="Glosario-definicin">
    <w:name w:val="Glosario - definición"/>
    <w:basedOn w:val="Normal"/>
    <w:rsid w:val="00E8172F"/>
    <w:pPr>
      <w:tabs>
        <w:tab w:val="right" w:pos="8640"/>
      </w:tabs>
      <w:overflowPunct w:val="0"/>
      <w:autoSpaceDE w:val="0"/>
      <w:autoSpaceDN w:val="0"/>
      <w:adjustRightInd w:val="0"/>
      <w:spacing w:after="280"/>
      <w:textAlignment w:val="baseline"/>
    </w:pPr>
    <w:rPr>
      <w:rFonts w:ascii="Garamond MT" w:eastAsia="Times New Roman" w:hAnsi="Garamond MT" w:cs="Times New Roman"/>
      <w:spacing w:val="-2"/>
      <w:sz w:val="24"/>
      <w:szCs w:val="20"/>
    </w:rPr>
  </w:style>
  <w:style w:type="paragraph" w:customStyle="1" w:styleId="NormalLatinaArialNarrow">
    <w:name w:val="Normal + (Latina) Arial Narrow"/>
    <w:aliases w:val="14 pt,Izquierda:  0,5 cm"/>
    <w:basedOn w:val="Normal"/>
    <w:rsid w:val="00E8172F"/>
    <w:pPr>
      <w:jc w:val="left"/>
    </w:pPr>
    <w:rPr>
      <w:rFonts w:ascii="Arial Narrow" w:eastAsia="SimSun" w:hAnsi="Arial Narrow" w:cs="Arial"/>
      <w:b/>
      <w:sz w:val="28"/>
      <w:szCs w:val="28"/>
      <w:lang w:val="es-ES" w:eastAsia="zh-CN"/>
    </w:rPr>
  </w:style>
  <w:style w:type="table" w:styleId="Tablaweb1">
    <w:name w:val="Table Web 1"/>
    <w:basedOn w:val="Tablanormal"/>
    <w:rsid w:val="00E8172F"/>
    <w:rPr>
      <w:rFonts w:ascii="Times New Roman" w:eastAsia="Times New Roman" w:hAnsi="Times New Roman" w:cs="Times New Roman"/>
      <w:b/>
      <w:bCs/>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b">
    <w:name w:val="bb"/>
    <w:basedOn w:val="Textosinformato"/>
    <w:rsid w:val="00E8172F"/>
    <w:pPr>
      <w:spacing w:before="120" w:after="120"/>
      <w:jc w:val="both"/>
    </w:pPr>
    <w:rPr>
      <w:rFonts w:ascii="Gill Sans" w:hAnsi="Gill Sans" w:cs="Times New Roman"/>
      <w:b/>
      <w:lang w:val="fr-FR" w:eastAsia="fr-FR"/>
    </w:rPr>
  </w:style>
  <w:style w:type="paragraph" w:styleId="Textosinformato">
    <w:name w:val="Plain Text"/>
    <w:basedOn w:val="Normal"/>
    <w:link w:val="TextosinformatoCar"/>
    <w:rsid w:val="00E8172F"/>
    <w:pPr>
      <w:jc w:val="left"/>
    </w:pPr>
    <w:rPr>
      <w:rFonts w:ascii="Courier New" w:eastAsia="Times New Roman" w:hAnsi="Courier New" w:cs="Courier New"/>
      <w:szCs w:val="20"/>
      <w:lang w:val="es-CO"/>
    </w:rPr>
  </w:style>
  <w:style w:type="character" w:customStyle="1" w:styleId="TextosinformatoCar">
    <w:name w:val="Texto sin formato Car"/>
    <w:basedOn w:val="Fuentedeprrafopredeter"/>
    <w:link w:val="Textosinformato"/>
    <w:rsid w:val="00E8172F"/>
    <w:rPr>
      <w:rFonts w:ascii="Courier New" w:eastAsia="Times New Roman" w:hAnsi="Courier New" w:cs="Courier New"/>
      <w:sz w:val="20"/>
      <w:szCs w:val="20"/>
      <w:lang w:val="es-CO"/>
    </w:rPr>
  </w:style>
  <w:style w:type="character" w:customStyle="1" w:styleId="Heading3Char1">
    <w:name w:val="Heading 3 Char1"/>
    <w:uiPriority w:val="99"/>
    <w:locked/>
    <w:rsid w:val="00E8172F"/>
    <w:rPr>
      <w:rFonts w:ascii="Arial Narrow" w:hAnsi="Arial Narrow" w:cs="Arial"/>
      <w:b/>
      <w:bCs/>
      <w:sz w:val="24"/>
      <w:szCs w:val="26"/>
      <w:lang w:val="es-CO"/>
    </w:rPr>
  </w:style>
  <w:style w:type="paragraph" w:styleId="Listaconvietas2">
    <w:name w:val="List Bullet 2"/>
    <w:basedOn w:val="Normal"/>
    <w:uiPriority w:val="99"/>
    <w:rsid w:val="00E8172F"/>
    <w:pPr>
      <w:numPr>
        <w:numId w:val="3"/>
      </w:numPr>
      <w:tabs>
        <w:tab w:val="num" w:pos="643"/>
      </w:tabs>
      <w:spacing w:after="200" w:line="276" w:lineRule="auto"/>
      <w:ind w:left="643"/>
      <w:contextualSpacing/>
      <w:jc w:val="left"/>
    </w:pPr>
    <w:rPr>
      <w:rFonts w:eastAsia="Times New Roman" w:cs="Times New Roman"/>
      <w:szCs w:val="22"/>
      <w:lang w:val="es-CO" w:eastAsia="es-CO"/>
    </w:rPr>
  </w:style>
  <w:style w:type="numbering" w:styleId="111111">
    <w:name w:val="Outline List 2"/>
    <w:basedOn w:val="Sinlista"/>
    <w:uiPriority w:val="99"/>
    <w:unhideWhenUsed/>
    <w:rsid w:val="00E8172F"/>
    <w:pPr>
      <w:numPr>
        <w:numId w:val="4"/>
      </w:numPr>
    </w:pPr>
  </w:style>
  <w:style w:type="numbering" w:styleId="1ai">
    <w:name w:val="Outline List 1"/>
    <w:basedOn w:val="Sinlista"/>
    <w:uiPriority w:val="99"/>
    <w:unhideWhenUsed/>
    <w:rsid w:val="00E8172F"/>
    <w:pPr>
      <w:numPr>
        <w:numId w:val="5"/>
      </w:numPr>
    </w:pPr>
  </w:style>
  <w:style w:type="paragraph" w:customStyle="1" w:styleId="Titulo3">
    <w:name w:val="Titulo 3"/>
    <w:basedOn w:val="Ttulo2"/>
    <w:next w:val="Normal"/>
    <w:rsid w:val="00E8172F"/>
    <w:pPr>
      <w:keepLines w:val="0"/>
      <w:numPr>
        <w:numId w:val="0"/>
      </w:numPr>
      <w:tabs>
        <w:tab w:val="num" w:pos="720"/>
      </w:tabs>
      <w:spacing w:before="0" w:after="240"/>
      <w:ind w:left="720" w:hanging="720"/>
      <w:outlineLvl w:val="2"/>
    </w:pPr>
    <w:rPr>
      <w:rFonts w:ascii="Times New Roman" w:eastAsia="Times New Roman" w:hAnsi="Times New Roman" w:cs="Times New Roman"/>
      <w:b w:val="0"/>
      <w:bCs w:val="0"/>
      <w:caps/>
      <w:color w:val="000000"/>
      <w:spacing w:val="-3"/>
      <w:szCs w:val="24"/>
      <w:lang w:val="es-CO"/>
    </w:rPr>
  </w:style>
  <w:style w:type="paragraph" w:customStyle="1" w:styleId="Estndar">
    <w:name w:val="Estándar"/>
    <w:rsid w:val="00E8172F"/>
    <w:pPr>
      <w:widowControl w:val="0"/>
      <w:snapToGrid w:val="0"/>
    </w:pPr>
    <w:rPr>
      <w:rFonts w:ascii="Arial" w:eastAsia="Times New Roman" w:hAnsi="Arial" w:cs="Times New Roman"/>
      <w:szCs w:val="20"/>
      <w:lang w:val="es-ES"/>
    </w:rPr>
  </w:style>
  <w:style w:type="character" w:customStyle="1" w:styleId="apple-style-span">
    <w:name w:val="apple-style-span"/>
    <w:basedOn w:val="Fuentedeprrafopredeter"/>
    <w:rsid w:val="00E8172F"/>
  </w:style>
  <w:style w:type="character" w:customStyle="1" w:styleId="googqs-tidbit1">
    <w:name w:val="goog_qs-tidbit1"/>
    <w:rsid w:val="00E8172F"/>
    <w:rPr>
      <w:vanish w:val="0"/>
      <w:webHidden w:val="0"/>
      <w:specVanish w:val="0"/>
    </w:rPr>
  </w:style>
  <w:style w:type="character" w:customStyle="1" w:styleId="searchword">
    <w:name w:val="searchword"/>
    <w:rsid w:val="00E8172F"/>
    <w:rPr>
      <w:shd w:val="clear" w:color="auto" w:fill="FFFF00"/>
    </w:rPr>
  </w:style>
  <w:style w:type="character" w:customStyle="1" w:styleId="a">
    <w:name w:val="a"/>
    <w:basedOn w:val="Fuentedeprrafopredeter"/>
    <w:rsid w:val="00E8172F"/>
  </w:style>
  <w:style w:type="character" w:customStyle="1" w:styleId="l7">
    <w:name w:val="l7"/>
    <w:basedOn w:val="Fuentedeprrafopredeter"/>
    <w:rsid w:val="00E8172F"/>
  </w:style>
  <w:style w:type="character" w:customStyle="1" w:styleId="l6">
    <w:name w:val="l6"/>
    <w:basedOn w:val="Fuentedeprrafopredeter"/>
    <w:rsid w:val="00E8172F"/>
  </w:style>
  <w:style w:type="character" w:styleId="Refdenotaalfinal">
    <w:name w:val="endnote reference"/>
    <w:uiPriority w:val="99"/>
    <w:semiHidden/>
    <w:unhideWhenUsed/>
    <w:rsid w:val="00E8172F"/>
    <w:rPr>
      <w:vertAlign w:val="superscript"/>
    </w:rPr>
  </w:style>
  <w:style w:type="character" w:customStyle="1" w:styleId="texto3">
    <w:name w:val="texto3"/>
    <w:rsid w:val="00E8172F"/>
    <w:rPr>
      <w:rFonts w:ascii="Tahoma" w:hAnsi="Tahoma" w:cs="Tahoma" w:hint="default"/>
      <w:color w:val="000000"/>
      <w:sz w:val="18"/>
      <w:szCs w:val="18"/>
    </w:rPr>
  </w:style>
  <w:style w:type="paragraph" w:customStyle="1" w:styleId="Titulo1">
    <w:name w:val="Titulo 1"/>
    <w:basedOn w:val="Normal"/>
    <w:next w:val="Normal"/>
    <w:link w:val="Titulo1Car"/>
    <w:qFormat/>
    <w:rsid w:val="00E8172F"/>
    <w:pPr>
      <w:numPr>
        <w:numId w:val="2"/>
      </w:numPr>
      <w:ind w:left="357" w:hanging="357"/>
    </w:pPr>
    <w:rPr>
      <w:rFonts w:eastAsia="MS Mincho" w:cs="Arial Narrow"/>
      <w:b/>
      <w:lang w:eastAsia="en-US"/>
    </w:rPr>
  </w:style>
  <w:style w:type="character" w:customStyle="1" w:styleId="PrrafodelistaCar">
    <w:name w:val="Párrafo de lista Car"/>
    <w:aliases w:val="Bolita Car,Guión Car,Viñeta 2 Car,Párrafo de lista3 Car,BOLA Car,Párrafo de lista21 Car,Titulo 8 Car,List Paragraph Car,HOJA Car,Viñeta 6 Car,Sub Titulo Car,BOLADEF Car,BOLITA Car,Lista multicolor - Énfasis 11 Car,chulo Car"/>
    <w:link w:val="Prrafodelista"/>
    <w:uiPriority w:val="34"/>
    <w:rsid w:val="00E8172F"/>
    <w:rPr>
      <w:rFonts w:ascii="Arial" w:hAnsi="Arial"/>
      <w:sz w:val="22"/>
    </w:rPr>
  </w:style>
  <w:style w:type="character" w:customStyle="1" w:styleId="Titulo1Car">
    <w:name w:val="Titulo 1 Car"/>
    <w:link w:val="Titulo1"/>
    <w:rsid w:val="00E8172F"/>
    <w:rPr>
      <w:rFonts w:ascii="Arial" w:eastAsia="MS Mincho" w:hAnsi="Arial" w:cs="Arial Narrow"/>
      <w:b/>
      <w:sz w:val="20"/>
      <w:lang w:eastAsia="en-US"/>
    </w:rPr>
  </w:style>
  <w:style w:type="table" w:customStyle="1" w:styleId="Tablaconcuadrcula1">
    <w:name w:val="Tabla con cuadrícula1"/>
    <w:basedOn w:val="Tablanormal"/>
    <w:next w:val="Tablaconcuadrcula"/>
    <w:uiPriority w:val="59"/>
    <w:rsid w:val="00E8172F"/>
    <w:rPr>
      <w:rFonts w:ascii="Calibri" w:eastAsia="Calibri" w:hAnsi="Calibri" w:cs="Times New Roman"/>
      <w:sz w:val="20"/>
      <w:szCs w:val="22"/>
      <w:lang w:val="es-CO"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
    <w:name w:val="Tabla con cuadrícula11"/>
    <w:basedOn w:val="Tablanormal"/>
    <w:uiPriority w:val="59"/>
    <w:rsid w:val="00E8172F"/>
    <w:rPr>
      <w:rFonts w:ascii="Calibri" w:eastAsia="Calibri" w:hAnsi="Calibri" w:cs="Times New Roman"/>
      <w:sz w:val="20"/>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diumGrid2Char">
    <w:name w:val="Medium Grid 2 Char"/>
    <w:link w:val="Cuadrculamedia2"/>
    <w:uiPriority w:val="1"/>
    <w:rsid w:val="00E8172F"/>
    <w:rPr>
      <w:rFonts w:eastAsia="Times New Roman" w:cs="Times New Roman"/>
      <w:szCs w:val="22"/>
      <w:lang w:val="en-US" w:bidi="en-US"/>
    </w:rPr>
  </w:style>
  <w:style w:type="character" w:customStyle="1" w:styleId="apple-converted-space">
    <w:name w:val="apple-converted-space"/>
    <w:rsid w:val="00E8172F"/>
  </w:style>
  <w:style w:type="table" w:styleId="Cuadrculamedia2">
    <w:name w:val="Medium Grid 2"/>
    <w:basedOn w:val="Tablanormal"/>
    <w:link w:val="MediumGrid2Char"/>
    <w:uiPriority w:val="1"/>
    <w:rsid w:val="00E8172F"/>
    <w:rPr>
      <w:rFonts w:eastAsia="Times New Roman" w:cs="Times New Roman"/>
      <w:szCs w:val="22"/>
      <w:lang w:val="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Fuente">
    <w:name w:val="Fuente"/>
    <w:basedOn w:val="Normal"/>
    <w:link w:val="FuenteCar"/>
    <w:rsid w:val="00E8172F"/>
    <w:pPr>
      <w:spacing w:before="120" w:after="120"/>
      <w:ind w:left="1416" w:firstLine="708"/>
    </w:pPr>
    <w:rPr>
      <w:rFonts w:ascii="Arial Narrow" w:eastAsia="MS Mincho" w:hAnsi="Arial Narrow" w:cs="Times New Roman"/>
      <w:lang w:eastAsia="en-US"/>
    </w:rPr>
  </w:style>
  <w:style w:type="character" w:customStyle="1" w:styleId="FuenteCar">
    <w:name w:val="Fuente Car"/>
    <w:link w:val="Fuente"/>
    <w:rsid w:val="00E8172F"/>
    <w:rPr>
      <w:rFonts w:ascii="Arial Narrow" w:eastAsia="MS Mincho" w:hAnsi="Arial Narrow" w:cs="Times New Roman"/>
      <w:sz w:val="20"/>
      <w:lang w:eastAsia="en-US"/>
    </w:rPr>
  </w:style>
  <w:style w:type="paragraph" w:customStyle="1" w:styleId="Bibliografa1">
    <w:name w:val="Bibliografía1"/>
    <w:basedOn w:val="Normal"/>
    <w:next w:val="Normal"/>
    <w:uiPriority w:val="70"/>
    <w:unhideWhenUsed/>
    <w:rsid w:val="00E8172F"/>
    <w:pPr>
      <w:suppressAutoHyphens/>
      <w:jc w:val="left"/>
    </w:pPr>
    <w:rPr>
      <w:rFonts w:ascii="Times New Roman" w:eastAsia="Arial Unicode MS" w:hAnsi="Times New Roman" w:cs="Arial Unicode MS"/>
      <w:kern w:val="1"/>
      <w:sz w:val="24"/>
      <w:lang w:eastAsia="hi-IN" w:bidi="hi-IN"/>
    </w:rPr>
  </w:style>
  <w:style w:type="paragraph" w:customStyle="1" w:styleId="centrado">
    <w:name w:val="centrado"/>
    <w:basedOn w:val="Normal"/>
    <w:rsid w:val="009C22C0"/>
    <w:pPr>
      <w:spacing w:before="100" w:beforeAutospacing="1" w:after="100" w:afterAutospacing="1"/>
      <w:jc w:val="left"/>
    </w:pPr>
    <w:rPr>
      <w:rFonts w:ascii="Times New Roman" w:eastAsia="Times New Roman" w:hAnsi="Times New Roman" w:cs="Times New Roman"/>
      <w:sz w:val="24"/>
      <w:lang w:val="es-CO" w:eastAsia="es-MX"/>
    </w:rPr>
  </w:style>
  <w:style w:type="paragraph" w:customStyle="1" w:styleId="Bibliography1">
    <w:name w:val="Bibliography1"/>
    <w:basedOn w:val="Normal"/>
    <w:next w:val="Normal"/>
    <w:uiPriority w:val="99"/>
    <w:rsid w:val="00402FB9"/>
    <w:rPr>
      <w:rFonts w:ascii="Verdana" w:eastAsia="MS Mincho" w:hAnsi="Verdana" w:cs="Verdana"/>
      <w:sz w:val="24"/>
      <w:lang w:eastAsia="en-US"/>
    </w:rPr>
  </w:style>
  <w:style w:type="paragraph" w:customStyle="1" w:styleId="LISTA-PRIMER-NIVEL">
    <w:name w:val="LISTA-PRIMER-NIVEL"/>
    <w:basedOn w:val="Normal"/>
    <w:link w:val="LISTA-PRIMER-NIVELCar"/>
    <w:semiHidden/>
    <w:qFormat/>
    <w:rsid w:val="00D43FA3"/>
    <w:pPr>
      <w:spacing w:after="120"/>
      <w:ind w:left="3196" w:hanging="360"/>
    </w:pPr>
    <w:rPr>
      <w:rFonts w:ascii="Calibri" w:eastAsia="Calibri" w:hAnsi="Calibri" w:cs="Times New Roman"/>
      <w:b/>
      <w:caps/>
      <w:szCs w:val="22"/>
      <w:lang w:val="x-none" w:eastAsia="en-US"/>
    </w:rPr>
  </w:style>
  <w:style w:type="character" w:customStyle="1" w:styleId="LISTA-PRIMER-NIVELCar">
    <w:name w:val="LISTA-PRIMER-NIVEL Car"/>
    <w:link w:val="LISTA-PRIMER-NIVEL"/>
    <w:semiHidden/>
    <w:rsid w:val="00D43FA3"/>
    <w:rPr>
      <w:rFonts w:ascii="Calibri" w:eastAsia="Calibri" w:hAnsi="Calibri" w:cs="Times New Roman"/>
      <w:b/>
      <w:caps/>
      <w:sz w:val="22"/>
      <w:szCs w:val="22"/>
      <w:lang w:val="x-none" w:eastAsia="en-US"/>
    </w:rPr>
  </w:style>
  <w:style w:type="table" w:customStyle="1" w:styleId="TableNormal">
    <w:name w:val="Table Normal"/>
    <w:rsid w:val="00FA0A26"/>
    <w:pPr>
      <w:pBdr>
        <w:top w:val="nil"/>
        <w:left w:val="nil"/>
        <w:bottom w:val="nil"/>
        <w:right w:val="nil"/>
        <w:between w:val="nil"/>
        <w:bar w:val="nil"/>
      </w:pBdr>
    </w:pPr>
    <w:rPr>
      <w:rFonts w:ascii="Times New Roman" w:eastAsia="Arial Unicode MS" w:hAnsi="Times New Roman" w:cs="Times New Roman"/>
      <w:sz w:val="20"/>
      <w:szCs w:val="20"/>
      <w:bdr w:val="nil"/>
      <w:lang w:val="es-CO"/>
    </w:rPr>
    <w:tblPr>
      <w:tblInd w:w="0" w:type="dxa"/>
      <w:tblCellMar>
        <w:top w:w="0" w:type="dxa"/>
        <w:left w:w="0" w:type="dxa"/>
        <w:bottom w:w="0" w:type="dxa"/>
        <w:right w:w="0" w:type="dxa"/>
      </w:tblCellMar>
    </w:tblPr>
  </w:style>
  <w:style w:type="paragraph" w:customStyle="1" w:styleId="Cuerpo">
    <w:name w:val="Cuerpo"/>
    <w:rsid w:val="00FA0A26"/>
    <w:pPr>
      <w:pBdr>
        <w:top w:val="nil"/>
        <w:left w:val="nil"/>
        <w:bottom w:val="nil"/>
        <w:right w:val="nil"/>
        <w:between w:val="nil"/>
        <w:bar w:val="nil"/>
      </w:pBdr>
      <w:spacing w:after="20"/>
      <w:jc w:val="both"/>
    </w:pPr>
    <w:rPr>
      <w:rFonts w:ascii="Arial Narrow" w:eastAsia="Arial Unicode MS" w:hAnsi="Arial Unicode MS" w:cs="Arial Unicode MS"/>
      <w:color w:val="000000"/>
      <w:sz w:val="22"/>
      <w:szCs w:val="22"/>
      <w:u w:color="000000"/>
      <w:bdr w:val="nil"/>
      <w:lang w:val="es-CO"/>
    </w:rPr>
  </w:style>
  <w:style w:type="paragraph" w:customStyle="1" w:styleId="Ttulodetabla1">
    <w:name w:val="Título de tabla 1"/>
    <w:rsid w:val="00FA0A26"/>
    <w:pPr>
      <w:pBdr>
        <w:top w:val="nil"/>
        <w:left w:val="nil"/>
        <w:bottom w:val="nil"/>
        <w:right w:val="nil"/>
        <w:between w:val="nil"/>
        <w:bar w:val="nil"/>
      </w:pBdr>
      <w:jc w:val="center"/>
    </w:pPr>
    <w:rPr>
      <w:rFonts w:ascii="Arial Narrow" w:eastAsia="Arial Narrow" w:hAnsi="Arial Narrow" w:cs="Arial Narrow"/>
      <w:b/>
      <w:bCs/>
      <w:color w:val="000000"/>
      <w:sz w:val="20"/>
      <w:szCs w:val="20"/>
      <w:bdr w:val="nil"/>
      <w:lang w:val="es-CO"/>
    </w:rPr>
  </w:style>
  <w:style w:type="paragraph" w:customStyle="1" w:styleId="Estilodetabla1">
    <w:name w:val="Estilo de tabla 1"/>
    <w:rsid w:val="00FA0A26"/>
    <w:pPr>
      <w:pBdr>
        <w:top w:val="nil"/>
        <w:left w:val="nil"/>
        <w:bottom w:val="nil"/>
        <w:right w:val="nil"/>
        <w:between w:val="nil"/>
        <w:bar w:val="nil"/>
      </w:pBdr>
    </w:pPr>
    <w:rPr>
      <w:rFonts w:ascii="Helvetica" w:eastAsia="Helvetica" w:hAnsi="Helvetica" w:cs="Helvetica"/>
      <w:b/>
      <w:bCs/>
      <w:color w:val="000000"/>
      <w:sz w:val="20"/>
      <w:szCs w:val="20"/>
      <w:bdr w:val="nil"/>
      <w:lang w:val="es-CO"/>
    </w:rPr>
  </w:style>
  <w:style w:type="character" w:customStyle="1" w:styleId="A5">
    <w:name w:val="A5"/>
    <w:uiPriority w:val="99"/>
    <w:rsid w:val="004013C4"/>
    <w:rPr>
      <w:rFonts w:cs="PNDKN T+ Myriad Pro"/>
      <w:color w:val="000000"/>
      <w:sz w:val="22"/>
      <w:szCs w:val="22"/>
    </w:rPr>
  </w:style>
  <w:style w:type="paragraph" w:customStyle="1" w:styleId="TableParagraph">
    <w:name w:val="Table Paragraph"/>
    <w:basedOn w:val="Normal"/>
    <w:uiPriority w:val="1"/>
    <w:qFormat/>
    <w:rsid w:val="004668A9"/>
    <w:pPr>
      <w:widowControl w:val="0"/>
      <w:jc w:val="left"/>
    </w:pPr>
    <w:rPr>
      <w:rFonts w:eastAsia="Calibri" w:cs="Times New Roman"/>
      <w:szCs w:val="22"/>
      <w:lang w:val="en-US" w:eastAsia="en-US"/>
    </w:rPr>
  </w:style>
  <w:style w:type="paragraph" w:customStyle="1" w:styleId="Sinespaciado1">
    <w:name w:val="Sin espaciado1"/>
    <w:aliases w:val="Medium Grid 2,texto_base,Texto base E"/>
    <w:uiPriority w:val="1"/>
    <w:qFormat/>
    <w:rsid w:val="00C16715"/>
    <w:pPr>
      <w:jc w:val="both"/>
    </w:pPr>
    <w:rPr>
      <w:rFonts w:ascii="Verdana" w:eastAsia="MS Mincho" w:hAnsi="Verdana"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51967">
      <w:bodyDiv w:val="1"/>
      <w:marLeft w:val="0"/>
      <w:marRight w:val="0"/>
      <w:marTop w:val="0"/>
      <w:marBottom w:val="0"/>
      <w:divBdr>
        <w:top w:val="none" w:sz="0" w:space="0" w:color="auto"/>
        <w:left w:val="none" w:sz="0" w:space="0" w:color="auto"/>
        <w:bottom w:val="none" w:sz="0" w:space="0" w:color="auto"/>
        <w:right w:val="none" w:sz="0" w:space="0" w:color="auto"/>
      </w:divBdr>
      <w:divsChild>
        <w:div w:id="1383795029">
          <w:marLeft w:val="0"/>
          <w:marRight w:val="0"/>
          <w:marTop w:val="0"/>
          <w:marBottom w:val="0"/>
          <w:divBdr>
            <w:top w:val="none" w:sz="0" w:space="0" w:color="auto"/>
            <w:left w:val="none" w:sz="0" w:space="0" w:color="auto"/>
            <w:bottom w:val="none" w:sz="0" w:space="0" w:color="auto"/>
            <w:right w:val="none" w:sz="0" w:space="0" w:color="auto"/>
          </w:divBdr>
          <w:divsChild>
            <w:div w:id="1438283803">
              <w:marLeft w:val="0"/>
              <w:marRight w:val="0"/>
              <w:marTop w:val="0"/>
              <w:marBottom w:val="0"/>
              <w:divBdr>
                <w:top w:val="none" w:sz="0" w:space="0" w:color="auto"/>
                <w:left w:val="none" w:sz="0" w:space="0" w:color="auto"/>
                <w:bottom w:val="none" w:sz="0" w:space="0" w:color="auto"/>
                <w:right w:val="none" w:sz="0" w:space="0" w:color="auto"/>
              </w:divBdr>
              <w:divsChild>
                <w:div w:id="858785594">
                  <w:marLeft w:val="0"/>
                  <w:marRight w:val="0"/>
                  <w:marTop w:val="0"/>
                  <w:marBottom w:val="0"/>
                  <w:divBdr>
                    <w:top w:val="none" w:sz="0" w:space="0" w:color="auto"/>
                    <w:left w:val="none" w:sz="0" w:space="0" w:color="auto"/>
                    <w:bottom w:val="none" w:sz="0" w:space="0" w:color="auto"/>
                    <w:right w:val="none" w:sz="0" w:space="0" w:color="auto"/>
                  </w:divBdr>
                  <w:divsChild>
                    <w:div w:id="66566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33691">
      <w:bodyDiv w:val="1"/>
      <w:marLeft w:val="0"/>
      <w:marRight w:val="0"/>
      <w:marTop w:val="0"/>
      <w:marBottom w:val="0"/>
      <w:divBdr>
        <w:top w:val="none" w:sz="0" w:space="0" w:color="auto"/>
        <w:left w:val="none" w:sz="0" w:space="0" w:color="auto"/>
        <w:bottom w:val="none" w:sz="0" w:space="0" w:color="auto"/>
        <w:right w:val="none" w:sz="0" w:space="0" w:color="auto"/>
      </w:divBdr>
    </w:div>
    <w:div w:id="36664436">
      <w:bodyDiv w:val="1"/>
      <w:marLeft w:val="0"/>
      <w:marRight w:val="0"/>
      <w:marTop w:val="0"/>
      <w:marBottom w:val="0"/>
      <w:divBdr>
        <w:top w:val="none" w:sz="0" w:space="0" w:color="auto"/>
        <w:left w:val="none" w:sz="0" w:space="0" w:color="auto"/>
        <w:bottom w:val="none" w:sz="0" w:space="0" w:color="auto"/>
        <w:right w:val="none" w:sz="0" w:space="0" w:color="auto"/>
      </w:divBdr>
    </w:div>
    <w:div w:id="64649604">
      <w:bodyDiv w:val="1"/>
      <w:marLeft w:val="0"/>
      <w:marRight w:val="0"/>
      <w:marTop w:val="0"/>
      <w:marBottom w:val="0"/>
      <w:divBdr>
        <w:top w:val="none" w:sz="0" w:space="0" w:color="auto"/>
        <w:left w:val="none" w:sz="0" w:space="0" w:color="auto"/>
        <w:bottom w:val="none" w:sz="0" w:space="0" w:color="auto"/>
        <w:right w:val="none" w:sz="0" w:space="0" w:color="auto"/>
      </w:divBdr>
    </w:div>
    <w:div w:id="65033724">
      <w:bodyDiv w:val="1"/>
      <w:marLeft w:val="0"/>
      <w:marRight w:val="0"/>
      <w:marTop w:val="0"/>
      <w:marBottom w:val="0"/>
      <w:divBdr>
        <w:top w:val="none" w:sz="0" w:space="0" w:color="auto"/>
        <w:left w:val="none" w:sz="0" w:space="0" w:color="auto"/>
        <w:bottom w:val="none" w:sz="0" w:space="0" w:color="auto"/>
        <w:right w:val="none" w:sz="0" w:space="0" w:color="auto"/>
      </w:divBdr>
      <w:divsChild>
        <w:div w:id="466893565">
          <w:marLeft w:val="0"/>
          <w:marRight w:val="0"/>
          <w:marTop w:val="0"/>
          <w:marBottom w:val="0"/>
          <w:divBdr>
            <w:top w:val="none" w:sz="0" w:space="0" w:color="auto"/>
            <w:left w:val="none" w:sz="0" w:space="0" w:color="auto"/>
            <w:bottom w:val="none" w:sz="0" w:space="0" w:color="auto"/>
            <w:right w:val="none" w:sz="0" w:space="0" w:color="auto"/>
          </w:divBdr>
          <w:divsChild>
            <w:div w:id="1794866913">
              <w:marLeft w:val="0"/>
              <w:marRight w:val="0"/>
              <w:marTop w:val="0"/>
              <w:marBottom w:val="0"/>
              <w:divBdr>
                <w:top w:val="none" w:sz="0" w:space="0" w:color="auto"/>
                <w:left w:val="none" w:sz="0" w:space="0" w:color="auto"/>
                <w:bottom w:val="none" w:sz="0" w:space="0" w:color="auto"/>
                <w:right w:val="none" w:sz="0" w:space="0" w:color="auto"/>
              </w:divBdr>
              <w:divsChild>
                <w:div w:id="646865312">
                  <w:marLeft w:val="0"/>
                  <w:marRight w:val="0"/>
                  <w:marTop w:val="0"/>
                  <w:marBottom w:val="0"/>
                  <w:divBdr>
                    <w:top w:val="none" w:sz="0" w:space="0" w:color="auto"/>
                    <w:left w:val="none" w:sz="0" w:space="0" w:color="auto"/>
                    <w:bottom w:val="none" w:sz="0" w:space="0" w:color="auto"/>
                    <w:right w:val="none" w:sz="0" w:space="0" w:color="auto"/>
                  </w:divBdr>
                  <w:divsChild>
                    <w:div w:id="41081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966119">
      <w:bodyDiv w:val="1"/>
      <w:marLeft w:val="0"/>
      <w:marRight w:val="0"/>
      <w:marTop w:val="0"/>
      <w:marBottom w:val="0"/>
      <w:divBdr>
        <w:top w:val="none" w:sz="0" w:space="0" w:color="auto"/>
        <w:left w:val="none" w:sz="0" w:space="0" w:color="auto"/>
        <w:bottom w:val="none" w:sz="0" w:space="0" w:color="auto"/>
        <w:right w:val="none" w:sz="0" w:space="0" w:color="auto"/>
      </w:divBdr>
    </w:div>
    <w:div w:id="100955885">
      <w:bodyDiv w:val="1"/>
      <w:marLeft w:val="0"/>
      <w:marRight w:val="0"/>
      <w:marTop w:val="0"/>
      <w:marBottom w:val="0"/>
      <w:divBdr>
        <w:top w:val="none" w:sz="0" w:space="0" w:color="auto"/>
        <w:left w:val="none" w:sz="0" w:space="0" w:color="auto"/>
        <w:bottom w:val="none" w:sz="0" w:space="0" w:color="auto"/>
        <w:right w:val="none" w:sz="0" w:space="0" w:color="auto"/>
      </w:divBdr>
    </w:div>
    <w:div w:id="111750203">
      <w:bodyDiv w:val="1"/>
      <w:marLeft w:val="0"/>
      <w:marRight w:val="0"/>
      <w:marTop w:val="0"/>
      <w:marBottom w:val="0"/>
      <w:divBdr>
        <w:top w:val="none" w:sz="0" w:space="0" w:color="auto"/>
        <w:left w:val="none" w:sz="0" w:space="0" w:color="auto"/>
        <w:bottom w:val="none" w:sz="0" w:space="0" w:color="auto"/>
        <w:right w:val="none" w:sz="0" w:space="0" w:color="auto"/>
      </w:divBdr>
    </w:div>
    <w:div w:id="112284468">
      <w:bodyDiv w:val="1"/>
      <w:marLeft w:val="0"/>
      <w:marRight w:val="0"/>
      <w:marTop w:val="0"/>
      <w:marBottom w:val="0"/>
      <w:divBdr>
        <w:top w:val="none" w:sz="0" w:space="0" w:color="auto"/>
        <w:left w:val="none" w:sz="0" w:space="0" w:color="auto"/>
        <w:bottom w:val="none" w:sz="0" w:space="0" w:color="auto"/>
        <w:right w:val="none" w:sz="0" w:space="0" w:color="auto"/>
      </w:divBdr>
    </w:div>
    <w:div w:id="116724212">
      <w:bodyDiv w:val="1"/>
      <w:marLeft w:val="0"/>
      <w:marRight w:val="0"/>
      <w:marTop w:val="0"/>
      <w:marBottom w:val="0"/>
      <w:divBdr>
        <w:top w:val="none" w:sz="0" w:space="0" w:color="auto"/>
        <w:left w:val="none" w:sz="0" w:space="0" w:color="auto"/>
        <w:bottom w:val="none" w:sz="0" w:space="0" w:color="auto"/>
        <w:right w:val="none" w:sz="0" w:space="0" w:color="auto"/>
      </w:divBdr>
    </w:div>
    <w:div w:id="121272541">
      <w:bodyDiv w:val="1"/>
      <w:marLeft w:val="0"/>
      <w:marRight w:val="0"/>
      <w:marTop w:val="0"/>
      <w:marBottom w:val="0"/>
      <w:divBdr>
        <w:top w:val="none" w:sz="0" w:space="0" w:color="auto"/>
        <w:left w:val="none" w:sz="0" w:space="0" w:color="auto"/>
        <w:bottom w:val="none" w:sz="0" w:space="0" w:color="auto"/>
        <w:right w:val="none" w:sz="0" w:space="0" w:color="auto"/>
      </w:divBdr>
      <w:divsChild>
        <w:div w:id="1183084735">
          <w:marLeft w:val="0"/>
          <w:marRight w:val="0"/>
          <w:marTop w:val="0"/>
          <w:marBottom w:val="0"/>
          <w:divBdr>
            <w:top w:val="none" w:sz="0" w:space="0" w:color="auto"/>
            <w:left w:val="none" w:sz="0" w:space="0" w:color="auto"/>
            <w:bottom w:val="none" w:sz="0" w:space="0" w:color="auto"/>
            <w:right w:val="none" w:sz="0" w:space="0" w:color="auto"/>
          </w:divBdr>
          <w:divsChild>
            <w:div w:id="1275751440">
              <w:marLeft w:val="0"/>
              <w:marRight w:val="0"/>
              <w:marTop w:val="0"/>
              <w:marBottom w:val="0"/>
              <w:divBdr>
                <w:top w:val="none" w:sz="0" w:space="0" w:color="auto"/>
                <w:left w:val="none" w:sz="0" w:space="0" w:color="auto"/>
                <w:bottom w:val="none" w:sz="0" w:space="0" w:color="auto"/>
                <w:right w:val="none" w:sz="0" w:space="0" w:color="auto"/>
              </w:divBdr>
              <w:divsChild>
                <w:div w:id="15750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87884">
      <w:bodyDiv w:val="1"/>
      <w:marLeft w:val="0"/>
      <w:marRight w:val="0"/>
      <w:marTop w:val="0"/>
      <w:marBottom w:val="0"/>
      <w:divBdr>
        <w:top w:val="none" w:sz="0" w:space="0" w:color="auto"/>
        <w:left w:val="none" w:sz="0" w:space="0" w:color="auto"/>
        <w:bottom w:val="none" w:sz="0" w:space="0" w:color="auto"/>
        <w:right w:val="none" w:sz="0" w:space="0" w:color="auto"/>
      </w:divBdr>
      <w:divsChild>
        <w:div w:id="483818565">
          <w:marLeft w:val="0"/>
          <w:marRight w:val="0"/>
          <w:marTop w:val="0"/>
          <w:marBottom w:val="0"/>
          <w:divBdr>
            <w:top w:val="none" w:sz="0" w:space="0" w:color="auto"/>
            <w:left w:val="none" w:sz="0" w:space="0" w:color="auto"/>
            <w:bottom w:val="none" w:sz="0" w:space="0" w:color="auto"/>
            <w:right w:val="none" w:sz="0" w:space="0" w:color="auto"/>
          </w:divBdr>
          <w:divsChild>
            <w:div w:id="1916040688">
              <w:marLeft w:val="0"/>
              <w:marRight w:val="0"/>
              <w:marTop w:val="0"/>
              <w:marBottom w:val="0"/>
              <w:divBdr>
                <w:top w:val="none" w:sz="0" w:space="0" w:color="auto"/>
                <w:left w:val="none" w:sz="0" w:space="0" w:color="auto"/>
                <w:bottom w:val="none" w:sz="0" w:space="0" w:color="auto"/>
                <w:right w:val="none" w:sz="0" w:space="0" w:color="auto"/>
              </w:divBdr>
              <w:divsChild>
                <w:div w:id="1735620629">
                  <w:marLeft w:val="0"/>
                  <w:marRight w:val="0"/>
                  <w:marTop w:val="0"/>
                  <w:marBottom w:val="0"/>
                  <w:divBdr>
                    <w:top w:val="none" w:sz="0" w:space="0" w:color="auto"/>
                    <w:left w:val="none" w:sz="0" w:space="0" w:color="auto"/>
                    <w:bottom w:val="none" w:sz="0" w:space="0" w:color="auto"/>
                    <w:right w:val="none" w:sz="0" w:space="0" w:color="auto"/>
                  </w:divBdr>
                  <w:divsChild>
                    <w:div w:id="228853791">
                      <w:marLeft w:val="0"/>
                      <w:marRight w:val="0"/>
                      <w:marTop w:val="0"/>
                      <w:marBottom w:val="0"/>
                      <w:divBdr>
                        <w:top w:val="none" w:sz="0" w:space="0" w:color="auto"/>
                        <w:left w:val="none" w:sz="0" w:space="0" w:color="auto"/>
                        <w:bottom w:val="none" w:sz="0" w:space="0" w:color="auto"/>
                        <w:right w:val="none" w:sz="0" w:space="0" w:color="auto"/>
                      </w:divBdr>
                    </w:div>
                    <w:div w:id="51465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68780">
      <w:bodyDiv w:val="1"/>
      <w:marLeft w:val="0"/>
      <w:marRight w:val="0"/>
      <w:marTop w:val="0"/>
      <w:marBottom w:val="0"/>
      <w:divBdr>
        <w:top w:val="none" w:sz="0" w:space="0" w:color="auto"/>
        <w:left w:val="none" w:sz="0" w:space="0" w:color="auto"/>
        <w:bottom w:val="none" w:sz="0" w:space="0" w:color="auto"/>
        <w:right w:val="none" w:sz="0" w:space="0" w:color="auto"/>
      </w:divBdr>
      <w:divsChild>
        <w:div w:id="184176612">
          <w:marLeft w:val="0"/>
          <w:marRight w:val="0"/>
          <w:marTop w:val="0"/>
          <w:marBottom w:val="0"/>
          <w:divBdr>
            <w:top w:val="none" w:sz="0" w:space="0" w:color="auto"/>
            <w:left w:val="none" w:sz="0" w:space="0" w:color="auto"/>
            <w:bottom w:val="none" w:sz="0" w:space="0" w:color="auto"/>
            <w:right w:val="none" w:sz="0" w:space="0" w:color="auto"/>
          </w:divBdr>
          <w:divsChild>
            <w:div w:id="133255504">
              <w:marLeft w:val="0"/>
              <w:marRight w:val="0"/>
              <w:marTop w:val="0"/>
              <w:marBottom w:val="0"/>
              <w:divBdr>
                <w:top w:val="none" w:sz="0" w:space="0" w:color="auto"/>
                <w:left w:val="none" w:sz="0" w:space="0" w:color="auto"/>
                <w:bottom w:val="none" w:sz="0" w:space="0" w:color="auto"/>
                <w:right w:val="none" w:sz="0" w:space="0" w:color="auto"/>
              </w:divBdr>
              <w:divsChild>
                <w:div w:id="2024550293">
                  <w:marLeft w:val="0"/>
                  <w:marRight w:val="0"/>
                  <w:marTop w:val="0"/>
                  <w:marBottom w:val="0"/>
                  <w:divBdr>
                    <w:top w:val="none" w:sz="0" w:space="0" w:color="auto"/>
                    <w:left w:val="none" w:sz="0" w:space="0" w:color="auto"/>
                    <w:bottom w:val="none" w:sz="0" w:space="0" w:color="auto"/>
                    <w:right w:val="none" w:sz="0" w:space="0" w:color="auto"/>
                  </w:divBdr>
                  <w:divsChild>
                    <w:div w:id="134709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78969">
      <w:bodyDiv w:val="1"/>
      <w:marLeft w:val="0"/>
      <w:marRight w:val="0"/>
      <w:marTop w:val="0"/>
      <w:marBottom w:val="0"/>
      <w:divBdr>
        <w:top w:val="none" w:sz="0" w:space="0" w:color="auto"/>
        <w:left w:val="none" w:sz="0" w:space="0" w:color="auto"/>
        <w:bottom w:val="none" w:sz="0" w:space="0" w:color="auto"/>
        <w:right w:val="none" w:sz="0" w:space="0" w:color="auto"/>
      </w:divBdr>
    </w:div>
    <w:div w:id="169831482">
      <w:bodyDiv w:val="1"/>
      <w:marLeft w:val="0"/>
      <w:marRight w:val="0"/>
      <w:marTop w:val="0"/>
      <w:marBottom w:val="0"/>
      <w:divBdr>
        <w:top w:val="none" w:sz="0" w:space="0" w:color="auto"/>
        <w:left w:val="none" w:sz="0" w:space="0" w:color="auto"/>
        <w:bottom w:val="none" w:sz="0" w:space="0" w:color="auto"/>
        <w:right w:val="none" w:sz="0" w:space="0" w:color="auto"/>
      </w:divBdr>
    </w:div>
    <w:div w:id="172261126">
      <w:bodyDiv w:val="1"/>
      <w:marLeft w:val="0"/>
      <w:marRight w:val="0"/>
      <w:marTop w:val="0"/>
      <w:marBottom w:val="0"/>
      <w:divBdr>
        <w:top w:val="none" w:sz="0" w:space="0" w:color="auto"/>
        <w:left w:val="none" w:sz="0" w:space="0" w:color="auto"/>
        <w:bottom w:val="none" w:sz="0" w:space="0" w:color="auto"/>
        <w:right w:val="none" w:sz="0" w:space="0" w:color="auto"/>
      </w:divBdr>
    </w:div>
    <w:div w:id="213270819">
      <w:bodyDiv w:val="1"/>
      <w:marLeft w:val="0"/>
      <w:marRight w:val="0"/>
      <w:marTop w:val="0"/>
      <w:marBottom w:val="0"/>
      <w:divBdr>
        <w:top w:val="none" w:sz="0" w:space="0" w:color="auto"/>
        <w:left w:val="none" w:sz="0" w:space="0" w:color="auto"/>
        <w:bottom w:val="none" w:sz="0" w:space="0" w:color="auto"/>
        <w:right w:val="none" w:sz="0" w:space="0" w:color="auto"/>
      </w:divBdr>
    </w:div>
    <w:div w:id="240414351">
      <w:bodyDiv w:val="1"/>
      <w:marLeft w:val="0"/>
      <w:marRight w:val="0"/>
      <w:marTop w:val="0"/>
      <w:marBottom w:val="0"/>
      <w:divBdr>
        <w:top w:val="none" w:sz="0" w:space="0" w:color="auto"/>
        <w:left w:val="none" w:sz="0" w:space="0" w:color="auto"/>
        <w:bottom w:val="none" w:sz="0" w:space="0" w:color="auto"/>
        <w:right w:val="none" w:sz="0" w:space="0" w:color="auto"/>
      </w:divBdr>
    </w:div>
    <w:div w:id="244144257">
      <w:bodyDiv w:val="1"/>
      <w:marLeft w:val="0"/>
      <w:marRight w:val="0"/>
      <w:marTop w:val="0"/>
      <w:marBottom w:val="0"/>
      <w:divBdr>
        <w:top w:val="none" w:sz="0" w:space="0" w:color="auto"/>
        <w:left w:val="none" w:sz="0" w:space="0" w:color="auto"/>
        <w:bottom w:val="none" w:sz="0" w:space="0" w:color="auto"/>
        <w:right w:val="none" w:sz="0" w:space="0" w:color="auto"/>
      </w:divBdr>
    </w:div>
    <w:div w:id="260652186">
      <w:bodyDiv w:val="1"/>
      <w:marLeft w:val="0"/>
      <w:marRight w:val="0"/>
      <w:marTop w:val="0"/>
      <w:marBottom w:val="0"/>
      <w:divBdr>
        <w:top w:val="none" w:sz="0" w:space="0" w:color="auto"/>
        <w:left w:val="none" w:sz="0" w:space="0" w:color="auto"/>
        <w:bottom w:val="none" w:sz="0" w:space="0" w:color="auto"/>
        <w:right w:val="none" w:sz="0" w:space="0" w:color="auto"/>
      </w:divBdr>
    </w:div>
    <w:div w:id="271941397">
      <w:bodyDiv w:val="1"/>
      <w:marLeft w:val="0"/>
      <w:marRight w:val="0"/>
      <w:marTop w:val="0"/>
      <w:marBottom w:val="0"/>
      <w:divBdr>
        <w:top w:val="none" w:sz="0" w:space="0" w:color="auto"/>
        <w:left w:val="none" w:sz="0" w:space="0" w:color="auto"/>
        <w:bottom w:val="none" w:sz="0" w:space="0" w:color="auto"/>
        <w:right w:val="none" w:sz="0" w:space="0" w:color="auto"/>
      </w:divBdr>
    </w:div>
    <w:div w:id="274364102">
      <w:bodyDiv w:val="1"/>
      <w:marLeft w:val="0"/>
      <w:marRight w:val="0"/>
      <w:marTop w:val="0"/>
      <w:marBottom w:val="0"/>
      <w:divBdr>
        <w:top w:val="none" w:sz="0" w:space="0" w:color="auto"/>
        <w:left w:val="none" w:sz="0" w:space="0" w:color="auto"/>
        <w:bottom w:val="none" w:sz="0" w:space="0" w:color="auto"/>
        <w:right w:val="none" w:sz="0" w:space="0" w:color="auto"/>
      </w:divBdr>
      <w:divsChild>
        <w:div w:id="708265546">
          <w:marLeft w:val="0"/>
          <w:marRight w:val="0"/>
          <w:marTop w:val="0"/>
          <w:marBottom w:val="0"/>
          <w:divBdr>
            <w:top w:val="none" w:sz="0" w:space="0" w:color="auto"/>
            <w:left w:val="none" w:sz="0" w:space="0" w:color="auto"/>
            <w:bottom w:val="none" w:sz="0" w:space="0" w:color="auto"/>
            <w:right w:val="none" w:sz="0" w:space="0" w:color="auto"/>
          </w:divBdr>
          <w:divsChild>
            <w:div w:id="283387818">
              <w:marLeft w:val="0"/>
              <w:marRight w:val="0"/>
              <w:marTop w:val="0"/>
              <w:marBottom w:val="0"/>
              <w:divBdr>
                <w:top w:val="none" w:sz="0" w:space="0" w:color="auto"/>
                <w:left w:val="none" w:sz="0" w:space="0" w:color="auto"/>
                <w:bottom w:val="none" w:sz="0" w:space="0" w:color="auto"/>
                <w:right w:val="none" w:sz="0" w:space="0" w:color="auto"/>
              </w:divBdr>
              <w:divsChild>
                <w:div w:id="1650551129">
                  <w:marLeft w:val="0"/>
                  <w:marRight w:val="0"/>
                  <w:marTop w:val="0"/>
                  <w:marBottom w:val="0"/>
                  <w:divBdr>
                    <w:top w:val="none" w:sz="0" w:space="0" w:color="auto"/>
                    <w:left w:val="none" w:sz="0" w:space="0" w:color="auto"/>
                    <w:bottom w:val="none" w:sz="0" w:space="0" w:color="auto"/>
                    <w:right w:val="none" w:sz="0" w:space="0" w:color="auto"/>
                  </w:divBdr>
                  <w:divsChild>
                    <w:div w:id="56441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917577">
      <w:bodyDiv w:val="1"/>
      <w:marLeft w:val="0"/>
      <w:marRight w:val="0"/>
      <w:marTop w:val="0"/>
      <w:marBottom w:val="0"/>
      <w:divBdr>
        <w:top w:val="none" w:sz="0" w:space="0" w:color="auto"/>
        <w:left w:val="none" w:sz="0" w:space="0" w:color="auto"/>
        <w:bottom w:val="none" w:sz="0" w:space="0" w:color="auto"/>
        <w:right w:val="none" w:sz="0" w:space="0" w:color="auto"/>
      </w:divBdr>
    </w:div>
    <w:div w:id="294145036">
      <w:bodyDiv w:val="1"/>
      <w:marLeft w:val="0"/>
      <w:marRight w:val="0"/>
      <w:marTop w:val="0"/>
      <w:marBottom w:val="0"/>
      <w:divBdr>
        <w:top w:val="none" w:sz="0" w:space="0" w:color="auto"/>
        <w:left w:val="none" w:sz="0" w:space="0" w:color="auto"/>
        <w:bottom w:val="none" w:sz="0" w:space="0" w:color="auto"/>
        <w:right w:val="none" w:sz="0" w:space="0" w:color="auto"/>
      </w:divBdr>
    </w:div>
    <w:div w:id="294527024">
      <w:bodyDiv w:val="1"/>
      <w:marLeft w:val="0"/>
      <w:marRight w:val="0"/>
      <w:marTop w:val="0"/>
      <w:marBottom w:val="0"/>
      <w:divBdr>
        <w:top w:val="none" w:sz="0" w:space="0" w:color="auto"/>
        <w:left w:val="none" w:sz="0" w:space="0" w:color="auto"/>
        <w:bottom w:val="none" w:sz="0" w:space="0" w:color="auto"/>
        <w:right w:val="none" w:sz="0" w:space="0" w:color="auto"/>
      </w:divBdr>
      <w:divsChild>
        <w:div w:id="24521504">
          <w:marLeft w:val="0"/>
          <w:marRight w:val="0"/>
          <w:marTop w:val="0"/>
          <w:marBottom w:val="0"/>
          <w:divBdr>
            <w:top w:val="none" w:sz="0" w:space="0" w:color="auto"/>
            <w:left w:val="none" w:sz="0" w:space="0" w:color="auto"/>
            <w:bottom w:val="none" w:sz="0" w:space="0" w:color="auto"/>
            <w:right w:val="none" w:sz="0" w:space="0" w:color="auto"/>
          </w:divBdr>
          <w:divsChild>
            <w:div w:id="468472981">
              <w:marLeft w:val="0"/>
              <w:marRight w:val="0"/>
              <w:marTop w:val="0"/>
              <w:marBottom w:val="0"/>
              <w:divBdr>
                <w:top w:val="none" w:sz="0" w:space="0" w:color="auto"/>
                <w:left w:val="none" w:sz="0" w:space="0" w:color="auto"/>
                <w:bottom w:val="none" w:sz="0" w:space="0" w:color="auto"/>
                <w:right w:val="none" w:sz="0" w:space="0" w:color="auto"/>
              </w:divBdr>
              <w:divsChild>
                <w:div w:id="1671593890">
                  <w:marLeft w:val="0"/>
                  <w:marRight w:val="0"/>
                  <w:marTop w:val="0"/>
                  <w:marBottom w:val="0"/>
                  <w:divBdr>
                    <w:top w:val="none" w:sz="0" w:space="0" w:color="auto"/>
                    <w:left w:val="none" w:sz="0" w:space="0" w:color="auto"/>
                    <w:bottom w:val="none" w:sz="0" w:space="0" w:color="auto"/>
                    <w:right w:val="none" w:sz="0" w:space="0" w:color="auto"/>
                  </w:divBdr>
                  <w:divsChild>
                    <w:div w:id="76488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7686346">
      <w:bodyDiv w:val="1"/>
      <w:marLeft w:val="0"/>
      <w:marRight w:val="0"/>
      <w:marTop w:val="0"/>
      <w:marBottom w:val="0"/>
      <w:divBdr>
        <w:top w:val="none" w:sz="0" w:space="0" w:color="auto"/>
        <w:left w:val="none" w:sz="0" w:space="0" w:color="auto"/>
        <w:bottom w:val="none" w:sz="0" w:space="0" w:color="auto"/>
        <w:right w:val="none" w:sz="0" w:space="0" w:color="auto"/>
      </w:divBdr>
    </w:div>
    <w:div w:id="331681427">
      <w:bodyDiv w:val="1"/>
      <w:marLeft w:val="0"/>
      <w:marRight w:val="0"/>
      <w:marTop w:val="0"/>
      <w:marBottom w:val="0"/>
      <w:divBdr>
        <w:top w:val="none" w:sz="0" w:space="0" w:color="auto"/>
        <w:left w:val="none" w:sz="0" w:space="0" w:color="auto"/>
        <w:bottom w:val="none" w:sz="0" w:space="0" w:color="auto"/>
        <w:right w:val="none" w:sz="0" w:space="0" w:color="auto"/>
      </w:divBdr>
    </w:div>
    <w:div w:id="338236375">
      <w:bodyDiv w:val="1"/>
      <w:marLeft w:val="0"/>
      <w:marRight w:val="0"/>
      <w:marTop w:val="0"/>
      <w:marBottom w:val="0"/>
      <w:divBdr>
        <w:top w:val="none" w:sz="0" w:space="0" w:color="auto"/>
        <w:left w:val="none" w:sz="0" w:space="0" w:color="auto"/>
        <w:bottom w:val="none" w:sz="0" w:space="0" w:color="auto"/>
        <w:right w:val="none" w:sz="0" w:space="0" w:color="auto"/>
      </w:divBdr>
    </w:div>
    <w:div w:id="343630292">
      <w:bodyDiv w:val="1"/>
      <w:marLeft w:val="0"/>
      <w:marRight w:val="0"/>
      <w:marTop w:val="0"/>
      <w:marBottom w:val="0"/>
      <w:divBdr>
        <w:top w:val="none" w:sz="0" w:space="0" w:color="auto"/>
        <w:left w:val="none" w:sz="0" w:space="0" w:color="auto"/>
        <w:bottom w:val="none" w:sz="0" w:space="0" w:color="auto"/>
        <w:right w:val="none" w:sz="0" w:space="0" w:color="auto"/>
      </w:divBdr>
    </w:div>
    <w:div w:id="355280270">
      <w:bodyDiv w:val="1"/>
      <w:marLeft w:val="0"/>
      <w:marRight w:val="0"/>
      <w:marTop w:val="0"/>
      <w:marBottom w:val="0"/>
      <w:divBdr>
        <w:top w:val="none" w:sz="0" w:space="0" w:color="auto"/>
        <w:left w:val="none" w:sz="0" w:space="0" w:color="auto"/>
        <w:bottom w:val="none" w:sz="0" w:space="0" w:color="auto"/>
        <w:right w:val="none" w:sz="0" w:space="0" w:color="auto"/>
      </w:divBdr>
    </w:div>
    <w:div w:id="357462843">
      <w:bodyDiv w:val="1"/>
      <w:marLeft w:val="0"/>
      <w:marRight w:val="0"/>
      <w:marTop w:val="0"/>
      <w:marBottom w:val="0"/>
      <w:divBdr>
        <w:top w:val="none" w:sz="0" w:space="0" w:color="auto"/>
        <w:left w:val="none" w:sz="0" w:space="0" w:color="auto"/>
        <w:bottom w:val="none" w:sz="0" w:space="0" w:color="auto"/>
        <w:right w:val="none" w:sz="0" w:space="0" w:color="auto"/>
      </w:divBdr>
    </w:div>
    <w:div w:id="357583493">
      <w:bodyDiv w:val="1"/>
      <w:marLeft w:val="0"/>
      <w:marRight w:val="0"/>
      <w:marTop w:val="0"/>
      <w:marBottom w:val="0"/>
      <w:divBdr>
        <w:top w:val="none" w:sz="0" w:space="0" w:color="auto"/>
        <w:left w:val="none" w:sz="0" w:space="0" w:color="auto"/>
        <w:bottom w:val="none" w:sz="0" w:space="0" w:color="auto"/>
        <w:right w:val="none" w:sz="0" w:space="0" w:color="auto"/>
      </w:divBdr>
    </w:div>
    <w:div w:id="382750385">
      <w:bodyDiv w:val="1"/>
      <w:marLeft w:val="0"/>
      <w:marRight w:val="0"/>
      <w:marTop w:val="0"/>
      <w:marBottom w:val="0"/>
      <w:divBdr>
        <w:top w:val="none" w:sz="0" w:space="0" w:color="auto"/>
        <w:left w:val="none" w:sz="0" w:space="0" w:color="auto"/>
        <w:bottom w:val="none" w:sz="0" w:space="0" w:color="auto"/>
        <w:right w:val="none" w:sz="0" w:space="0" w:color="auto"/>
      </w:divBdr>
    </w:div>
    <w:div w:id="386034751">
      <w:bodyDiv w:val="1"/>
      <w:marLeft w:val="0"/>
      <w:marRight w:val="0"/>
      <w:marTop w:val="0"/>
      <w:marBottom w:val="0"/>
      <w:divBdr>
        <w:top w:val="none" w:sz="0" w:space="0" w:color="auto"/>
        <w:left w:val="none" w:sz="0" w:space="0" w:color="auto"/>
        <w:bottom w:val="none" w:sz="0" w:space="0" w:color="auto"/>
        <w:right w:val="none" w:sz="0" w:space="0" w:color="auto"/>
      </w:divBdr>
    </w:div>
    <w:div w:id="392775668">
      <w:bodyDiv w:val="1"/>
      <w:marLeft w:val="0"/>
      <w:marRight w:val="0"/>
      <w:marTop w:val="0"/>
      <w:marBottom w:val="0"/>
      <w:divBdr>
        <w:top w:val="none" w:sz="0" w:space="0" w:color="auto"/>
        <w:left w:val="none" w:sz="0" w:space="0" w:color="auto"/>
        <w:bottom w:val="none" w:sz="0" w:space="0" w:color="auto"/>
        <w:right w:val="none" w:sz="0" w:space="0" w:color="auto"/>
      </w:divBdr>
      <w:divsChild>
        <w:div w:id="1998533843">
          <w:marLeft w:val="0"/>
          <w:marRight w:val="0"/>
          <w:marTop w:val="0"/>
          <w:marBottom w:val="0"/>
          <w:divBdr>
            <w:top w:val="none" w:sz="0" w:space="0" w:color="auto"/>
            <w:left w:val="none" w:sz="0" w:space="0" w:color="auto"/>
            <w:bottom w:val="none" w:sz="0" w:space="0" w:color="auto"/>
            <w:right w:val="none" w:sz="0" w:space="0" w:color="auto"/>
          </w:divBdr>
        </w:div>
      </w:divsChild>
    </w:div>
    <w:div w:id="411003474">
      <w:bodyDiv w:val="1"/>
      <w:marLeft w:val="0"/>
      <w:marRight w:val="0"/>
      <w:marTop w:val="0"/>
      <w:marBottom w:val="0"/>
      <w:divBdr>
        <w:top w:val="none" w:sz="0" w:space="0" w:color="auto"/>
        <w:left w:val="none" w:sz="0" w:space="0" w:color="auto"/>
        <w:bottom w:val="none" w:sz="0" w:space="0" w:color="auto"/>
        <w:right w:val="none" w:sz="0" w:space="0" w:color="auto"/>
      </w:divBdr>
    </w:div>
    <w:div w:id="423458781">
      <w:bodyDiv w:val="1"/>
      <w:marLeft w:val="0"/>
      <w:marRight w:val="0"/>
      <w:marTop w:val="0"/>
      <w:marBottom w:val="0"/>
      <w:divBdr>
        <w:top w:val="none" w:sz="0" w:space="0" w:color="auto"/>
        <w:left w:val="none" w:sz="0" w:space="0" w:color="auto"/>
        <w:bottom w:val="none" w:sz="0" w:space="0" w:color="auto"/>
        <w:right w:val="none" w:sz="0" w:space="0" w:color="auto"/>
      </w:divBdr>
    </w:div>
    <w:div w:id="427383949">
      <w:bodyDiv w:val="1"/>
      <w:marLeft w:val="0"/>
      <w:marRight w:val="0"/>
      <w:marTop w:val="0"/>
      <w:marBottom w:val="0"/>
      <w:divBdr>
        <w:top w:val="none" w:sz="0" w:space="0" w:color="auto"/>
        <w:left w:val="none" w:sz="0" w:space="0" w:color="auto"/>
        <w:bottom w:val="none" w:sz="0" w:space="0" w:color="auto"/>
        <w:right w:val="none" w:sz="0" w:space="0" w:color="auto"/>
      </w:divBdr>
    </w:div>
    <w:div w:id="433018205">
      <w:bodyDiv w:val="1"/>
      <w:marLeft w:val="0"/>
      <w:marRight w:val="0"/>
      <w:marTop w:val="0"/>
      <w:marBottom w:val="0"/>
      <w:divBdr>
        <w:top w:val="none" w:sz="0" w:space="0" w:color="auto"/>
        <w:left w:val="none" w:sz="0" w:space="0" w:color="auto"/>
        <w:bottom w:val="none" w:sz="0" w:space="0" w:color="auto"/>
        <w:right w:val="none" w:sz="0" w:space="0" w:color="auto"/>
      </w:divBdr>
    </w:div>
    <w:div w:id="441194741">
      <w:bodyDiv w:val="1"/>
      <w:marLeft w:val="0"/>
      <w:marRight w:val="0"/>
      <w:marTop w:val="0"/>
      <w:marBottom w:val="0"/>
      <w:divBdr>
        <w:top w:val="none" w:sz="0" w:space="0" w:color="auto"/>
        <w:left w:val="none" w:sz="0" w:space="0" w:color="auto"/>
        <w:bottom w:val="none" w:sz="0" w:space="0" w:color="auto"/>
        <w:right w:val="none" w:sz="0" w:space="0" w:color="auto"/>
      </w:divBdr>
    </w:div>
    <w:div w:id="455292774">
      <w:bodyDiv w:val="1"/>
      <w:marLeft w:val="0"/>
      <w:marRight w:val="0"/>
      <w:marTop w:val="0"/>
      <w:marBottom w:val="0"/>
      <w:divBdr>
        <w:top w:val="none" w:sz="0" w:space="0" w:color="auto"/>
        <w:left w:val="none" w:sz="0" w:space="0" w:color="auto"/>
        <w:bottom w:val="none" w:sz="0" w:space="0" w:color="auto"/>
        <w:right w:val="none" w:sz="0" w:space="0" w:color="auto"/>
      </w:divBdr>
    </w:div>
    <w:div w:id="466971665">
      <w:bodyDiv w:val="1"/>
      <w:marLeft w:val="0"/>
      <w:marRight w:val="0"/>
      <w:marTop w:val="0"/>
      <w:marBottom w:val="0"/>
      <w:divBdr>
        <w:top w:val="none" w:sz="0" w:space="0" w:color="auto"/>
        <w:left w:val="none" w:sz="0" w:space="0" w:color="auto"/>
        <w:bottom w:val="none" w:sz="0" w:space="0" w:color="auto"/>
        <w:right w:val="none" w:sz="0" w:space="0" w:color="auto"/>
      </w:divBdr>
    </w:div>
    <w:div w:id="471531829">
      <w:bodyDiv w:val="1"/>
      <w:marLeft w:val="0"/>
      <w:marRight w:val="0"/>
      <w:marTop w:val="0"/>
      <w:marBottom w:val="0"/>
      <w:divBdr>
        <w:top w:val="none" w:sz="0" w:space="0" w:color="auto"/>
        <w:left w:val="none" w:sz="0" w:space="0" w:color="auto"/>
        <w:bottom w:val="none" w:sz="0" w:space="0" w:color="auto"/>
        <w:right w:val="none" w:sz="0" w:space="0" w:color="auto"/>
      </w:divBdr>
      <w:divsChild>
        <w:div w:id="309991693">
          <w:marLeft w:val="0"/>
          <w:marRight w:val="0"/>
          <w:marTop w:val="0"/>
          <w:marBottom w:val="0"/>
          <w:divBdr>
            <w:top w:val="none" w:sz="0" w:space="0" w:color="auto"/>
            <w:left w:val="none" w:sz="0" w:space="0" w:color="auto"/>
            <w:bottom w:val="none" w:sz="0" w:space="0" w:color="auto"/>
            <w:right w:val="none" w:sz="0" w:space="0" w:color="auto"/>
          </w:divBdr>
          <w:divsChild>
            <w:div w:id="1582448371">
              <w:marLeft w:val="0"/>
              <w:marRight w:val="0"/>
              <w:marTop w:val="0"/>
              <w:marBottom w:val="0"/>
              <w:divBdr>
                <w:top w:val="none" w:sz="0" w:space="0" w:color="auto"/>
                <w:left w:val="none" w:sz="0" w:space="0" w:color="auto"/>
                <w:bottom w:val="none" w:sz="0" w:space="0" w:color="auto"/>
                <w:right w:val="none" w:sz="0" w:space="0" w:color="auto"/>
              </w:divBdr>
              <w:divsChild>
                <w:div w:id="122578406">
                  <w:marLeft w:val="0"/>
                  <w:marRight w:val="0"/>
                  <w:marTop w:val="0"/>
                  <w:marBottom w:val="0"/>
                  <w:divBdr>
                    <w:top w:val="none" w:sz="0" w:space="0" w:color="auto"/>
                    <w:left w:val="none" w:sz="0" w:space="0" w:color="auto"/>
                    <w:bottom w:val="none" w:sz="0" w:space="0" w:color="auto"/>
                    <w:right w:val="none" w:sz="0" w:space="0" w:color="auto"/>
                  </w:divBdr>
                  <w:divsChild>
                    <w:div w:id="2042436164">
                      <w:marLeft w:val="0"/>
                      <w:marRight w:val="0"/>
                      <w:marTop w:val="0"/>
                      <w:marBottom w:val="0"/>
                      <w:divBdr>
                        <w:top w:val="none" w:sz="0" w:space="0" w:color="auto"/>
                        <w:left w:val="none" w:sz="0" w:space="0" w:color="auto"/>
                        <w:bottom w:val="none" w:sz="0" w:space="0" w:color="auto"/>
                        <w:right w:val="none" w:sz="0" w:space="0" w:color="auto"/>
                      </w:divBdr>
                    </w:div>
                    <w:div w:id="53878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970950">
      <w:bodyDiv w:val="1"/>
      <w:marLeft w:val="0"/>
      <w:marRight w:val="0"/>
      <w:marTop w:val="0"/>
      <w:marBottom w:val="0"/>
      <w:divBdr>
        <w:top w:val="none" w:sz="0" w:space="0" w:color="auto"/>
        <w:left w:val="none" w:sz="0" w:space="0" w:color="auto"/>
        <w:bottom w:val="none" w:sz="0" w:space="0" w:color="auto"/>
        <w:right w:val="none" w:sz="0" w:space="0" w:color="auto"/>
      </w:divBdr>
    </w:div>
    <w:div w:id="520507488">
      <w:bodyDiv w:val="1"/>
      <w:marLeft w:val="0"/>
      <w:marRight w:val="0"/>
      <w:marTop w:val="0"/>
      <w:marBottom w:val="0"/>
      <w:divBdr>
        <w:top w:val="none" w:sz="0" w:space="0" w:color="auto"/>
        <w:left w:val="none" w:sz="0" w:space="0" w:color="auto"/>
        <w:bottom w:val="none" w:sz="0" w:space="0" w:color="auto"/>
        <w:right w:val="none" w:sz="0" w:space="0" w:color="auto"/>
      </w:divBdr>
      <w:divsChild>
        <w:div w:id="1193181127">
          <w:marLeft w:val="0"/>
          <w:marRight w:val="0"/>
          <w:marTop w:val="0"/>
          <w:marBottom w:val="0"/>
          <w:divBdr>
            <w:top w:val="none" w:sz="0" w:space="0" w:color="auto"/>
            <w:left w:val="none" w:sz="0" w:space="0" w:color="auto"/>
            <w:bottom w:val="none" w:sz="0" w:space="0" w:color="auto"/>
            <w:right w:val="none" w:sz="0" w:space="0" w:color="auto"/>
          </w:divBdr>
          <w:divsChild>
            <w:div w:id="428620939">
              <w:marLeft w:val="0"/>
              <w:marRight w:val="0"/>
              <w:marTop w:val="0"/>
              <w:marBottom w:val="0"/>
              <w:divBdr>
                <w:top w:val="none" w:sz="0" w:space="0" w:color="auto"/>
                <w:left w:val="none" w:sz="0" w:space="0" w:color="auto"/>
                <w:bottom w:val="none" w:sz="0" w:space="0" w:color="auto"/>
                <w:right w:val="none" w:sz="0" w:space="0" w:color="auto"/>
              </w:divBdr>
              <w:divsChild>
                <w:div w:id="1567110585">
                  <w:marLeft w:val="0"/>
                  <w:marRight w:val="0"/>
                  <w:marTop w:val="0"/>
                  <w:marBottom w:val="0"/>
                  <w:divBdr>
                    <w:top w:val="none" w:sz="0" w:space="0" w:color="auto"/>
                    <w:left w:val="none" w:sz="0" w:space="0" w:color="auto"/>
                    <w:bottom w:val="none" w:sz="0" w:space="0" w:color="auto"/>
                    <w:right w:val="none" w:sz="0" w:space="0" w:color="auto"/>
                  </w:divBdr>
                  <w:divsChild>
                    <w:div w:id="75532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805752">
      <w:bodyDiv w:val="1"/>
      <w:marLeft w:val="0"/>
      <w:marRight w:val="0"/>
      <w:marTop w:val="0"/>
      <w:marBottom w:val="0"/>
      <w:divBdr>
        <w:top w:val="none" w:sz="0" w:space="0" w:color="auto"/>
        <w:left w:val="none" w:sz="0" w:space="0" w:color="auto"/>
        <w:bottom w:val="none" w:sz="0" w:space="0" w:color="auto"/>
        <w:right w:val="none" w:sz="0" w:space="0" w:color="auto"/>
      </w:divBdr>
    </w:div>
    <w:div w:id="543326207">
      <w:bodyDiv w:val="1"/>
      <w:marLeft w:val="0"/>
      <w:marRight w:val="0"/>
      <w:marTop w:val="0"/>
      <w:marBottom w:val="0"/>
      <w:divBdr>
        <w:top w:val="none" w:sz="0" w:space="0" w:color="auto"/>
        <w:left w:val="none" w:sz="0" w:space="0" w:color="auto"/>
        <w:bottom w:val="none" w:sz="0" w:space="0" w:color="auto"/>
        <w:right w:val="none" w:sz="0" w:space="0" w:color="auto"/>
      </w:divBdr>
    </w:div>
    <w:div w:id="545534111">
      <w:bodyDiv w:val="1"/>
      <w:marLeft w:val="0"/>
      <w:marRight w:val="0"/>
      <w:marTop w:val="0"/>
      <w:marBottom w:val="0"/>
      <w:divBdr>
        <w:top w:val="none" w:sz="0" w:space="0" w:color="auto"/>
        <w:left w:val="none" w:sz="0" w:space="0" w:color="auto"/>
        <w:bottom w:val="none" w:sz="0" w:space="0" w:color="auto"/>
        <w:right w:val="none" w:sz="0" w:space="0" w:color="auto"/>
      </w:divBdr>
    </w:div>
    <w:div w:id="551120317">
      <w:bodyDiv w:val="1"/>
      <w:marLeft w:val="0"/>
      <w:marRight w:val="0"/>
      <w:marTop w:val="0"/>
      <w:marBottom w:val="0"/>
      <w:divBdr>
        <w:top w:val="none" w:sz="0" w:space="0" w:color="auto"/>
        <w:left w:val="none" w:sz="0" w:space="0" w:color="auto"/>
        <w:bottom w:val="none" w:sz="0" w:space="0" w:color="auto"/>
        <w:right w:val="none" w:sz="0" w:space="0" w:color="auto"/>
      </w:divBdr>
      <w:divsChild>
        <w:div w:id="1971783985">
          <w:marLeft w:val="0"/>
          <w:marRight w:val="0"/>
          <w:marTop w:val="0"/>
          <w:marBottom w:val="0"/>
          <w:divBdr>
            <w:top w:val="none" w:sz="0" w:space="0" w:color="auto"/>
            <w:left w:val="none" w:sz="0" w:space="0" w:color="auto"/>
            <w:bottom w:val="none" w:sz="0" w:space="0" w:color="auto"/>
            <w:right w:val="none" w:sz="0" w:space="0" w:color="auto"/>
          </w:divBdr>
          <w:divsChild>
            <w:div w:id="482088361">
              <w:marLeft w:val="0"/>
              <w:marRight w:val="0"/>
              <w:marTop w:val="0"/>
              <w:marBottom w:val="0"/>
              <w:divBdr>
                <w:top w:val="none" w:sz="0" w:space="0" w:color="auto"/>
                <w:left w:val="none" w:sz="0" w:space="0" w:color="auto"/>
                <w:bottom w:val="none" w:sz="0" w:space="0" w:color="auto"/>
                <w:right w:val="none" w:sz="0" w:space="0" w:color="auto"/>
              </w:divBdr>
              <w:divsChild>
                <w:div w:id="709034362">
                  <w:marLeft w:val="0"/>
                  <w:marRight w:val="0"/>
                  <w:marTop w:val="0"/>
                  <w:marBottom w:val="0"/>
                  <w:divBdr>
                    <w:top w:val="none" w:sz="0" w:space="0" w:color="auto"/>
                    <w:left w:val="none" w:sz="0" w:space="0" w:color="auto"/>
                    <w:bottom w:val="none" w:sz="0" w:space="0" w:color="auto"/>
                    <w:right w:val="none" w:sz="0" w:space="0" w:color="auto"/>
                  </w:divBdr>
                  <w:divsChild>
                    <w:div w:id="164797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549254">
      <w:bodyDiv w:val="1"/>
      <w:marLeft w:val="0"/>
      <w:marRight w:val="0"/>
      <w:marTop w:val="0"/>
      <w:marBottom w:val="0"/>
      <w:divBdr>
        <w:top w:val="none" w:sz="0" w:space="0" w:color="auto"/>
        <w:left w:val="none" w:sz="0" w:space="0" w:color="auto"/>
        <w:bottom w:val="none" w:sz="0" w:space="0" w:color="auto"/>
        <w:right w:val="none" w:sz="0" w:space="0" w:color="auto"/>
      </w:divBdr>
    </w:div>
    <w:div w:id="558396389">
      <w:bodyDiv w:val="1"/>
      <w:marLeft w:val="0"/>
      <w:marRight w:val="0"/>
      <w:marTop w:val="0"/>
      <w:marBottom w:val="0"/>
      <w:divBdr>
        <w:top w:val="none" w:sz="0" w:space="0" w:color="auto"/>
        <w:left w:val="none" w:sz="0" w:space="0" w:color="auto"/>
        <w:bottom w:val="none" w:sz="0" w:space="0" w:color="auto"/>
        <w:right w:val="none" w:sz="0" w:space="0" w:color="auto"/>
      </w:divBdr>
    </w:div>
    <w:div w:id="585919217">
      <w:bodyDiv w:val="1"/>
      <w:marLeft w:val="0"/>
      <w:marRight w:val="0"/>
      <w:marTop w:val="0"/>
      <w:marBottom w:val="0"/>
      <w:divBdr>
        <w:top w:val="none" w:sz="0" w:space="0" w:color="auto"/>
        <w:left w:val="none" w:sz="0" w:space="0" w:color="auto"/>
        <w:bottom w:val="none" w:sz="0" w:space="0" w:color="auto"/>
        <w:right w:val="none" w:sz="0" w:space="0" w:color="auto"/>
      </w:divBdr>
    </w:div>
    <w:div w:id="598294555">
      <w:bodyDiv w:val="1"/>
      <w:marLeft w:val="0"/>
      <w:marRight w:val="0"/>
      <w:marTop w:val="0"/>
      <w:marBottom w:val="0"/>
      <w:divBdr>
        <w:top w:val="none" w:sz="0" w:space="0" w:color="auto"/>
        <w:left w:val="none" w:sz="0" w:space="0" w:color="auto"/>
        <w:bottom w:val="none" w:sz="0" w:space="0" w:color="auto"/>
        <w:right w:val="none" w:sz="0" w:space="0" w:color="auto"/>
      </w:divBdr>
    </w:div>
    <w:div w:id="600144235">
      <w:bodyDiv w:val="1"/>
      <w:marLeft w:val="0"/>
      <w:marRight w:val="0"/>
      <w:marTop w:val="0"/>
      <w:marBottom w:val="0"/>
      <w:divBdr>
        <w:top w:val="none" w:sz="0" w:space="0" w:color="auto"/>
        <w:left w:val="none" w:sz="0" w:space="0" w:color="auto"/>
        <w:bottom w:val="none" w:sz="0" w:space="0" w:color="auto"/>
        <w:right w:val="none" w:sz="0" w:space="0" w:color="auto"/>
      </w:divBdr>
    </w:div>
    <w:div w:id="608587129">
      <w:bodyDiv w:val="1"/>
      <w:marLeft w:val="0"/>
      <w:marRight w:val="0"/>
      <w:marTop w:val="0"/>
      <w:marBottom w:val="0"/>
      <w:divBdr>
        <w:top w:val="none" w:sz="0" w:space="0" w:color="auto"/>
        <w:left w:val="none" w:sz="0" w:space="0" w:color="auto"/>
        <w:bottom w:val="none" w:sz="0" w:space="0" w:color="auto"/>
        <w:right w:val="none" w:sz="0" w:space="0" w:color="auto"/>
      </w:divBdr>
    </w:div>
    <w:div w:id="612784841">
      <w:bodyDiv w:val="1"/>
      <w:marLeft w:val="0"/>
      <w:marRight w:val="0"/>
      <w:marTop w:val="0"/>
      <w:marBottom w:val="0"/>
      <w:divBdr>
        <w:top w:val="none" w:sz="0" w:space="0" w:color="auto"/>
        <w:left w:val="none" w:sz="0" w:space="0" w:color="auto"/>
        <w:bottom w:val="none" w:sz="0" w:space="0" w:color="auto"/>
        <w:right w:val="none" w:sz="0" w:space="0" w:color="auto"/>
      </w:divBdr>
      <w:divsChild>
        <w:div w:id="1251037267">
          <w:marLeft w:val="0"/>
          <w:marRight w:val="0"/>
          <w:marTop w:val="0"/>
          <w:marBottom w:val="0"/>
          <w:divBdr>
            <w:top w:val="none" w:sz="0" w:space="0" w:color="auto"/>
            <w:left w:val="none" w:sz="0" w:space="0" w:color="auto"/>
            <w:bottom w:val="none" w:sz="0" w:space="0" w:color="auto"/>
            <w:right w:val="none" w:sz="0" w:space="0" w:color="auto"/>
          </w:divBdr>
          <w:divsChild>
            <w:div w:id="1759448287">
              <w:marLeft w:val="0"/>
              <w:marRight w:val="0"/>
              <w:marTop w:val="0"/>
              <w:marBottom w:val="0"/>
              <w:divBdr>
                <w:top w:val="none" w:sz="0" w:space="0" w:color="auto"/>
                <w:left w:val="none" w:sz="0" w:space="0" w:color="auto"/>
                <w:bottom w:val="none" w:sz="0" w:space="0" w:color="auto"/>
                <w:right w:val="none" w:sz="0" w:space="0" w:color="auto"/>
              </w:divBdr>
              <w:divsChild>
                <w:div w:id="1702706247">
                  <w:marLeft w:val="0"/>
                  <w:marRight w:val="0"/>
                  <w:marTop w:val="0"/>
                  <w:marBottom w:val="0"/>
                  <w:divBdr>
                    <w:top w:val="none" w:sz="0" w:space="0" w:color="auto"/>
                    <w:left w:val="none" w:sz="0" w:space="0" w:color="auto"/>
                    <w:bottom w:val="none" w:sz="0" w:space="0" w:color="auto"/>
                    <w:right w:val="none" w:sz="0" w:space="0" w:color="auto"/>
                  </w:divBdr>
                  <w:divsChild>
                    <w:div w:id="403722981">
                      <w:marLeft w:val="0"/>
                      <w:marRight w:val="0"/>
                      <w:marTop w:val="0"/>
                      <w:marBottom w:val="0"/>
                      <w:divBdr>
                        <w:top w:val="none" w:sz="0" w:space="0" w:color="auto"/>
                        <w:left w:val="none" w:sz="0" w:space="0" w:color="auto"/>
                        <w:bottom w:val="none" w:sz="0" w:space="0" w:color="auto"/>
                        <w:right w:val="none" w:sz="0" w:space="0" w:color="auto"/>
                      </w:divBdr>
                    </w:div>
                    <w:div w:id="1142042605">
                      <w:marLeft w:val="0"/>
                      <w:marRight w:val="0"/>
                      <w:marTop w:val="0"/>
                      <w:marBottom w:val="0"/>
                      <w:divBdr>
                        <w:top w:val="none" w:sz="0" w:space="0" w:color="auto"/>
                        <w:left w:val="none" w:sz="0" w:space="0" w:color="auto"/>
                        <w:bottom w:val="none" w:sz="0" w:space="0" w:color="auto"/>
                        <w:right w:val="none" w:sz="0" w:space="0" w:color="auto"/>
                      </w:divBdr>
                    </w:div>
                    <w:div w:id="442192810">
                      <w:marLeft w:val="0"/>
                      <w:marRight w:val="0"/>
                      <w:marTop w:val="0"/>
                      <w:marBottom w:val="0"/>
                      <w:divBdr>
                        <w:top w:val="none" w:sz="0" w:space="0" w:color="auto"/>
                        <w:left w:val="none" w:sz="0" w:space="0" w:color="auto"/>
                        <w:bottom w:val="none" w:sz="0" w:space="0" w:color="auto"/>
                        <w:right w:val="none" w:sz="0" w:space="0" w:color="auto"/>
                      </w:divBdr>
                    </w:div>
                    <w:div w:id="794715962">
                      <w:marLeft w:val="0"/>
                      <w:marRight w:val="0"/>
                      <w:marTop w:val="0"/>
                      <w:marBottom w:val="0"/>
                      <w:divBdr>
                        <w:top w:val="none" w:sz="0" w:space="0" w:color="auto"/>
                        <w:left w:val="none" w:sz="0" w:space="0" w:color="auto"/>
                        <w:bottom w:val="none" w:sz="0" w:space="0" w:color="auto"/>
                        <w:right w:val="none" w:sz="0" w:space="0" w:color="auto"/>
                      </w:divBdr>
                    </w:div>
                    <w:div w:id="1379740533">
                      <w:marLeft w:val="0"/>
                      <w:marRight w:val="0"/>
                      <w:marTop w:val="0"/>
                      <w:marBottom w:val="0"/>
                      <w:divBdr>
                        <w:top w:val="none" w:sz="0" w:space="0" w:color="auto"/>
                        <w:left w:val="none" w:sz="0" w:space="0" w:color="auto"/>
                        <w:bottom w:val="none" w:sz="0" w:space="0" w:color="auto"/>
                        <w:right w:val="none" w:sz="0" w:space="0" w:color="auto"/>
                      </w:divBdr>
                    </w:div>
                    <w:div w:id="1333802317">
                      <w:marLeft w:val="0"/>
                      <w:marRight w:val="0"/>
                      <w:marTop w:val="0"/>
                      <w:marBottom w:val="0"/>
                      <w:divBdr>
                        <w:top w:val="none" w:sz="0" w:space="0" w:color="auto"/>
                        <w:left w:val="none" w:sz="0" w:space="0" w:color="auto"/>
                        <w:bottom w:val="none" w:sz="0" w:space="0" w:color="auto"/>
                        <w:right w:val="none" w:sz="0" w:space="0" w:color="auto"/>
                      </w:divBdr>
                    </w:div>
                  </w:divsChild>
                </w:div>
                <w:div w:id="375660356">
                  <w:marLeft w:val="0"/>
                  <w:marRight w:val="0"/>
                  <w:marTop w:val="0"/>
                  <w:marBottom w:val="0"/>
                  <w:divBdr>
                    <w:top w:val="none" w:sz="0" w:space="0" w:color="auto"/>
                    <w:left w:val="none" w:sz="0" w:space="0" w:color="auto"/>
                    <w:bottom w:val="none" w:sz="0" w:space="0" w:color="auto"/>
                    <w:right w:val="none" w:sz="0" w:space="0" w:color="auto"/>
                  </w:divBdr>
                  <w:divsChild>
                    <w:div w:id="389768544">
                      <w:marLeft w:val="0"/>
                      <w:marRight w:val="0"/>
                      <w:marTop w:val="0"/>
                      <w:marBottom w:val="0"/>
                      <w:divBdr>
                        <w:top w:val="none" w:sz="0" w:space="0" w:color="auto"/>
                        <w:left w:val="none" w:sz="0" w:space="0" w:color="auto"/>
                        <w:bottom w:val="none" w:sz="0" w:space="0" w:color="auto"/>
                        <w:right w:val="none" w:sz="0" w:space="0" w:color="auto"/>
                      </w:divBdr>
                    </w:div>
                    <w:div w:id="1290362410">
                      <w:marLeft w:val="0"/>
                      <w:marRight w:val="0"/>
                      <w:marTop w:val="0"/>
                      <w:marBottom w:val="0"/>
                      <w:divBdr>
                        <w:top w:val="none" w:sz="0" w:space="0" w:color="auto"/>
                        <w:left w:val="none" w:sz="0" w:space="0" w:color="auto"/>
                        <w:bottom w:val="none" w:sz="0" w:space="0" w:color="auto"/>
                        <w:right w:val="none" w:sz="0" w:space="0" w:color="auto"/>
                      </w:divBdr>
                    </w:div>
                    <w:div w:id="384916499">
                      <w:marLeft w:val="0"/>
                      <w:marRight w:val="0"/>
                      <w:marTop w:val="0"/>
                      <w:marBottom w:val="0"/>
                      <w:divBdr>
                        <w:top w:val="none" w:sz="0" w:space="0" w:color="auto"/>
                        <w:left w:val="none" w:sz="0" w:space="0" w:color="auto"/>
                        <w:bottom w:val="none" w:sz="0" w:space="0" w:color="auto"/>
                        <w:right w:val="none" w:sz="0" w:space="0" w:color="auto"/>
                      </w:divBdr>
                    </w:div>
                    <w:div w:id="2023386761">
                      <w:marLeft w:val="0"/>
                      <w:marRight w:val="0"/>
                      <w:marTop w:val="0"/>
                      <w:marBottom w:val="0"/>
                      <w:divBdr>
                        <w:top w:val="none" w:sz="0" w:space="0" w:color="auto"/>
                        <w:left w:val="none" w:sz="0" w:space="0" w:color="auto"/>
                        <w:bottom w:val="none" w:sz="0" w:space="0" w:color="auto"/>
                        <w:right w:val="none" w:sz="0" w:space="0" w:color="auto"/>
                      </w:divBdr>
                    </w:div>
                    <w:div w:id="692152275">
                      <w:marLeft w:val="0"/>
                      <w:marRight w:val="0"/>
                      <w:marTop w:val="0"/>
                      <w:marBottom w:val="0"/>
                      <w:divBdr>
                        <w:top w:val="none" w:sz="0" w:space="0" w:color="auto"/>
                        <w:left w:val="none" w:sz="0" w:space="0" w:color="auto"/>
                        <w:bottom w:val="none" w:sz="0" w:space="0" w:color="auto"/>
                        <w:right w:val="none" w:sz="0" w:space="0" w:color="auto"/>
                      </w:divBdr>
                    </w:div>
                    <w:div w:id="1068773436">
                      <w:marLeft w:val="0"/>
                      <w:marRight w:val="0"/>
                      <w:marTop w:val="0"/>
                      <w:marBottom w:val="0"/>
                      <w:divBdr>
                        <w:top w:val="none" w:sz="0" w:space="0" w:color="auto"/>
                        <w:left w:val="none" w:sz="0" w:space="0" w:color="auto"/>
                        <w:bottom w:val="none" w:sz="0" w:space="0" w:color="auto"/>
                        <w:right w:val="none" w:sz="0" w:space="0" w:color="auto"/>
                      </w:divBdr>
                    </w:div>
                  </w:divsChild>
                </w:div>
                <w:div w:id="1959024595">
                  <w:marLeft w:val="0"/>
                  <w:marRight w:val="0"/>
                  <w:marTop w:val="0"/>
                  <w:marBottom w:val="0"/>
                  <w:divBdr>
                    <w:top w:val="none" w:sz="0" w:space="0" w:color="auto"/>
                    <w:left w:val="none" w:sz="0" w:space="0" w:color="auto"/>
                    <w:bottom w:val="none" w:sz="0" w:space="0" w:color="auto"/>
                    <w:right w:val="none" w:sz="0" w:space="0" w:color="auto"/>
                  </w:divBdr>
                  <w:divsChild>
                    <w:div w:id="1923448228">
                      <w:marLeft w:val="0"/>
                      <w:marRight w:val="0"/>
                      <w:marTop w:val="0"/>
                      <w:marBottom w:val="0"/>
                      <w:divBdr>
                        <w:top w:val="none" w:sz="0" w:space="0" w:color="auto"/>
                        <w:left w:val="none" w:sz="0" w:space="0" w:color="auto"/>
                        <w:bottom w:val="none" w:sz="0" w:space="0" w:color="auto"/>
                        <w:right w:val="none" w:sz="0" w:space="0" w:color="auto"/>
                      </w:divBdr>
                    </w:div>
                    <w:div w:id="995911263">
                      <w:marLeft w:val="0"/>
                      <w:marRight w:val="0"/>
                      <w:marTop w:val="0"/>
                      <w:marBottom w:val="0"/>
                      <w:divBdr>
                        <w:top w:val="none" w:sz="0" w:space="0" w:color="auto"/>
                        <w:left w:val="none" w:sz="0" w:space="0" w:color="auto"/>
                        <w:bottom w:val="none" w:sz="0" w:space="0" w:color="auto"/>
                        <w:right w:val="none" w:sz="0" w:space="0" w:color="auto"/>
                      </w:divBdr>
                    </w:div>
                    <w:div w:id="2079548391">
                      <w:marLeft w:val="0"/>
                      <w:marRight w:val="0"/>
                      <w:marTop w:val="0"/>
                      <w:marBottom w:val="0"/>
                      <w:divBdr>
                        <w:top w:val="none" w:sz="0" w:space="0" w:color="auto"/>
                        <w:left w:val="none" w:sz="0" w:space="0" w:color="auto"/>
                        <w:bottom w:val="none" w:sz="0" w:space="0" w:color="auto"/>
                        <w:right w:val="none" w:sz="0" w:space="0" w:color="auto"/>
                      </w:divBdr>
                    </w:div>
                    <w:div w:id="1073965746">
                      <w:marLeft w:val="0"/>
                      <w:marRight w:val="0"/>
                      <w:marTop w:val="0"/>
                      <w:marBottom w:val="0"/>
                      <w:divBdr>
                        <w:top w:val="none" w:sz="0" w:space="0" w:color="auto"/>
                        <w:left w:val="none" w:sz="0" w:space="0" w:color="auto"/>
                        <w:bottom w:val="none" w:sz="0" w:space="0" w:color="auto"/>
                        <w:right w:val="none" w:sz="0" w:space="0" w:color="auto"/>
                      </w:divBdr>
                    </w:div>
                    <w:div w:id="1182276601">
                      <w:marLeft w:val="0"/>
                      <w:marRight w:val="0"/>
                      <w:marTop w:val="0"/>
                      <w:marBottom w:val="0"/>
                      <w:divBdr>
                        <w:top w:val="none" w:sz="0" w:space="0" w:color="auto"/>
                        <w:left w:val="none" w:sz="0" w:space="0" w:color="auto"/>
                        <w:bottom w:val="none" w:sz="0" w:space="0" w:color="auto"/>
                        <w:right w:val="none" w:sz="0" w:space="0" w:color="auto"/>
                      </w:divBdr>
                    </w:div>
                    <w:div w:id="894970806">
                      <w:marLeft w:val="0"/>
                      <w:marRight w:val="0"/>
                      <w:marTop w:val="0"/>
                      <w:marBottom w:val="0"/>
                      <w:divBdr>
                        <w:top w:val="none" w:sz="0" w:space="0" w:color="auto"/>
                        <w:left w:val="none" w:sz="0" w:space="0" w:color="auto"/>
                        <w:bottom w:val="none" w:sz="0" w:space="0" w:color="auto"/>
                        <w:right w:val="none" w:sz="0" w:space="0" w:color="auto"/>
                      </w:divBdr>
                    </w:div>
                  </w:divsChild>
                </w:div>
                <w:div w:id="1096439156">
                  <w:marLeft w:val="0"/>
                  <w:marRight w:val="0"/>
                  <w:marTop w:val="0"/>
                  <w:marBottom w:val="0"/>
                  <w:divBdr>
                    <w:top w:val="none" w:sz="0" w:space="0" w:color="auto"/>
                    <w:left w:val="none" w:sz="0" w:space="0" w:color="auto"/>
                    <w:bottom w:val="none" w:sz="0" w:space="0" w:color="auto"/>
                    <w:right w:val="none" w:sz="0" w:space="0" w:color="auto"/>
                  </w:divBdr>
                  <w:divsChild>
                    <w:div w:id="1229926789">
                      <w:marLeft w:val="0"/>
                      <w:marRight w:val="0"/>
                      <w:marTop w:val="0"/>
                      <w:marBottom w:val="0"/>
                      <w:divBdr>
                        <w:top w:val="none" w:sz="0" w:space="0" w:color="auto"/>
                        <w:left w:val="none" w:sz="0" w:space="0" w:color="auto"/>
                        <w:bottom w:val="none" w:sz="0" w:space="0" w:color="auto"/>
                        <w:right w:val="none" w:sz="0" w:space="0" w:color="auto"/>
                      </w:divBdr>
                    </w:div>
                    <w:div w:id="1254050042">
                      <w:marLeft w:val="0"/>
                      <w:marRight w:val="0"/>
                      <w:marTop w:val="0"/>
                      <w:marBottom w:val="0"/>
                      <w:divBdr>
                        <w:top w:val="none" w:sz="0" w:space="0" w:color="auto"/>
                        <w:left w:val="none" w:sz="0" w:space="0" w:color="auto"/>
                        <w:bottom w:val="none" w:sz="0" w:space="0" w:color="auto"/>
                        <w:right w:val="none" w:sz="0" w:space="0" w:color="auto"/>
                      </w:divBdr>
                    </w:div>
                  </w:divsChild>
                </w:div>
                <w:div w:id="778599225">
                  <w:marLeft w:val="0"/>
                  <w:marRight w:val="0"/>
                  <w:marTop w:val="0"/>
                  <w:marBottom w:val="0"/>
                  <w:divBdr>
                    <w:top w:val="none" w:sz="0" w:space="0" w:color="auto"/>
                    <w:left w:val="none" w:sz="0" w:space="0" w:color="auto"/>
                    <w:bottom w:val="none" w:sz="0" w:space="0" w:color="auto"/>
                    <w:right w:val="none" w:sz="0" w:space="0" w:color="auto"/>
                  </w:divBdr>
                  <w:divsChild>
                    <w:div w:id="181209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160994">
      <w:bodyDiv w:val="1"/>
      <w:marLeft w:val="0"/>
      <w:marRight w:val="0"/>
      <w:marTop w:val="0"/>
      <w:marBottom w:val="0"/>
      <w:divBdr>
        <w:top w:val="none" w:sz="0" w:space="0" w:color="auto"/>
        <w:left w:val="none" w:sz="0" w:space="0" w:color="auto"/>
        <w:bottom w:val="none" w:sz="0" w:space="0" w:color="auto"/>
        <w:right w:val="none" w:sz="0" w:space="0" w:color="auto"/>
      </w:divBdr>
    </w:div>
    <w:div w:id="625433731">
      <w:bodyDiv w:val="1"/>
      <w:marLeft w:val="0"/>
      <w:marRight w:val="0"/>
      <w:marTop w:val="0"/>
      <w:marBottom w:val="0"/>
      <w:divBdr>
        <w:top w:val="none" w:sz="0" w:space="0" w:color="auto"/>
        <w:left w:val="none" w:sz="0" w:space="0" w:color="auto"/>
        <w:bottom w:val="none" w:sz="0" w:space="0" w:color="auto"/>
        <w:right w:val="none" w:sz="0" w:space="0" w:color="auto"/>
      </w:divBdr>
    </w:div>
    <w:div w:id="630941792">
      <w:bodyDiv w:val="1"/>
      <w:marLeft w:val="0"/>
      <w:marRight w:val="0"/>
      <w:marTop w:val="0"/>
      <w:marBottom w:val="0"/>
      <w:divBdr>
        <w:top w:val="none" w:sz="0" w:space="0" w:color="auto"/>
        <w:left w:val="none" w:sz="0" w:space="0" w:color="auto"/>
        <w:bottom w:val="none" w:sz="0" w:space="0" w:color="auto"/>
        <w:right w:val="none" w:sz="0" w:space="0" w:color="auto"/>
      </w:divBdr>
    </w:div>
    <w:div w:id="633559227">
      <w:bodyDiv w:val="1"/>
      <w:marLeft w:val="0"/>
      <w:marRight w:val="0"/>
      <w:marTop w:val="0"/>
      <w:marBottom w:val="0"/>
      <w:divBdr>
        <w:top w:val="none" w:sz="0" w:space="0" w:color="auto"/>
        <w:left w:val="none" w:sz="0" w:space="0" w:color="auto"/>
        <w:bottom w:val="none" w:sz="0" w:space="0" w:color="auto"/>
        <w:right w:val="none" w:sz="0" w:space="0" w:color="auto"/>
      </w:divBdr>
    </w:div>
    <w:div w:id="640620277">
      <w:bodyDiv w:val="1"/>
      <w:marLeft w:val="0"/>
      <w:marRight w:val="0"/>
      <w:marTop w:val="0"/>
      <w:marBottom w:val="0"/>
      <w:divBdr>
        <w:top w:val="none" w:sz="0" w:space="0" w:color="auto"/>
        <w:left w:val="none" w:sz="0" w:space="0" w:color="auto"/>
        <w:bottom w:val="none" w:sz="0" w:space="0" w:color="auto"/>
        <w:right w:val="none" w:sz="0" w:space="0" w:color="auto"/>
      </w:divBdr>
      <w:divsChild>
        <w:div w:id="2129398062">
          <w:marLeft w:val="0"/>
          <w:marRight w:val="0"/>
          <w:marTop w:val="0"/>
          <w:marBottom w:val="0"/>
          <w:divBdr>
            <w:top w:val="none" w:sz="0" w:space="0" w:color="auto"/>
            <w:left w:val="none" w:sz="0" w:space="0" w:color="auto"/>
            <w:bottom w:val="none" w:sz="0" w:space="0" w:color="auto"/>
            <w:right w:val="none" w:sz="0" w:space="0" w:color="auto"/>
          </w:divBdr>
          <w:divsChild>
            <w:div w:id="248656022">
              <w:marLeft w:val="0"/>
              <w:marRight w:val="0"/>
              <w:marTop w:val="0"/>
              <w:marBottom w:val="0"/>
              <w:divBdr>
                <w:top w:val="none" w:sz="0" w:space="0" w:color="auto"/>
                <w:left w:val="none" w:sz="0" w:space="0" w:color="auto"/>
                <w:bottom w:val="none" w:sz="0" w:space="0" w:color="auto"/>
                <w:right w:val="none" w:sz="0" w:space="0" w:color="auto"/>
              </w:divBdr>
              <w:divsChild>
                <w:div w:id="141069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648072">
      <w:bodyDiv w:val="1"/>
      <w:marLeft w:val="0"/>
      <w:marRight w:val="0"/>
      <w:marTop w:val="0"/>
      <w:marBottom w:val="0"/>
      <w:divBdr>
        <w:top w:val="none" w:sz="0" w:space="0" w:color="auto"/>
        <w:left w:val="none" w:sz="0" w:space="0" w:color="auto"/>
        <w:bottom w:val="none" w:sz="0" w:space="0" w:color="auto"/>
        <w:right w:val="none" w:sz="0" w:space="0" w:color="auto"/>
      </w:divBdr>
    </w:div>
    <w:div w:id="655767135">
      <w:bodyDiv w:val="1"/>
      <w:marLeft w:val="0"/>
      <w:marRight w:val="0"/>
      <w:marTop w:val="0"/>
      <w:marBottom w:val="0"/>
      <w:divBdr>
        <w:top w:val="none" w:sz="0" w:space="0" w:color="auto"/>
        <w:left w:val="none" w:sz="0" w:space="0" w:color="auto"/>
        <w:bottom w:val="none" w:sz="0" w:space="0" w:color="auto"/>
        <w:right w:val="none" w:sz="0" w:space="0" w:color="auto"/>
      </w:divBdr>
    </w:div>
    <w:div w:id="661079914">
      <w:bodyDiv w:val="1"/>
      <w:marLeft w:val="0"/>
      <w:marRight w:val="0"/>
      <w:marTop w:val="0"/>
      <w:marBottom w:val="0"/>
      <w:divBdr>
        <w:top w:val="none" w:sz="0" w:space="0" w:color="auto"/>
        <w:left w:val="none" w:sz="0" w:space="0" w:color="auto"/>
        <w:bottom w:val="none" w:sz="0" w:space="0" w:color="auto"/>
        <w:right w:val="none" w:sz="0" w:space="0" w:color="auto"/>
      </w:divBdr>
      <w:divsChild>
        <w:div w:id="159196761">
          <w:marLeft w:val="0"/>
          <w:marRight w:val="0"/>
          <w:marTop w:val="0"/>
          <w:marBottom w:val="0"/>
          <w:divBdr>
            <w:top w:val="none" w:sz="0" w:space="0" w:color="auto"/>
            <w:left w:val="none" w:sz="0" w:space="0" w:color="auto"/>
            <w:bottom w:val="none" w:sz="0" w:space="0" w:color="auto"/>
            <w:right w:val="none" w:sz="0" w:space="0" w:color="auto"/>
          </w:divBdr>
          <w:divsChild>
            <w:div w:id="1019356026">
              <w:marLeft w:val="0"/>
              <w:marRight w:val="0"/>
              <w:marTop w:val="0"/>
              <w:marBottom w:val="0"/>
              <w:divBdr>
                <w:top w:val="none" w:sz="0" w:space="0" w:color="auto"/>
                <w:left w:val="none" w:sz="0" w:space="0" w:color="auto"/>
                <w:bottom w:val="none" w:sz="0" w:space="0" w:color="auto"/>
                <w:right w:val="none" w:sz="0" w:space="0" w:color="auto"/>
              </w:divBdr>
              <w:divsChild>
                <w:div w:id="766773063">
                  <w:marLeft w:val="0"/>
                  <w:marRight w:val="0"/>
                  <w:marTop w:val="0"/>
                  <w:marBottom w:val="0"/>
                  <w:divBdr>
                    <w:top w:val="none" w:sz="0" w:space="0" w:color="auto"/>
                    <w:left w:val="none" w:sz="0" w:space="0" w:color="auto"/>
                    <w:bottom w:val="none" w:sz="0" w:space="0" w:color="auto"/>
                    <w:right w:val="none" w:sz="0" w:space="0" w:color="auto"/>
                  </w:divBdr>
                  <w:divsChild>
                    <w:div w:id="112100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6115">
      <w:bodyDiv w:val="1"/>
      <w:marLeft w:val="0"/>
      <w:marRight w:val="0"/>
      <w:marTop w:val="0"/>
      <w:marBottom w:val="0"/>
      <w:divBdr>
        <w:top w:val="none" w:sz="0" w:space="0" w:color="auto"/>
        <w:left w:val="none" w:sz="0" w:space="0" w:color="auto"/>
        <w:bottom w:val="none" w:sz="0" w:space="0" w:color="auto"/>
        <w:right w:val="none" w:sz="0" w:space="0" w:color="auto"/>
      </w:divBdr>
    </w:div>
    <w:div w:id="667902486">
      <w:bodyDiv w:val="1"/>
      <w:marLeft w:val="0"/>
      <w:marRight w:val="0"/>
      <w:marTop w:val="0"/>
      <w:marBottom w:val="0"/>
      <w:divBdr>
        <w:top w:val="none" w:sz="0" w:space="0" w:color="auto"/>
        <w:left w:val="none" w:sz="0" w:space="0" w:color="auto"/>
        <w:bottom w:val="none" w:sz="0" w:space="0" w:color="auto"/>
        <w:right w:val="none" w:sz="0" w:space="0" w:color="auto"/>
      </w:divBdr>
    </w:div>
    <w:div w:id="680594374">
      <w:bodyDiv w:val="1"/>
      <w:marLeft w:val="0"/>
      <w:marRight w:val="0"/>
      <w:marTop w:val="0"/>
      <w:marBottom w:val="0"/>
      <w:divBdr>
        <w:top w:val="none" w:sz="0" w:space="0" w:color="auto"/>
        <w:left w:val="none" w:sz="0" w:space="0" w:color="auto"/>
        <w:bottom w:val="none" w:sz="0" w:space="0" w:color="auto"/>
        <w:right w:val="none" w:sz="0" w:space="0" w:color="auto"/>
      </w:divBdr>
    </w:div>
    <w:div w:id="687217971">
      <w:bodyDiv w:val="1"/>
      <w:marLeft w:val="0"/>
      <w:marRight w:val="0"/>
      <w:marTop w:val="0"/>
      <w:marBottom w:val="0"/>
      <w:divBdr>
        <w:top w:val="none" w:sz="0" w:space="0" w:color="auto"/>
        <w:left w:val="none" w:sz="0" w:space="0" w:color="auto"/>
        <w:bottom w:val="none" w:sz="0" w:space="0" w:color="auto"/>
        <w:right w:val="none" w:sz="0" w:space="0" w:color="auto"/>
      </w:divBdr>
    </w:div>
    <w:div w:id="725880079">
      <w:bodyDiv w:val="1"/>
      <w:marLeft w:val="0"/>
      <w:marRight w:val="0"/>
      <w:marTop w:val="0"/>
      <w:marBottom w:val="0"/>
      <w:divBdr>
        <w:top w:val="none" w:sz="0" w:space="0" w:color="auto"/>
        <w:left w:val="none" w:sz="0" w:space="0" w:color="auto"/>
        <w:bottom w:val="none" w:sz="0" w:space="0" w:color="auto"/>
        <w:right w:val="none" w:sz="0" w:space="0" w:color="auto"/>
      </w:divBdr>
    </w:div>
    <w:div w:id="738788136">
      <w:bodyDiv w:val="1"/>
      <w:marLeft w:val="0"/>
      <w:marRight w:val="0"/>
      <w:marTop w:val="0"/>
      <w:marBottom w:val="0"/>
      <w:divBdr>
        <w:top w:val="none" w:sz="0" w:space="0" w:color="auto"/>
        <w:left w:val="none" w:sz="0" w:space="0" w:color="auto"/>
        <w:bottom w:val="none" w:sz="0" w:space="0" w:color="auto"/>
        <w:right w:val="none" w:sz="0" w:space="0" w:color="auto"/>
      </w:divBdr>
      <w:divsChild>
        <w:div w:id="1610312713">
          <w:marLeft w:val="0"/>
          <w:marRight w:val="0"/>
          <w:marTop w:val="0"/>
          <w:marBottom w:val="0"/>
          <w:divBdr>
            <w:top w:val="none" w:sz="0" w:space="0" w:color="auto"/>
            <w:left w:val="none" w:sz="0" w:space="0" w:color="auto"/>
            <w:bottom w:val="none" w:sz="0" w:space="0" w:color="auto"/>
            <w:right w:val="none" w:sz="0" w:space="0" w:color="auto"/>
          </w:divBdr>
          <w:divsChild>
            <w:div w:id="998113556">
              <w:marLeft w:val="0"/>
              <w:marRight w:val="0"/>
              <w:marTop w:val="0"/>
              <w:marBottom w:val="0"/>
              <w:divBdr>
                <w:top w:val="none" w:sz="0" w:space="0" w:color="auto"/>
                <w:left w:val="none" w:sz="0" w:space="0" w:color="auto"/>
                <w:bottom w:val="none" w:sz="0" w:space="0" w:color="auto"/>
                <w:right w:val="none" w:sz="0" w:space="0" w:color="auto"/>
              </w:divBdr>
              <w:divsChild>
                <w:div w:id="173874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185226">
      <w:bodyDiv w:val="1"/>
      <w:marLeft w:val="0"/>
      <w:marRight w:val="0"/>
      <w:marTop w:val="0"/>
      <w:marBottom w:val="0"/>
      <w:divBdr>
        <w:top w:val="none" w:sz="0" w:space="0" w:color="auto"/>
        <w:left w:val="none" w:sz="0" w:space="0" w:color="auto"/>
        <w:bottom w:val="none" w:sz="0" w:space="0" w:color="auto"/>
        <w:right w:val="none" w:sz="0" w:space="0" w:color="auto"/>
      </w:divBdr>
    </w:div>
    <w:div w:id="758791584">
      <w:bodyDiv w:val="1"/>
      <w:marLeft w:val="0"/>
      <w:marRight w:val="0"/>
      <w:marTop w:val="0"/>
      <w:marBottom w:val="0"/>
      <w:divBdr>
        <w:top w:val="none" w:sz="0" w:space="0" w:color="auto"/>
        <w:left w:val="none" w:sz="0" w:space="0" w:color="auto"/>
        <w:bottom w:val="none" w:sz="0" w:space="0" w:color="auto"/>
        <w:right w:val="none" w:sz="0" w:space="0" w:color="auto"/>
      </w:divBdr>
    </w:div>
    <w:div w:id="762457465">
      <w:bodyDiv w:val="1"/>
      <w:marLeft w:val="0"/>
      <w:marRight w:val="0"/>
      <w:marTop w:val="0"/>
      <w:marBottom w:val="0"/>
      <w:divBdr>
        <w:top w:val="none" w:sz="0" w:space="0" w:color="auto"/>
        <w:left w:val="none" w:sz="0" w:space="0" w:color="auto"/>
        <w:bottom w:val="none" w:sz="0" w:space="0" w:color="auto"/>
        <w:right w:val="none" w:sz="0" w:space="0" w:color="auto"/>
      </w:divBdr>
    </w:div>
    <w:div w:id="767653412">
      <w:bodyDiv w:val="1"/>
      <w:marLeft w:val="0"/>
      <w:marRight w:val="0"/>
      <w:marTop w:val="0"/>
      <w:marBottom w:val="0"/>
      <w:divBdr>
        <w:top w:val="none" w:sz="0" w:space="0" w:color="auto"/>
        <w:left w:val="none" w:sz="0" w:space="0" w:color="auto"/>
        <w:bottom w:val="none" w:sz="0" w:space="0" w:color="auto"/>
        <w:right w:val="none" w:sz="0" w:space="0" w:color="auto"/>
      </w:divBdr>
    </w:div>
    <w:div w:id="772163167">
      <w:bodyDiv w:val="1"/>
      <w:marLeft w:val="0"/>
      <w:marRight w:val="0"/>
      <w:marTop w:val="0"/>
      <w:marBottom w:val="0"/>
      <w:divBdr>
        <w:top w:val="none" w:sz="0" w:space="0" w:color="auto"/>
        <w:left w:val="none" w:sz="0" w:space="0" w:color="auto"/>
        <w:bottom w:val="none" w:sz="0" w:space="0" w:color="auto"/>
        <w:right w:val="none" w:sz="0" w:space="0" w:color="auto"/>
      </w:divBdr>
    </w:div>
    <w:div w:id="785809160">
      <w:bodyDiv w:val="1"/>
      <w:marLeft w:val="0"/>
      <w:marRight w:val="0"/>
      <w:marTop w:val="0"/>
      <w:marBottom w:val="0"/>
      <w:divBdr>
        <w:top w:val="none" w:sz="0" w:space="0" w:color="auto"/>
        <w:left w:val="none" w:sz="0" w:space="0" w:color="auto"/>
        <w:bottom w:val="none" w:sz="0" w:space="0" w:color="auto"/>
        <w:right w:val="none" w:sz="0" w:space="0" w:color="auto"/>
      </w:divBdr>
    </w:div>
    <w:div w:id="787822542">
      <w:bodyDiv w:val="1"/>
      <w:marLeft w:val="0"/>
      <w:marRight w:val="0"/>
      <w:marTop w:val="0"/>
      <w:marBottom w:val="0"/>
      <w:divBdr>
        <w:top w:val="none" w:sz="0" w:space="0" w:color="auto"/>
        <w:left w:val="none" w:sz="0" w:space="0" w:color="auto"/>
        <w:bottom w:val="none" w:sz="0" w:space="0" w:color="auto"/>
        <w:right w:val="none" w:sz="0" w:space="0" w:color="auto"/>
      </w:divBdr>
    </w:div>
    <w:div w:id="802428954">
      <w:bodyDiv w:val="1"/>
      <w:marLeft w:val="0"/>
      <w:marRight w:val="0"/>
      <w:marTop w:val="0"/>
      <w:marBottom w:val="0"/>
      <w:divBdr>
        <w:top w:val="none" w:sz="0" w:space="0" w:color="auto"/>
        <w:left w:val="none" w:sz="0" w:space="0" w:color="auto"/>
        <w:bottom w:val="none" w:sz="0" w:space="0" w:color="auto"/>
        <w:right w:val="none" w:sz="0" w:space="0" w:color="auto"/>
      </w:divBdr>
    </w:div>
    <w:div w:id="804276119">
      <w:bodyDiv w:val="1"/>
      <w:marLeft w:val="0"/>
      <w:marRight w:val="0"/>
      <w:marTop w:val="0"/>
      <w:marBottom w:val="0"/>
      <w:divBdr>
        <w:top w:val="none" w:sz="0" w:space="0" w:color="auto"/>
        <w:left w:val="none" w:sz="0" w:space="0" w:color="auto"/>
        <w:bottom w:val="none" w:sz="0" w:space="0" w:color="auto"/>
        <w:right w:val="none" w:sz="0" w:space="0" w:color="auto"/>
      </w:divBdr>
    </w:div>
    <w:div w:id="806508823">
      <w:bodyDiv w:val="1"/>
      <w:marLeft w:val="0"/>
      <w:marRight w:val="0"/>
      <w:marTop w:val="0"/>
      <w:marBottom w:val="0"/>
      <w:divBdr>
        <w:top w:val="none" w:sz="0" w:space="0" w:color="auto"/>
        <w:left w:val="none" w:sz="0" w:space="0" w:color="auto"/>
        <w:bottom w:val="none" w:sz="0" w:space="0" w:color="auto"/>
        <w:right w:val="none" w:sz="0" w:space="0" w:color="auto"/>
      </w:divBdr>
    </w:div>
    <w:div w:id="812872243">
      <w:bodyDiv w:val="1"/>
      <w:marLeft w:val="0"/>
      <w:marRight w:val="0"/>
      <w:marTop w:val="0"/>
      <w:marBottom w:val="0"/>
      <w:divBdr>
        <w:top w:val="none" w:sz="0" w:space="0" w:color="auto"/>
        <w:left w:val="none" w:sz="0" w:space="0" w:color="auto"/>
        <w:bottom w:val="none" w:sz="0" w:space="0" w:color="auto"/>
        <w:right w:val="none" w:sz="0" w:space="0" w:color="auto"/>
      </w:divBdr>
    </w:div>
    <w:div w:id="816266106">
      <w:bodyDiv w:val="1"/>
      <w:marLeft w:val="0"/>
      <w:marRight w:val="0"/>
      <w:marTop w:val="0"/>
      <w:marBottom w:val="0"/>
      <w:divBdr>
        <w:top w:val="none" w:sz="0" w:space="0" w:color="auto"/>
        <w:left w:val="none" w:sz="0" w:space="0" w:color="auto"/>
        <w:bottom w:val="none" w:sz="0" w:space="0" w:color="auto"/>
        <w:right w:val="none" w:sz="0" w:space="0" w:color="auto"/>
      </w:divBdr>
    </w:div>
    <w:div w:id="821429685">
      <w:bodyDiv w:val="1"/>
      <w:marLeft w:val="0"/>
      <w:marRight w:val="0"/>
      <w:marTop w:val="0"/>
      <w:marBottom w:val="0"/>
      <w:divBdr>
        <w:top w:val="none" w:sz="0" w:space="0" w:color="auto"/>
        <w:left w:val="none" w:sz="0" w:space="0" w:color="auto"/>
        <w:bottom w:val="none" w:sz="0" w:space="0" w:color="auto"/>
        <w:right w:val="none" w:sz="0" w:space="0" w:color="auto"/>
      </w:divBdr>
    </w:div>
    <w:div w:id="824662916">
      <w:bodyDiv w:val="1"/>
      <w:marLeft w:val="0"/>
      <w:marRight w:val="0"/>
      <w:marTop w:val="0"/>
      <w:marBottom w:val="0"/>
      <w:divBdr>
        <w:top w:val="none" w:sz="0" w:space="0" w:color="auto"/>
        <w:left w:val="none" w:sz="0" w:space="0" w:color="auto"/>
        <w:bottom w:val="none" w:sz="0" w:space="0" w:color="auto"/>
        <w:right w:val="none" w:sz="0" w:space="0" w:color="auto"/>
      </w:divBdr>
    </w:div>
    <w:div w:id="839663893">
      <w:bodyDiv w:val="1"/>
      <w:marLeft w:val="0"/>
      <w:marRight w:val="0"/>
      <w:marTop w:val="0"/>
      <w:marBottom w:val="0"/>
      <w:divBdr>
        <w:top w:val="none" w:sz="0" w:space="0" w:color="auto"/>
        <w:left w:val="none" w:sz="0" w:space="0" w:color="auto"/>
        <w:bottom w:val="none" w:sz="0" w:space="0" w:color="auto"/>
        <w:right w:val="none" w:sz="0" w:space="0" w:color="auto"/>
      </w:divBdr>
    </w:div>
    <w:div w:id="851727673">
      <w:bodyDiv w:val="1"/>
      <w:marLeft w:val="0"/>
      <w:marRight w:val="0"/>
      <w:marTop w:val="0"/>
      <w:marBottom w:val="0"/>
      <w:divBdr>
        <w:top w:val="none" w:sz="0" w:space="0" w:color="auto"/>
        <w:left w:val="none" w:sz="0" w:space="0" w:color="auto"/>
        <w:bottom w:val="none" w:sz="0" w:space="0" w:color="auto"/>
        <w:right w:val="none" w:sz="0" w:space="0" w:color="auto"/>
      </w:divBdr>
    </w:div>
    <w:div w:id="870415218">
      <w:bodyDiv w:val="1"/>
      <w:marLeft w:val="0"/>
      <w:marRight w:val="0"/>
      <w:marTop w:val="0"/>
      <w:marBottom w:val="0"/>
      <w:divBdr>
        <w:top w:val="none" w:sz="0" w:space="0" w:color="auto"/>
        <w:left w:val="none" w:sz="0" w:space="0" w:color="auto"/>
        <w:bottom w:val="none" w:sz="0" w:space="0" w:color="auto"/>
        <w:right w:val="none" w:sz="0" w:space="0" w:color="auto"/>
      </w:divBdr>
    </w:div>
    <w:div w:id="889196308">
      <w:bodyDiv w:val="1"/>
      <w:marLeft w:val="0"/>
      <w:marRight w:val="0"/>
      <w:marTop w:val="0"/>
      <w:marBottom w:val="0"/>
      <w:divBdr>
        <w:top w:val="none" w:sz="0" w:space="0" w:color="auto"/>
        <w:left w:val="none" w:sz="0" w:space="0" w:color="auto"/>
        <w:bottom w:val="none" w:sz="0" w:space="0" w:color="auto"/>
        <w:right w:val="none" w:sz="0" w:space="0" w:color="auto"/>
      </w:divBdr>
      <w:divsChild>
        <w:div w:id="440999135">
          <w:marLeft w:val="0"/>
          <w:marRight w:val="0"/>
          <w:marTop w:val="0"/>
          <w:marBottom w:val="0"/>
          <w:divBdr>
            <w:top w:val="none" w:sz="0" w:space="0" w:color="auto"/>
            <w:left w:val="none" w:sz="0" w:space="0" w:color="auto"/>
            <w:bottom w:val="none" w:sz="0" w:space="0" w:color="auto"/>
            <w:right w:val="none" w:sz="0" w:space="0" w:color="auto"/>
          </w:divBdr>
          <w:divsChild>
            <w:div w:id="824783049">
              <w:marLeft w:val="0"/>
              <w:marRight w:val="0"/>
              <w:marTop w:val="0"/>
              <w:marBottom w:val="0"/>
              <w:divBdr>
                <w:top w:val="none" w:sz="0" w:space="0" w:color="auto"/>
                <w:left w:val="none" w:sz="0" w:space="0" w:color="auto"/>
                <w:bottom w:val="none" w:sz="0" w:space="0" w:color="auto"/>
                <w:right w:val="none" w:sz="0" w:space="0" w:color="auto"/>
              </w:divBdr>
              <w:divsChild>
                <w:div w:id="1312248849">
                  <w:marLeft w:val="0"/>
                  <w:marRight w:val="0"/>
                  <w:marTop w:val="0"/>
                  <w:marBottom w:val="0"/>
                  <w:divBdr>
                    <w:top w:val="none" w:sz="0" w:space="0" w:color="auto"/>
                    <w:left w:val="none" w:sz="0" w:space="0" w:color="auto"/>
                    <w:bottom w:val="none" w:sz="0" w:space="0" w:color="auto"/>
                    <w:right w:val="none" w:sz="0" w:space="0" w:color="auto"/>
                  </w:divBdr>
                  <w:divsChild>
                    <w:div w:id="35816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223222">
      <w:bodyDiv w:val="1"/>
      <w:marLeft w:val="0"/>
      <w:marRight w:val="0"/>
      <w:marTop w:val="0"/>
      <w:marBottom w:val="0"/>
      <w:divBdr>
        <w:top w:val="none" w:sz="0" w:space="0" w:color="auto"/>
        <w:left w:val="none" w:sz="0" w:space="0" w:color="auto"/>
        <w:bottom w:val="none" w:sz="0" w:space="0" w:color="auto"/>
        <w:right w:val="none" w:sz="0" w:space="0" w:color="auto"/>
      </w:divBdr>
    </w:div>
    <w:div w:id="913861250">
      <w:bodyDiv w:val="1"/>
      <w:marLeft w:val="0"/>
      <w:marRight w:val="0"/>
      <w:marTop w:val="0"/>
      <w:marBottom w:val="0"/>
      <w:divBdr>
        <w:top w:val="none" w:sz="0" w:space="0" w:color="auto"/>
        <w:left w:val="none" w:sz="0" w:space="0" w:color="auto"/>
        <w:bottom w:val="none" w:sz="0" w:space="0" w:color="auto"/>
        <w:right w:val="none" w:sz="0" w:space="0" w:color="auto"/>
      </w:divBdr>
    </w:div>
    <w:div w:id="913930835">
      <w:bodyDiv w:val="1"/>
      <w:marLeft w:val="0"/>
      <w:marRight w:val="0"/>
      <w:marTop w:val="0"/>
      <w:marBottom w:val="0"/>
      <w:divBdr>
        <w:top w:val="none" w:sz="0" w:space="0" w:color="auto"/>
        <w:left w:val="none" w:sz="0" w:space="0" w:color="auto"/>
        <w:bottom w:val="none" w:sz="0" w:space="0" w:color="auto"/>
        <w:right w:val="none" w:sz="0" w:space="0" w:color="auto"/>
      </w:divBdr>
    </w:div>
    <w:div w:id="915017683">
      <w:bodyDiv w:val="1"/>
      <w:marLeft w:val="0"/>
      <w:marRight w:val="0"/>
      <w:marTop w:val="0"/>
      <w:marBottom w:val="0"/>
      <w:divBdr>
        <w:top w:val="none" w:sz="0" w:space="0" w:color="auto"/>
        <w:left w:val="none" w:sz="0" w:space="0" w:color="auto"/>
        <w:bottom w:val="none" w:sz="0" w:space="0" w:color="auto"/>
        <w:right w:val="none" w:sz="0" w:space="0" w:color="auto"/>
      </w:divBdr>
    </w:div>
    <w:div w:id="958072035">
      <w:bodyDiv w:val="1"/>
      <w:marLeft w:val="0"/>
      <w:marRight w:val="0"/>
      <w:marTop w:val="0"/>
      <w:marBottom w:val="0"/>
      <w:divBdr>
        <w:top w:val="none" w:sz="0" w:space="0" w:color="auto"/>
        <w:left w:val="none" w:sz="0" w:space="0" w:color="auto"/>
        <w:bottom w:val="none" w:sz="0" w:space="0" w:color="auto"/>
        <w:right w:val="none" w:sz="0" w:space="0" w:color="auto"/>
      </w:divBdr>
    </w:div>
    <w:div w:id="979576664">
      <w:bodyDiv w:val="1"/>
      <w:marLeft w:val="0"/>
      <w:marRight w:val="0"/>
      <w:marTop w:val="0"/>
      <w:marBottom w:val="0"/>
      <w:divBdr>
        <w:top w:val="none" w:sz="0" w:space="0" w:color="auto"/>
        <w:left w:val="none" w:sz="0" w:space="0" w:color="auto"/>
        <w:bottom w:val="none" w:sz="0" w:space="0" w:color="auto"/>
        <w:right w:val="none" w:sz="0" w:space="0" w:color="auto"/>
      </w:divBdr>
    </w:div>
    <w:div w:id="1000740245">
      <w:bodyDiv w:val="1"/>
      <w:marLeft w:val="0"/>
      <w:marRight w:val="0"/>
      <w:marTop w:val="0"/>
      <w:marBottom w:val="0"/>
      <w:divBdr>
        <w:top w:val="none" w:sz="0" w:space="0" w:color="auto"/>
        <w:left w:val="none" w:sz="0" w:space="0" w:color="auto"/>
        <w:bottom w:val="none" w:sz="0" w:space="0" w:color="auto"/>
        <w:right w:val="none" w:sz="0" w:space="0" w:color="auto"/>
      </w:divBdr>
    </w:div>
    <w:div w:id="1004434334">
      <w:bodyDiv w:val="1"/>
      <w:marLeft w:val="0"/>
      <w:marRight w:val="0"/>
      <w:marTop w:val="0"/>
      <w:marBottom w:val="0"/>
      <w:divBdr>
        <w:top w:val="none" w:sz="0" w:space="0" w:color="auto"/>
        <w:left w:val="none" w:sz="0" w:space="0" w:color="auto"/>
        <w:bottom w:val="none" w:sz="0" w:space="0" w:color="auto"/>
        <w:right w:val="none" w:sz="0" w:space="0" w:color="auto"/>
      </w:divBdr>
    </w:div>
    <w:div w:id="1006135443">
      <w:bodyDiv w:val="1"/>
      <w:marLeft w:val="0"/>
      <w:marRight w:val="0"/>
      <w:marTop w:val="0"/>
      <w:marBottom w:val="0"/>
      <w:divBdr>
        <w:top w:val="none" w:sz="0" w:space="0" w:color="auto"/>
        <w:left w:val="none" w:sz="0" w:space="0" w:color="auto"/>
        <w:bottom w:val="none" w:sz="0" w:space="0" w:color="auto"/>
        <w:right w:val="none" w:sz="0" w:space="0" w:color="auto"/>
      </w:divBdr>
    </w:div>
    <w:div w:id="1012881124">
      <w:bodyDiv w:val="1"/>
      <w:marLeft w:val="0"/>
      <w:marRight w:val="0"/>
      <w:marTop w:val="0"/>
      <w:marBottom w:val="0"/>
      <w:divBdr>
        <w:top w:val="none" w:sz="0" w:space="0" w:color="auto"/>
        <w:left w:val="none" w:sz="0" w:space="0" w:color="auto"/>
        <w:bottom w:val="none" w:sz="0" w:space="0" w:color="auto"/>
        <w:right w:val="none" w:sz="0" w:space="0" w:color="auto"/>
      </w:divBdr>
    </w:div>
    <w:div w:id="1012993545">
      <w:bodyDiv w:val="1"/>
      <w:marLeft w:val="0"/>
      <w:marRight w:val="0"/>
      <w:marTop w:val="0"/>
      <w:marBottom w:val="0"/>
      <w:divBdr>
        <w:top w:val="none" w:sz="0" w:space="0" w:color="auto"/>
        <w:left w:val="none" w:sz="0" w:space="0" w:color="auto"/>
        <w:bottom w:val="none" w:sz="0" w:space="0" w:color="auto"/>
        <w:right w:val="none" w:sz="0" w:space="0" w:color="auto"/>
      </w:divBdr>
    </w:div>
    <w:div w:id="1013918065">
      <w:bodyDiv w:val="1"/>
      <w:marLeft w:val="0"/>
      <w:marRight w:val="0"/>
      <w:marTop w:val="0"/>
      <w:marBottom w:val="0"/>
      <w:divBdr>
        <w:top w:val="none" w:sz="0" w:space="0" w:color="auto"/>
        <w:left w:val="none" w:sz="0" w:space="0" w:color="auto"/>
        <w:bottom w:val="none" w:sz="0" w:space="0" w:color="auto"/>
        <w:right w:val="none" w:sz="0" w:space="0" w:color="auto"/>
      </w:divBdr>
    </w:div>
    <w:div w:id="1051229081">
      <w:bodyDiv w:val="1"/>
      <w:marLeft w:val="0"/>
      <w:marRight w:val="0"/>
      <w:marTop w:val="0"/>
      <w:marBottom w:val="0"/>
      <w:divBdr>
        <w:top w:val="none" w:sz="0" w:space="0" w:color="auto"/>
        <w:left w:val="none" w:sz="0" w:space="0" w:color="auto"/>
        <w:bottom w:val="none" w:sz="0" w:space="0" w:color="auto"/>
        <w:right w:val="none" w:sz="0" w:space="0" w:color="auto"/>
      </w:divBdr>
    </w:div>
    <w:div w:id="1061758829">
      <w:bodyDiv w:val="1"/>
      <w:marLeft w:val="0"/>
      <w:marRight w:val="0"/>
      <w:marTop w:val="0"/>
      <w:marBottom w:val="0"/>
      <w:divBdr>
        <w:top w:val="none" w:sz="0" w:space="0" w:color="auto"/>
        <w:left w:val="none" w:sz="0" w:space="0" w:color="auto"/>
        <w:bottom w:val="none" w:sz="0" w:space="0" w:color="auto"/>
        <w:right w:val="none" w:sz="0" w:space="0" w:color="auto"/>
      </w:divBdr>
    </w:div>
    <w:div w:id="1065028640">
      <w:bodyDiv w:val="1"/>
      <w:marLeft w:val="0"/>
      <w:marRight w:val="0"/>
      <w:marTop w:val="0"/>
      <w:marBottom w:val="0"/>
      <w:divBdr>
        <w:top w:val="none" w:sz="0" w:space="0" w:color="auto"/>
        <w:left w:val="none" w:sz="0" w:space="0" w:color="auto"/>
        <w:bottom w:val="none" w:sz="0" w:space="0" w:color="auto"/>
        <w:right w:val="none" w:sz="0" w:space="0" w:color="auto"/>
      </w:divBdr>
      <w:divsChild>
        <w:div w:id="2034989540">
          <w:marLeft w:val="0"/>
          <w:marRight w:val="0"/>
          <w:marTop w:val="0"/>
          <w:marBottom w:val="0"/>
          <w:divBdr>
            <w:top w:val="none" w:sz="0" w:space="0" w:color="auto"/>
            <w:left w:val="none" w:sz="0" w:space="0" w:color="auto"/>
            <w:bottom w:val="none" w:sz="0" w:space="0" w:color="auto"/>
            <w:right w:val="none" w:sz="0" w:space="0" w:color="auto"/>
          </w:divBdr>
          <w:divsChild>
            <w:div w:id="1588925441">
              <w:marLeft w:val="0"/>
              <w:marRight w:val="0"/>
              <w:marTop w:val="0"/>
              <w:marBottom w:val="0"/>
              <w:divBdr>
                <w:top w:val="none" w:sz="0" w:space="0" w:color="auto"/>
                <w:left w:val="none" w:sz="0" w:space="0" w:color="auto"/>
                <w:bottom w:val="none" w:sz="0" w:space="0" w:color="auto"/>
                <w:right w:val="none" w:sz="0" w:space="0" w:color="auto"/>
              </w:divBdr>
              <w:divsChild>
                <w:div w:id="1510220958">
                  <w:marLeft w:val="0"/>
                  <w:marRight w:val="0"/>
                  <w:marTop w:val="0"/>
                  <w:marBottom w:val="0"/>
                  <w:divBdr>
                    <w:top w:val="none" w:sz="0" w:space="0" w:color="auto"/>
                    <w:left w:val="none" w:sz="0" w:space="0" w:color="auto"/>
                    <w:bottom w:val="none" w:sz="0" w:space="0" w:color="auto"/>
                    <w:right w:val="none" w:sz="0" w:space="0" w:color="auto"/>
                  </w:divBdr>
                  <w:divsChild>
                    <w:div w:id="444738973">
                      <w:marLeft w:val="0"/>
                      <w:marRight w:val="0"/>
                      <w:marTop w:val="0"/>
                      <w:marBottom w:val="0"/>
                      <w:divBdr>
                        <w:top w:val="none" w:sz="0" w:space="0" w:color="auto"/>
                        <w:left w:val="none" w:sz="0" w:space="0" w:color="auto"/>
                        <w:bottom w:val="none" w:sz="0" w:space="0" w:color="auto"/>
                        <w:right w:val="none" w:sz="0" w:space="0" w:color="auto"/>
                      </w:divBdr>
                    </w:div>
                    <w:div w:id="182092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203270">
      <w:bodyDiv w:val="1"/>
      <w:marLeft w:val="0"/>
      <w:marRight w:val="0"/>
      <w:marTop w:val="0"/>
      <w:marBottom w:val="0"/>
      <w:divBdr>
        <w:top w:val="none" w:sz="0" w:space="0" w:color="auto"/>
        <w:left w:val="none" w:sz="0" w:space="0" w:color="auto"/>
        <w:bottom w:val="none" w:sz="0" w:space="0" w:color="auto"/>
        <w:right w:val="none" w:sz="0" w:space="0" w:color="auto"/>
      </w:divBdr>
    </w:div>
    <w:div w:id="1117022944">
      <w:bodyDiv w:val="1"/>
      <w:marLeft w:val="0"/>
      <w:marRight w:val="0"/>
      <w:marTop w:val="0"/>
      <w:marBottom w:val="0"/>
      <w:divBdr>
        <w:top w:val="none" w:sz="0" w:space="0" w:color="auto"/>
        <w:left w:val="none" w:sz="0" w:space="0" w:color="auto"/>
        <w:bottom w:val="none" w:sz="0" w:space="0" w:color="auto"/>
        <w:right w:val="none" w:sz="0" w:space="0" w:color="auto"/>
      </w:divBdr>
    </w:div>
    <w:div w:id="1120420890">
      <w:bodyDiv w:val="1"/>
      <w:marLeft w:val="0"/>
      <w:marRight w:val="0"/>
      <w:marTop w:val="0"/>
      <w:marBottom w:val="0"/>
      <w:divBdr>
        <w:top w:val="none" w:sz="0" w:space="0" w:color="auto"/>
        <w:left w:val="none" w:sz="0" w:space="0" w:color="auto"/>
        <w:bottom w:val="none" w:sz="0" w:space="0" w:color="auto"/>
        <w:right w:val="none" w:sz="0" w:space="0" w:color="auto"/>
      </w:divBdr>
    </w:div>
    <w:div w:id="1127041181">
      <w:bodyDiv w:val="1"/>
      <w:marLeft w:val="0"/>
      <w:marRight w:val="0"/>
      <w:marTop w:val="0"/>
      <w:marBottom w:val="0"/>
      <w:divBdr>
        <w:top w:val="none" w:sz="0" w:space="0" w:color="auto"/>
        <w:left w:val="none" w:sz="0" w:space="0" w:color="auto"/>
        <w:bottom w:val="none" w:sz="0" w:space="0" w:color="auto"/>
        <w:right w:val="none" w:sz="0" w:space="0" w:color="auto"/>
      </w:divBdr>
    </w:div>
    <w:div w:id="1136947802">
      <w:bodyDiv w:val="1"/>
      <w:marLeft w:val="0"/>
      <w:marRight w:val="0"/>
      <w:marTop w:val="0"/>
      <w:marBottom w:val="0"/>
      <w:divBdr>
        <w:top w:val="none" w:sz="0" w:space="0" w:color="auto"/>
        <w:left w:val="none" w:sz="0" w:space="0" w:color="auto"/>
        <w:bottom w:val="none" w:sz="0" w:space="0" w:color="auto"/>
        <w:right w:val="none" w:sz="0" w:space="0" w:color="auto"/>
      </w:divBdr>
      <w:divsChild>
        <w:div w:id="399602714">
          <w:marLeft w:val="0"/>
          <w:marRight w:val="0"/>
          <w:marTop w:val="0"/>
          <w:marBottom w:val="0"/>
          <w:divBdr>
            <w:top w:val="none" w:sz="0" w:space="0" w:color="auto"/>
            <w:left w:val="none" w:sz="0" w:space="0" w:color="auto"/>
            <w:bottom w:val="none" w:sz="0" w:space="0" w:color="auto"/>
            <w:right w:val="none" w:sz="0" w:space="0" w:color="auto"/>
          </w:divBdr>
          <w:divsChild>
            <w:div w:id="185481290">
              <w:marLeft w:val="0"/>
              <w:marRight w:val="0"/>
              <w:marTop w:val="0"/>
              <w:marBottom w:val="0"/>
              <w:divBdr>
                <w:top w:val="none" w:sz="0" w:space="0" w:color="auto"/>
                <w:left w:val="none" w:sz="0" w:space="0" w:color="auto"/>
                <w:bottom w:val="none" w:sz="0" w:space="0" w:color="auto"/>
                <w:right w:val="none" w:sz="0" w:space="0" w:color="auto"/>
              </w:divBdr>
              <w:divsChild>
                <w:div w:id="1689868278">
                  <w:marLeft w:val="0"/>
                  <w:marRight w:val="0"/>
                  <w:marTop w:val="0"/>
                  <w:marBottom w:val="0"/>
                  <w:divBdr>
                    <w:top w:val="none" w:sz="0" w:space="0" w:color="auto"/>
                    <w:left w:val="none" w:sz="0" w:space="0" w:color="auto"/>
                    <w:bottom w:val="none" w:sz="0" w:space="0" w:color="auto"/>
                    <w:right w:val="none" w:sz="0" w:space="0" w:color="auto"/>
                  </w:divBdr>
                  <w:divsChild>
                    <w:div w:id="27953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979101">
      <w:bodyDiv w:val="1"/>
      <w:marLeft w:val="0"/>
      <w:marRight w:val="0"/>
      <w:marTop w:val="0"/>
      <w:marBottom w:val="0"/>
      <w:divBdr>
        <w:top w:val="none" w:sz="0" w:space="0" w:color="auto"/>
        <w:left w:val="none" w:sz="0" w:space="0" w:color="auto"/>
        <w:bottom w:val="none" w:sz="0" w:space="0" w:color="auto"/>
        <w:right w:val="none" w:sz="0" w:space="0" w:color="auto"/>
      </w:divBdr>
    </w:div>
    <w:div w:id="1165972706">
      <w:bodyDiv w:val="1"/>
      <w:marLeft w:val="0"/>
      <w:marRight w:val="0"/>
      <w:marTop w:val="0"/>
      <w:marBottom w:val="0"/>
      <w:divBdr>
        <w:top w:val="none" w:sz="0" w:space="0" w:color="auto"/>
        <w:left w:val="none" w:sz="0" w:space="0" w:color="auto"/>
        <w:bottom w:val="none" w:sz="0" w:space="0" w:color="auto"/>
        <w:right w:val="none" w:sz="0" w:space="0" w:color="auto"/>
      </w:divBdr>
    </w:div>
    <w:div w:id="1181969560">
      <w:bodyDiv w:val="1"/>
      <w:marLeft w:val="0"/>
      <w:marRight w:val="0"/>
      <w:marTop w:val="0"/>
      <w:marBottom w:val="0"/>
      <w:divBdr>
        <w:top w:val="none" w:sz="0" w:space="0" w:color="auto"/>
        <w:left w:val="none" w:sz="0" w:space="0" w:color="auto"/>
        <w:bottom w:val="none" w:sz="0" w:space="0" w:color="auto"/>
        <w:right w:val="none" w:sz="0" w:space="0" w:color="auto"/>
      </w:divBdr>
    </w:div>
    <w:div w:id="1198079511">
      <w:bodyDiv w:val="1"/>
      <w:marLeft w:val="0"/>
      <w:marRight w:val="0"/>
      <w:marTop w:val="0"/>
      <w:marBottom w:val="0"/>
      <w:divBdr>
        <w:top w:val="none" w:sz="0" w:space="0" w:color="auto"/>
        <w:left w:val="none" w:sz="0" w:space="0" w:color="auto"/>
        <w:bottom w:val="none" w:sz="0" w:space="0" w:color="auto"/>
        <w:right w:val="none" w:sz="0" w:space="0" w:color="auto"/>
      </w:divBdr>
    </w:div>
    <w:div w:id="1238250731">
      <w:bodyDiv w:val="1"/>
      <w:marLeft w:val="0"/>
      <w:marRight w:val="0"/>
      <w:marTop w:val="0"/>
      <w:marBottom w:val="0"/>
      <w:divBdr>
        <w:top w:val="none" w:sz="0" w:space="0" w:color="auto"/>
        <w:left w:val="none" w:sz="0" w:space="0" w:color="auto"/>
        <w:bottom w:val="none" w:sz="0" w:space="0" w:color="auto"/>
        <w:right w:val="none" w:sz="0" w:space="0" w:color="auto"/>
      </w:divBdr>
    </w:div>
    <w:div w:id="1289817950">
      <w:bodyDiv w:val="1"/>
      <w:marLeft w:val="0"/>
      <w:marRight w:val="0"/>
      <w:marTop w:val="0"/>
      <w:marBottom w:val="0"/>
      <w:divBdr>
        <w:top w:val="none" w:sz="0" w:space="0" w:color="auto"/>
        <w:left w:val="none" w:sz="0" w:space="0" w:color="auto"/>
        <w:bottom w:val="none" w:sz="0" w:space="0" w:color="auto"/>
        <w:right w:val="none" w:sz="0" w:space="0" w:color="auto"/>
      </w:divBdr>
    </w:div>
    <w:div w:id="1295255709">
      <w:bodyDiv w:val="1"/>
      <w:marLeft w:val="0"/>
      <w:marRight w:val="0"/>
      <w:marTop w:val="0"/>
      <w:marBottom w:val="0"/>
      <w:divBdr>
        <w:top w:val="none" w:sz="0" w:space="0" w:color="auto"/>
        <w:left w:val="none" w:sz="0" w:space="0" w:color="auto"/>
        <w:bottom w:val="none" w:sz="0" w:space="0" w:color="auto"/>
        <w:right w:val="none" w:sz="0" w:space="0" w:color="auto"/>
      </w:divBdr>
      <w:divsChild>
        <w:div w:id="201787401">
          <w:marLeft w:val="0"/>
          <w:marRight w:val="0"/>
          <w:marTop w:val="0"/>
          <w:marBottom w:val="0"/>
          <w:divBdr>
            <w:top w:val="none" w:sz="0" w:space="0" w:color="auto"/>
            <w:left w:val="none" w:sz="0" w:space="0" w:color="auto"/>
            <w:bottom w:val="none" w:sz="0" w:space="0" w:color="auto"/>
            <w:right w:val="none" w:sz="0" w:space="0" w:color="auto"/>
          </w:divBdr>
          <w:divsChild>
            <w:div w:id="98723207">
              <w:marLeft w:val="0"/>
              <w:marRight w:val="0"/>
              <w:marTop w:val="0"/>
              <w:marBottom w:val="0"/>
              <w:divBdr>
                <w:top w:val="none" w:sz="0" w:space="0" w:color="auto"/>
                <w:left w:val="none" w:sz="0" w:space="0" w:color="auto"/>
                <w:bottom w:val="none" w:sz="0" w:space="0" w:color="auto"/>
                <w:right w:val="none" w:sz="0" w:space="0" w:color="auto"/>
              </w:divBdr>
              <w:divsChild>
                <w:div w:id="187988647">
                  <w:marLeft w:val="0"/>
                  <w:marRight w:val="0"/>
                  <w:marTop w:val="0"/>
                  <w:marBottom w:val="0"/>
                  <w:divBdr>
                    <w:top w:val="none" w:sz="0" w:space="0" w:color="auto"/>
                    <w:left w:val="none" w:sz="0" w:space="0" w:color="auto"/>
                    <w:bottom w:val="none" w:sz="0" w:space="0" w:color="auto"/>
                    <w:right w:val="none" w:sz="0" w:space="0" w:color="auto"/>
                  </w:divBdr>
                  <w:divsChild>
                    <w:div w:id="14052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867378">
      <w:bodyDiv w:val="1"/>
      <w:marLeft w:val="0"/>
      <w:marRight w:val="0"/>
      <w:marTop w:val="0"/>
      <w:marBottom w:val="0"/>
      <w:divBdr>
        <w:top w:val="none" w:sz="0" w:space="0" w:color="auto"/>
        <w:left w:val="none" w:sz="0" w:space="0" w:color="auto"/>
        <w:bottom w:val="none" w:sz="0" w:space="0" w:color="auto"/>
        <w:right w:val="none" w:sz="0" w:space="0" w:color="auto"/>
      </w:divBdr>
    </w:div>
    <w:div w:id="1353413256">
      <w:bodyDiv w:val="1"/>
      <w:marLeft w:val="0"/>
      <w:marRight w:val="0"/>
      <w:marTop w:val="0"/>
      <w:marBottom w:val="0"/>
      <w:divBdr>
        <w:top w:val="none" w:sz="0" w:space="0" w:color="auto"/>
        <w:left w:val="none" w:sz="0" w:space="0" w:color="auto"/>
        <w:bottom w:val="none" w:sz="0" w:space="0" w:color="auto"/>
        <w:right w:val="none" w:sz="0" w:space="0" w:color="auto"/>
      </w:divBdr>
    </w:div>
    <w:div w:id="1353727654">
      <w:bodyDiv w:val="1"/>
      <w:marLeft w:val="0"/>
      <w:marRight w:val="0"/>
      <w:marTop w:val="0"/>
      <w:marBottom w:val="0"/>
      <w:divBdr>
        <w:top w:val="none" w:sz="0" w:space="0" w:color="auto"/>
        <w:left w:val="none" w:sz="0" w:space="0" w:color="auto"/>
        <w:bottom w:val="none" w:sz="0" w:space="0" w:color="auto"/>
        <w:right w:val="none" w:sz="0" w:space="0" w:color="auto"/>
      </w:divBdr>
      <w:divsChild>
        <w:div w:id="1299916411">
          <w:marLeft w:val="0"/>
          <w:marRight w:val="0"/>
          <w:marTop w:val="0"/>
          <w:marBottom w:val="0"/>
          <w:divBdr>
            <w:top w:val="none" w:sz="0" w:space="0" w:color="auto"/>
            <w:left w:val="none" w:sz="0" w:space="0" w:color="auto"/>
            <w:bottom w:val="none" w:sz="0" w:space="0" w:color="auto"/>
            <w:right w:val="none" w:sz="0" w:space="0" w:color="auto"/>
          </w:divBdr>
          <w:divsChild>
            <w:div w:id="140276239">
              <w:marLeft w:val="0"/>
              <w:marRight w:val="0"/>
              <w:marTop w:val="0"/>
              <w:marBottom w:val="0"/>
              <w:divBdr>
                <w:top w:val="none" w:sz="0" w:space="0" w:color="auto"/>
                <w:left w:val="none" w:sz="0" w:space="0" w:color="auto"/>
                <w:bottom w:val="none" w:sz="0" w:space="0" w:color="auto"/>
                <w:right w:val="none" w:sz="0" w:space="0" w:color="auto"/>
              </w:divBdr>
              <w:divsChild>
                <w:div w:id="8214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473713">
      <w:bodyDiv w:val="1"/>
      <w:marLeft w:val="0"/>
      <w:marRight w:val="0"/>
      <w:marTop w:val="0"/>
      <w:marBottom w:val="0"/>
      <w:divBdr>
        <w:top w:val="none" w:sz="0" w:space="0" w:color="auto"/>
        <w:left w:val="none" w:sz="0" w:space="0" w:color="auto"/>
        <w:bottom w:val="none" w:sz="0" w:space="0" w:color="auto"/>
        <w:right w:val="none" w:sz="0" w:space="0" w:color="auto"/>
      </w:divBdr>
    </w:div>
    <w:div w:id="1420640744">
      <w:bodyDiv w:val="1"/>
      <w:marLeft w:val="0"/>
      <w:marRight w:val="0"/>
      <w:marTop w:val="0"/>
      <w:marBottom w:val="0"/>
      <w:divBdr>
        <w:top w:val="none" w:sz="0" w:space="0" w:color="auto"/>
        <w:left w:val="none" w:sz="0" w:space="0" w:color="auto"/>
        <w:bottom w:val="none" w:sz="0" w:space="0" w:color="auto"/>
        <w:right w:val="none" w:sz="0" w:space="0" w:color="auto"/>
      </w:divBdr>
    </w:div>
    <w:div w:id="1451431134">
      <w:bodyDiv w:val="1"/>
      <w:marLeft w:val="0"/>
      <w:marRight w:val="0"/>
      <w:marTop w:val="0"/>
      <w:marBottom w:val="0"/>
      <w:divBdr>
        <w:top w:val="none" w:sz="0" w:space="0" w:color="auto"/>
        <w:left w:val="none" w:sz="0" w:space="0" w:color="auto"/>
        <w:bottom w:val="none" w:sz="0" w:space="0" w:color="auto"/>
        <w:right w:val="none" w:sz="0" w:space="0" w:color="auto"/>
      </w:divBdr>
    </w:div>
    <w:div w:id="1470786027">
      <w:bodyDiv w:val="1"/>
      <w:marLeft w:val="0"/>
      <w:marRight w:val="0"/>
      <w:marTop w:val="0"/>
      <w:marBottom w:val="0"/>
      <w:divBdr>
        <w:top w:val="none" w:sz="0" w:space="0" w:color="auto"/>
        <w:left w:val="none" w:sz="0" w:space="0" w:color="auto"/>
        <w:bottom w:val="none" w:sz="0" w:space="0" w:color="auto"/>
        <w:right w:val="none" w:sz="0" w:space="0" w:color="auto"/>
      </w:divBdr>
    </w:div>
    <w:div w:id="1488588582">
      <w:bodyDiv w:val="1"/>
      <w:marLeft w:val="0"/>
      <w:marRight w:val="0"/>
      <w:marTop w:val="0"/>
      <w:marBottom w:val="0"/>
      <w:divBdr>
        <w:top w:val="none" w:sz="0" w:space="0" w:color="auto"/>
        <w:left w:val="none" w:sz="0" w:space="0" w:color="auto"/>
        <w:bottom w:val="none" w:sz="0" w:space="0" w:color="auto"/>
        <w:right w:val="none" w:sz="0" w:space="0" w:color="auto"/>
      </w:divBdr>
    </w:div>
    <w:div w:id="1494685738">
      <w:bodyDiv w:val="1"/>
      <w:marLeft w:val="0"/>
      <w:marRight w:val="0"/>
      <w:marTop w:val="0"/>
      <w:marBottom w:val="0"/>
      <w:divBdr>
        <w:top w:val="none" w:sz="0" w:space="0" w:color="auto"/>
        <w:left w:val="none" w:sz="0" w:space="0" w:color="auto"/>
        <w:bottom w:val="none" w:sz="0" w:space="0" w:color="auto"/>
        <w:right w:val="none" w:sz="0" w:space="0" w:color="auto"/>
      </w:divBdr>
      <w:divsChild>
        <w:div w:id="2110662514">
          <w:marLeft w:val="0"/>
          <w:marRight w:val="0"/>
          <w:marTop w:val="0"/>
          <w:marBottom w:val="0"/>
          <w:divBdr>
            <w:top w:val="none" w:sz="0" w:space="0" w:color="auto"/>
            <w:left w:val="none" w:sz="0" w:space="0" w:color="auto"/>
            <w:bottom w:val="none" w:sz="0" w:space="0" w:color="auto"/>
            <w:right w:val="none" w:sz="0" w:space="0" w:color="auto"/>
          </w:divBdr>
          <w:divsChild>
            <w:div w:id="2022655518">
              <w:marLeft w:val="0"/>
              <w:marRight w:val="0"/>
              <w:marTop w:val="0"/>
              <w:marBottom w:val="0"/>
              <w:divBdr>
                <w:top w:val="none" w:sz="0" w:space="0" w:color="auto"/>
                <w:left w:val="none" w:sz="0" w:space="0" w:color="auto"/>
                <w:bottom w:val="none" w:sz="0" w:space="0" w:color="auto"/>
                <w:right w:val="none" w:sz="0" w:space="0" w:color="auto"/>
              </w:divBdr>
              <w:divsChild>
                <w:div w:id="3762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322841">
      <w:bodyDiv w:val="1"/>
      <w:marLeft w:val="0"/>
      <w:marRight w:val="0"/>
      <w:marTop w:val="0"/>
      <w:marBottom w:val="0"/>
      <w:divBdr>
        <w:top w:val="none" w:sz="0" w:space="0" w:color="auto"/>
        <w:left w:val="none" w:sz="0" w:space="0" w:color="auto"/>
        <w:bottom w:val="none" w:sz="0" w:space="0" w:color="auto"/>
        <w:right w:val="none" w:sz="0" w:space="0" w:color="auto"/>
      </w:divBdr>
    </w:div>
    <w:div w:id="1561557113">
      <w:bodyDiv w:val="1"/>
      <w:marLeft w:val="0"/>
      <w:marRight w:val="0"/>
      <w:marTop w:val="0"/>
      <w:marBottom w:val="0"/>
      <w:divBdr>
        <w:top w:val="none" w:sz="0" w:space="0" w:color="auto"/>
        <w:left w:val="none" w:sz="0" w:space="0" w:color="auto"/>
        <w:bottom w:val="none" w:sz="0" w:space="0" w:color="auto"/>
        <w:right w:val="none" w:sz="0" w:space="0" w:color="auto"/>
      </w:divBdr>
    </w:div>
    <w:div w:id="1568764923">
      <w:bodyDiv w:val="1"/>
      <w:marLeft w:val="0"/>
      <w:marRight w:val="0"/>
      <w:marTop w:val="0"/>
      <w:marBottom w:val="0"/>
      <w:divBdr>
        <w:top w:val="none" w:sz="0" w:space="0" w:color="auto"/>
        <w:left w:val="none" w:sz="0" w:space="0" w:color="auto"/>
        <w:bottom w:val="none" w:sz="0" w:space="0" w:color="auto"/>
        <w:right w:val="none" w:sz="0" w:space="0" w:color="auto"/>
      </w:divBdr>
    </w:div>
    <w:div w:id="1611086001">
      <w:bodyDiv w:val="1"/>
      <w:marLeft w:val="0"/>
      <w:marRight w:val="0"/>
      <w:marTop w:val="0"/>
      <w:marBottom w:val="0"/>
      <w:divBdr>
        <w:top w:val="none" w:sz="0" w:space="0" w:color="auto"/>
        <w:left w:val="none" w:sz="0" w:space="0" w:color="auto"/>
        <w:bottom w:val="none" w:sz="0" w:space="0" w:color="auto"/>
        <w:right w:val="none" w:sz="0" w:space="0" w:color="auto"/>
      </w:divBdr>
    </w:div>
    <w:div w:id="1637949485">
      <w:bodyDiv w:val="1"/>
      <w:marLeft w:val="0"/>
      <w:marRight w:val="0"/>
      <w:marTop w:val="0"/>
      <w:marBottom w:val="0"/>
      <w:divBdr>
        <w:top w:val="none" w:sz="0" w:space="0" w:color="auto"/>
        <w:left w:val="none" w:sz="0" w:space="0" w:color="auto"/>
        <w:bottom w:val="none" w:sz="0" w:space="0" w:color="auto"/>
        <w:right w:val="none" w:sz="0" w:space="0" w:color="auto"/>
      </w:divBdr>
    </w:div>
    <w:div w:id="1641039644">
      <w:bodyDiv w:val="1"/>
      <w:marLeft w:val="0"/>
      <w:marRight w:val="0"/>
      <w:marTop w:val="0"/>
      <w:marBottom w:val="0"/>
      <w:divBdr>
        <w:top w:val="none" w:sz="0" w:space="0" w:color="auto"/>
        <w:left w:val="none" w:sz="0" w:space="0" w:color="auto"/>
        <w:bottom w:val="none" w:sz="0" w:space="0" w:color="auto"/>
        <w:right w:val="none" w:sz="0" w:space="0" w:color="auto"/>
      </w:divBdr>
      <w:divsChild>
        <w:div w:id="838885128">
          <w:marLeft w:val="0"/>
          <w:marRight w:val="0"/>
          <w:marTop w:val="0"/>
          <w:marBottom w:val="0"/>
          <w:divBdr>
            <w:top w:val="none" w:sz="0" w:space="0" w:color="auto"/>
            <w:left w:val="none" w:sz="0" w:space="0" w:color="auto"/>
            <w:bottom w:val="none" w:sz="0" w:space="0" w:color="auto"/>
            <w:right w:val="none" w:sz="0" w:space="0" w:color="auto"/>
          </w:divBdr>
          <w:divsChild>
            <w:div w:id="1198079692">
              <w:marLeft w:val="0"/>
              <w:marRight w:val="0"/>
              <w:marTop w:val="0"/>
              <w:marBottom w:val="0"/>
              <w:divBdr>
                <w:top w:val="none" w:sz="0" w:space="0" w:color="auto"/>
                <w:left w:val="none" w:sz="0" w:space="0" w:color="auto"/>
                <w:bottom w:val="none" w:sz="0" w:space="0" w:color="auto"/>
                <w:right w:val="none" w:sz="0" w:space="0" w:color="auto"/>
              </w:divBdr>
              <w:divsChild>
                <w:div w:id="1312564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544803">
      <w:bodyDiv w:val="1"/>
      <w:marLeft w:val="0"/>
      <w:marRight w:val="0"/>
      <w:marTop w:val="0"/>
      <w:marBottom w:val="0"/>
      <w:divBdr>
        <w:top w:val="none" w:sz="0" w:space="0" w:color="auto"/>
        <w:left w:val="none" w:sz="0" w:space="0" w:color="auto"/>
        <w:bottom w:val="none" w:sz="0" w:space="0" w:color="auto"/>
        <w:right w:val="none" w:sz="0" w:space="0" w:color="auto"/>
      </w:divBdr>
    </w:div>
    <w:div w:id="1654095781">
      <w:bodyDiv w:val="1"/>
      <w:marLeft w:val="0"/>
      <w:marRight w:val="0"/>
      <w:marTop w:val="0"/>
      <w:marBottom w:val="0"/>
      <w:divBdr>
        <w:top w:val="none" w:sz="0" w:space="0" w:color="auto"/>
        <w:left w:val="none" w:sz="0" w:space="0" w:color="auto"/>
        <w:bottom w:val="none" w:sz="0" w:space="0" w:color="auto"/>
        <w:right w:val="none" w:sz="0" w:space="0" w:color="auto"/>
      </w:divBdr>
    </w:div>
    <w:div w:id="1696493461">
      <w:bodyDiv w:val="1"/>
      <w:marLeft w:val="0"/>
      <w:marRight w:val="0"/>
      <w:marTop w:val="0"/>
      <w:marBottom w:val="0"/>
      <w:divBdr>
        <w:top w:val="none" w:sz="0" w:space="0" w:color="auto"/>
        <w:left w:val="none" w:sz="0" w:space="0" w:color="auto"/>
        <w:bottom w:val="none" w:sz="0" w:space="0" w:color="auto"/>
        <w:right w:val="none" w:sz="0" w:space="0" w:color="auto"/>
      </w:divBdr>
    </w:div>
    <w:div w:id="1703362332">
      <w:bodyDiv w:val="1"/>
      <w:marLeft w:val="0"/>
      <w:marRight w:val="0"/>
      <w:marTop w:val="0"/>
      <w:marBottom w:val="0"/>
      <w:divBdr>
        <w:top w:val="none" w:sz="0" w:space="0" w:color="auto"/>
        <w:left w:val="none" w:sz="0" w:space="0" w:color="auto"/>
        <w:bottom w:val="none" w:sz="0" w:space="0" w:color="auto"/>
        <w:right w:val="none" w:sz="0" w:space="0" w:color="auto"/>
      </w:divBdr>
    </w:div>
    <w:div w:id="1718578565">
      <w:bodyDiv w:val="1"/>
      <w:marLeft w:val="0"/>
      <w:marRight w:val="0"/>
      <w:marTop w:val="0"/>
      <w:marBottom w:val="0"/>
      <w:divBdr>
        <w:top w:val="none" w:sz="0" w:space="0" w:color="auto"/>
        <w:left w:val="none" w:sz="0" w:space="0" w:color="auto"/>
        <w:bottom w:val="none" w:sz="0" w:space="0" w:color="auto"/>
        <w:right w:val="none" w:sz="0" w:space="0" w:color="auto"/>
      </w:divBdr>
    </w:div>
    <w:div w:id="1718895466">
      <w:bodyDiv w:val="1"/>
      <w:marLeft w:val="0"/>
      <w:marRight w:val="0"/>
      <w:marTop w:val="0"/>
      <w:marBottom w:val="0"/>
      <w:divBdr>
        <w:top w:val="none" w:sz="0" w:space="0" w:color="auto"/>
        <w:left w:val="none" w:sz="0" w:space="0" w:color="auto"/>
        <w:bottom w:val="none" w:sz="0" w:space="0" w:color="auto"/>
        <w:right w:val="none" w:sz="0" w:space="0" w:color="auto"/>
      </w:divBdr>
    </w:div>
    <w:div w:id="1725182036">
      <w:bodyDiv w:val="1"/>
      <w:marLeft w:val="0"/>
      <w:marRight w:val="0"/>
      <w:marTop w:val="0"/>
      <w:marBottom w:val="0"/>
      <w:divBdr>
        <w:top w:val="none" w:sz="0" w:space="0" w:color="auto"/>
        <w:left w:val="none" w:sz="0" w:space="0" w:color="auto"/>
        <w:bottom w:val="none" w:sz="0" w:space="0" w:color="auto"/>
        <w:right w:val="none" w:sz="0" w:space="0" w:color="auto"/>
      </w:divBdr>
    </w:div>
    <w:div w:id="1740251771">
      <w:bodyDiv w:val="1"/>
      <w:marLeft w:val="0"/>
      <w:marRight w:val="0"/>
      <w:marTop w:val="0"/>
      <w:marBottom w:val="0"/>
      <w:divBdr>
        <w:top w:val="none" w:sz="0" w:space="0" w:color="auto"/>
        <w:left w:val="none" w:sz="0" w:space="0" w:color="auto"/>
        <w:bottom w:val="none" w:sz="0" w:space="0" w:color="auto"/>
        <w:right w:val="none" w:sz="0" w:space="0" w:color="auto"/>
      </w:divBdr>
    </w:div>
    <w:div w:id="1740591840">
      <w:bodyDiv w:val="1"/>
      <w:marLeft w:val="0"/>
      <w:marRight w:val="0"/>
      <w:marTop w:val="0"/>
      <w:marBottom w:val="0"/>
      <w:divBdr>
        <w:top w:val="none" w:sz="0" w:space="0" w:color="auto"/>
        <w:left w:val="none" w:sz="0" w:space="0" w:color="auto"/>
        <w:bottom w:val="none" w:sz="0" w:space="0" w:color="auto"/>
        <w:right w:val="none" w:sz="0" w:space="0" w:color="auto"/>
      </w:divBdr>
    </w:div>
    <w:div w:id="1745879998">
      <w:bodyDiv w:val="1"/>
      <w:marLeft w:val="0"/>
      <w:marRight w:val="0"/>
      <w:marTop w:val="0"/>
      <w:marBottom w:val="0"/>
      <w:divBdr>
        <w:top w:val="none" w:sz="0" w:space="0" w:color="auto"/>
        <w:left w:val="none" w:sz="0" w:space="0" w:color="auto"/>
        <w:bottom w:val="none" w:sz="0" w:space="0" w:color="auto"/>
        <w:right w:val="none" w:sz="0" w:space="0" w:color="auto"/>
      </w:divBdr>
    </w:div>
    <w:div w:id="1748845377">
      <w:bodyDiv w:val="1"/>
      <w:marLeft w:val="0"/>
      <w:marRight w:val="0"/>
      <w:marTop w:val="0"/>
      <w:marBottom w:val="0"/>
      <w:divBdr>
        <w:top w:val="none" w:sz="0" w:space="0" w:color="auto"/>
        <w:left w:val="none" w:sz="0" w:space="0" w:color="auto"/>
        <w:bottom w:val="none" w:sz="0" w:space="0" w:color="auto"/>
        <w:right w:val="none" w:sz="0" w:space="0" w:color="auto"/>
      </w:divBdr>
    </w:div>
    <w:div w:id="1756630380">
      <w:bodyDiv w:val="1"/>
      <w:marLeft w:val="0"/>
      <w:marRight w:val="0"/>
      <w:marTop w:val="0"/>
      <w:marBottom w:val="0"/>
      <w:divBdr>
        <w:top w:val="none" w:sz="0" w:space="0" w:color="auto"/>
        <w:left w:val="none" w:sz="0" w:space="0" w:color="auto"/>
        <w:bottom w:val="none" w:sz="0" w:space="0" w:color="auto"/>
        <w:right w:val="none" w:sz="0" w:space="0" w:color="auto"/>
      </w:divBdr>
    </w:div>
    <w:div w:id="1758476872">
      <w:bodyDiv w:val="1"/>
      <w:marLeft w:val="0"/>
      <w:marRight w:val="0"/>
      <w:marTop w:val="0"/>
      <w:marBottom w:val="0"/>
      <w:divBdr>
        <w:top w:val="none" w:sz="0" w:space="0" w:color="auto"/>
        <w:left w:val="none" w:sz="0" w:space="0" w:color="auto"/>
        <w:bottom w:val="none" w:sz="0" w:space="0" w:color="auto"/>
        <w:right w:val="none" w:sz="0" w:space="0" w:color="auto"/>
      </w:divBdr>
    </w:div>
    <w:div w:id="1769304214">
      <w:bodyDiv w:val="1"/>
      <w:marLeft w:val="0"/>
      <w:marRight w:val="0"/>
      <w:marTop w:val="0"/>
      <w:marBottom w:val="0"/>
      <w:divBdr>
        <w:top w:val="none" w:sz="0" w:space="0" w:color="auto"/>
        <w:left w:val="none" w:sz="0" w:space="0" w:color="auto"/>
        <w:bottom w:val="none" w:sz="0" w:space="0" w:color="auto"/>
        <w:right w:val="none" w:sz="0" w:space="0" w:color="auto"/>
      </w:divBdr>
    </w:div>
    <w:div w:id="1787043117">
      <w:bodyDiv w:val="1"/>
      <w:marLeft w:val="0"/>
      <w:marRight w:val="0"/>
      <w:marTop w:val="0"/>
      <w:marBottom w:val="0"/>
      <w:divBdr>
        <w:top w:val="none" w:sz="0" w:space="0" w:color="auto"/>
        <w:left w:val="none" w:sz="0" w:space="0" w:color="auto"/>
        <w:bottom w:val="none" w:sz="0" w:space="0" w:color="auto"/>
        <w:right w:val="none" w:sz="0" w:space="0" w:color="auto"/>
      </w:divBdr>
    </w:div>
    <w:div w:id="1792094595">
      <w:bodyDiv w:val="1"/>
      <w:marLeft w:val="0"/>
      <w:marRight w:val="0"/>
      <w:marTop w:val="0"/>
      <w:marBottom w:val="0"/>
      <w:divBdr>
        <w:top w:val="none" w:sz="0" w:space="0" w:color="auto"/>
        <w:left w:val="none" w:sz="0" w:space="0" w:color="auto"/>
        <w:bottom w:val="none" w:sz="0" w:space="0" w:color="auto"/>
        <w:right w:val="none" w:sz="0" w:space="0" w:color="auto"/>
      </w:divBdr>
    </w:div>
    <w:div w:id="1798640942">
      <w:bodyDiv w:val="1"/>
      <w:marLeft w:val="0"/>
      <w:marRight w:val="0"/>
      <w:marTop w:val="0"/>
      <w:marBottom w:val="0"/>
      <w:divBdr>
        <w:top w:val="none" w:sz="0" w:space="0" w:color="auto"/>
        <w:left w:val="none" w:sz="0" w:space="0" w:color="auto"/>
        <w:bottom w:val="none" w:sz="0" w:space="0" w:color="auto"/>
        <w:right w:val="none" w:sz="0" w:space="0" w:color="auto"/>
      </w:divBdr>
    </w:div>
    <w:div w:id="1801150252">
      <w:bodyDiv w:val="1"/>
      <w:marLeft w:val="0"/>
      <w:marRight w:val="0"/>
      <w:marTop w:val="0"/>
      <w:marBottom w:val="0"/>
      <w:divBdr>
        <w:top w:val="none" w:sz="0" w:space="0" w:color="auto"/>
        <w:left w:val="none" w:sz="0" w:space="0" w:color="auto"/>
        <w:bottom w:val="none" w:sz="0" w:space="0" w:color="auto"/>
        <w:right w:val="none" w:sz="0" w:space="0" w:color="auto"/>
      </w:divBdr>
      <w:divsChild>
        <w:div w:id="562106789">
          <w:marLeft w:val="0"/>
          <w:marRight w:val="0"/>
          <w:marTop w:val="0"/>
          <w:marBottom w:val="0"/>
          <w:divBdr>
            <w:top w:val="none" w:sz="0" w:space="0" w:color="auto"/>
            <w:left w:val="none" w:sz="0" w:space="0" w:color="auto"/>
            <w:bottom w:val="none" w:sz="0" w:space="0" w:color="auto"/>
            <w:right w:val="none" w:sz="0" w:space="0" w:color="auto"/>
          </w:divBdr>
          <w:divsChild>
            <w:div w:id="11297900">
              <w:marLeft w:val="0"/>
              <w:marRight w:val="0"/>
              <w:marTop w:val="0"/>
              <w:marBottom w:val="0"/>
              <w:divBdr>
                <w:top w:val="none" w:sz="0" w:space="0" w:color="auto"/>
                <w:left w:val="none" w:sz="0" w:space="0" w:color="auto"/>
                <w:bottom w:val="none" w:sz="0" w:space="0" w:color="auto"/>
                <w:right w:val="none" w:sz="0" w:space="0" w:color="auto"/>
              </w:divBdr>
              <w:divsChild>
                <w:div w:id="1356426561">
                  <w:marLeft w:val="0"/>
                  <w:marRight w:val="0"/>
                  <w:marTop w:val="0"/>
                  <w:marBottom w:val="0"/>
                  <w:divBdr>
                    <w:top w:val="none" w:sz="0" w:space="0" w:color="auto"/>
                    <w:left w:val="none" w:sz="0" w:space="0" w:color="auto"/>
                    <w:bottom w:val="none" w:sz="0" w:space="0" w:color="auto"/>
                    <w:right w:val="none" w:sz="0" w:space="0" w:color="auto"/>
                  </w:divBdr>
                  <w:divsChild>
                    <w:div w:id="144483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2139547">
      <w:bodyDiv w:val="1"/>
      <w:marLeft w:val="0"/>
      <w:marRight w:val="0"/>
      <w:marTop w:val="0"/>
      <w:marBottom w:val="0"/>
      <w:divBdr>
        <w:top w:val="none" w:sz="0" w:space="0" w:color="auto"/>
        <w:left w:val="none" w:sz="0" w:space="0" w:color="auto"/>
        <w:bottom w:val="none" w:sz="0" w:space="0" w:color="auto"/>
        <w:right w:val="none" w:sz="0" w:space="0" w:color="auto"/>
      </w:divBdr>
    </w:div>
    <w:div w:id="1840736084">
      <w:bodyDiv w:val="1"/>
      <w:marLeft w:val="0"/>
      <w:marRight w:val="0"/>
      <w:marTop w:val="0"/>
      <w:marBottom w:val="0"/>
      <w:divBdr>
        <w:top w:val="none" w:sz="0" w:space="0" w:color="auto"/>
        <w:left w:val="none" w:sz="0" w:space="0" w:color="auto"/>
        <w:bottom w:val="none" w:sz="0" w:space="0" w:color="auto"/>
        <w:right w:val="none" w:sz="0" w:space="0" w:color="auto"/>
      </w:divBdr>
    </w:div>
    <w:div w:id="1873882432">
      <w:bodyDiv w:val="1"/>
      <w:marLeft w:val="0"/>
      <w:marRight w:val="0"/>
      <w:marTop w:val="0"/>
      <w:marBottom w:val="0"/>
      <w:divBdr>
        <w:top w:val="none" w:sz="0" w:space="0" w:color="auto"/>
        <w:left w:val="none" w:sz="0" w:space="0" w:color="auto"/>
        <w:bottom w:val="none" w:sz="0" w:space="0" w:color="auto"/>
        <w:right w:val="none" w:sz="0" w:space="0" w:color="auto"/>
      </w:divBdr>
    </w:div>
    <w:div w:id="1874997364">
      <w:bodyDiv w:val="1"/>
      <w:marLeft w:val="0"/>
      <w:marRight w:val="0"/>
      <w:marTop w:val="0"/>
      <w:marBottom w:val="0"/>
      <w:divBdr>
        <w:top w:val="none" w:sz="0" w:space="0" w:color="auto"/>
        <w:left w:val="none" w:sz="0" w:space="0" w:color="auto"/>
        <w:bottom w:val="none" w:sz="0" w:space="0" w:color="auto"/>
        <w:right w:val="none" w:sz="0" w:space="0" w:color="auto"/>
      </w:divBdr>
    </w:div>
    <w:div w:id="1885362450">
      <w:bodyDiv w:val="1"/>
      <w:marLeft w:val="0"/>
      <w:marRight w:val="0"/>
      <w:marTop w:val="0"/>
      <w:marBottom w:val="0"/>
      <w:divBdr>
        <w:top w:val="none" w:sz="0" w:space="0" w:color="auto"/>
        <w:left w:val="none" w:sz="0" w:space="0" w:color="auto"/>
        <w:bottom w:val="none" w:sz="0" w:space="0" w:color="auto"/>
        <w:right w:val="none" w:sz="0" w:space="0" w:color="auto"/>
      </w:divBdr>
      <w:divsChild>
        <w:div w:id="1217081847">
          <w:marLeft w:val="0"/>
          <w:marRight w:val="0"/>
          <w:marTop w:val="0"/>
          <w:marBottom w:val="0"/>
          <w:divBdr>
            <w:top w:val="none" w:sz="0" w:space="0" w:color="auto"/>
            <w:left w:val="none" w:sz="0" w:space="0" w:color="auto"/>
            <w:bottom w:val="none" w:sz="0" w:space="0" w:color="auto"/>
            <w:right w:val="none" w:sz="0" w:space="0" w:color="auto"/>
          </w:divBdr>
          <w:divsChild>
            <w:div w:id="433676016">
              <w:marLeft w:val="0"/>
              <w:marRight w:val="0"/>
              <w:marTop w:val="0"/>
              <w:marBottom w:val="0"/>
              <w:divBdr>
                <w:top w:val="none" w:sz="0" w:space="0" w:color="auto"/>
                <w:left w:val="none" w:sz="0" w:space="0" w:color="auto"/>
                <w:bottom w:val="none" w:sz="0" w:space="0" w:color="auto"/>
                <w:right w:val="none" w:sz="0" w:space="0" w:color="auto"/>
              </w:divBdr>
              <w:divsChild>
                <w:div w:id="1614746319">
                  <w:marLeft w:val="0"/>
                  <w:marRight w:val="0"/>
                  <w:marTop w:val="0"/>
                  <w:marBottom w:val="0"/>
                  <w:divBdr>
                    <w:top w:val="none" w:sz="0" w:space="0" w:color="auto"/>
                    <w:left w:val="none" w:sz="0" w:space="0" w:color="auto"/>
                    <w:bottom w:val="none" w:sz="0" w:space="0" w:color="auto"/>
                    <w:right w:val="none" w:sz="0" w:space="0" w:color="auto"/>
                  </w:divBdr>
                  <w:divsChild>
                    <w:div w:id="193351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875504">
      <w:bodyDiv w:val="1"/>
      <w:marLeft w:val="0"/>
      <w:marRight w:val="0"/>
      <w:marTop w:val="0"/>
      <w:marBottom w:val="0"/>
      <w:divBdr>
        <w:top w:val="none" w:sz="0" w:space="0" w:color="auto"/>
        <w:left w:val="none" w:sz="0" w:space="0" w:color="auto"/>
        <w:bottom w:val="none" w:sz="0" w:space="0" w:color="auto"/>
        <w:right w:val="none" w:sz="0" w:space="0" w:color="auto"/>
      </w:divBdr>
    </w:div>
    <w:div w:id="1898513119">
      <w:bodyDiv w:val="1"/>
      <w:marLeft w:val="0"/>
      <w:marRight w:val="0"/>
      <w:marTop w:val="0"/>
      <w:marBottom w:val="0"/>
      <w:divBdr>
        <w:top w:val="none" w:sz="0" w:space="0" w:color="auto"/>
        <w:left w:val="none" w:sz="0" w:space="0" w:color="auto"/>
        <w:bottom w:val="none" w:sz="0" w:space="0" w:color="auto"/>
        <w:right w:val="none" w:sz="0" w:space="0" w:color="auto"/>
      </w:divBdr>
    </w:div>
    <w:div w:id="1899170864">
      <w:bodyDiv w:val="1"/>
      <w:marLeft w:val="0"/>
      <w:marRight w:val="0"/>
      <w:marTop w:val="0"/>
      <w:marBottom w:val="0"/>
      <w:divBdr>
        <w:top w:val="none" w:sz="0" w:space="0" w:color="auto"/>
        <w:left w:val="none" w:sz="0" w:space="0" w:color="auto"/>
        <w:bottom w:val="none" w:sz="0" w:space="0" w:color="auto"/>
        <w:right w:val="none" w:sz="0" w:space="0" w:color="auto"/>
      </w:divBdr>
    </w:div>
    <w:div w:id="1900172343">
      <w:bodyDiv w:val="1"/>
      <w:marLeft w:val="0"/>
      <w:marRight w:val="0"/>
      <w:marTop w:val="0"/>
      <w:marBottom w:val="0"/>
      <w:divBdr>
        <w:top w:val="none" w:sz="0" w:space="0" w:color="auto"/>
        <w:left w:val="none" w:sz="0" w:space="0" w:color="auto"/>
        <w:bottom w:val="none" w:sz="0" w:space="0" w:color="auto"/>
        <w:right w:val="none" w:sz="0" w:space="0" w:color="auto"/>
      </w:divBdr>
    </w:div>
    <w:div w:id="1903563918">
      <w:bodyDiv w:val="1"/>
      <w:marLeft w:val="0"/>
      <w:marRight w:val="0"/>
      <w:marTop w:val="0"/>
      <w:marBottom w:val="0"/>
      <w:divBdr>
        <w:top w:val="none" w:sz="0" w:space="0" w:color="auto"/>
        <w:left w:val="none" w:sz="0" w:space="0" w:color="auto"/>
        <w:bottom w:val="none" w:sz="0" w:space="0" w:color="auto"/>
        <w:right w:val="none" w:sz="0" w:space="0" w:color="auto"/>
      </w:divBdr>
    </w:div>
    <w:div w:id="1917936290">
      <w:bodyDiv w:val="1"/>
      <w:marLeft w:val="0"/>
      <w:marRight w:val="0"/>
      <w:marTop w:val="0"/>
      <w:marBottom w:val="0"/>
      <w:divBdr>
        <w:top w:val="none" w:sz="0" w:space="0" w:color="auto"/>
        <w:left w:val="none" w:sz="0" w:space="0" w:color="auto"/>
        <w:bottom w:val="none" w:sz="0" w:space="0" w:color="auto"/>
        <w:right w:val="none" w:sz="0" w:space="0" w:color="auto"/>
      </w:divBdr>
    </w:div>
    <w:div w:id="1928998308">
      <w:bodyDiv w:val="1"/>
      <w:marLeft w:val="0"/>
      <w:marRight w:val="0"/>
      <w:marTop w:val="0"/>
      <w:marBottom w:val="0"/>
      <w:divBdr>
        <w:top w:val="none" w:sz="0" w:space="0" w:color="auto"/>
        <w:left w:val="none" w:sz="0" w:space="0" w:color="auto"/>
        <w:bottom w:val="none" w:sz="0" w:space="0" w:color="auto"/>
        <w:right w:val="none" w:sz="0" w:space="0" w:color="auto"/>
      </w:divBdr>
    </w:div>
    <w:div w:id="1964769996">
      <w:bodyDiv w:val="1"/>
      <w:marLeft w:val="0"/>
      <w:marRight w:val="0"/>
      <w:marTop w:val="0"/>
      <w:marBottom w:val="0"/>
      <w:divBdr>
        <w:top w:val="none" w:sz="0" w:space="0" w:color="auto"/>
        <w:left w:val="none" w:sz="0" w:space="0" w:color="auto"/>
        <w:bottom w:val="none" w:sz="0" w:space="0" w:color="auto"/>
        <w:right w:val="none" w:sz="0" w:space="0" w:color="auto"/>
      </w:divBdr>
    </w:div>
    <w:div w:id="1982348937">
      <w:bodyDiv w:val="1"/>
      <w:marLeft w:val="0"/>
      <w:marRight w:val="0"/>
      <w:marTop w:val="0"/>
      <w:marBottom w:val="0"/>
      <w:divBdr>
        <w:top w:val="none" w:sz="0" w:space="0" w:color="auto"/>
        <w:left w:val="none" w:sz="0" w:space="0" w:color="auto"/>
        <w:bottom w:val="none" w:sz="0" w:space="0" w:color="auto"/>
        <w:right w:val="none" w:sz="0" w:space="0" w:color="auto"/>
      </w:divBdr>
    </w:div>
    <w:div w:id="1988780420">
      <w:bodyDiv w:val="1"/>
      <w:marLeft w:val="0"/>
      <w:marRight w:val="0"/>
      <w:marTop w:val="0"/>
      <w:marBottom w:val="0"/>
      <w:divBdr>
        <w:top w:val="none" w:sz="0" w:space="0" w:color="auto"/>
        <w:left w:val="none" w:sz="0" w:space="0" w:color="auto"/>
        <w:bottom w:val="none" w:sz="0" w:space="0" w:color="auto"/>
        <w:right w:val="none" w:sz="0" w:space="0" w:color="auto"/>
      </w:divBdr>
    </w:div>
    <w:div w:id="1996955518">
      <w:bodyDiv w:val="1"/>
      <w:marLeft w:val="0"/>
      <w:marRight w:val="0"/>
      <w:marTop w:val="0"/>
      <w:marBottom w:val="0"/>
      <w:divBdr>
        <w:top w:val="none" w:sz="0" w:space="0" w:color="auto"/>
        <w:left w:val="none" w:sz="0" w:space="0" w:color="auto"/>
        <w:bottom w:val="none" w:sz="0" w:space="0" w:color="auto"/>
        <w:right w:val="none" w:sz="0" w:space="0" w:color="auto"/>
      </w:divBdr>
    </w:div>
    <w:div w:id="2020230708">
      <w:bodyDiv w:val="1"/>
      <w:marLeft w:val="0"/>
      <w:marRight w:val="0"/>
      <w:marTop w:val="0"/>
      <w:marBottom w:val="0"/>
      <w:divBdr>
        <w:top w:val="none" w:sz="0" w:space="0" w:color="auto"/>
        <w:left w:val="none" w:sz="0" w:space="0" w:color="auto"/>
        <w:bottom w:val="none" w:sz="0" w:space="0" w:color="auto"/>
        <w:right w:val="none" w:sz="0" w:space="0" w:color="auto"/>
      </w:divBdr>
    </w:div>
    <w:div w:id="2050762107">
      <w:bodyDiv w:val="1"/>
      <w:marLeft w:val="0"/>
      <w:marRight w:val="0"/>
      <w:marTop w:val="0"/>
      <w:marBottom w:val="0"/>
      <w:divBdr>
        <w:top w:val="none" w:sz="0" w:space="0" w:color="auto"/>
        <w:left w:val="none" w:sz="0" w:space="0" w:color="auto"/>
        <w:bottom w:val="none" w:sz="0" w:space="0" w:color="auto"/>
        <w:right w:val="none" w:sz="0" w:space="0" w:color="auto"/>
      </w:divBdr>
    </w:div>
    <w:div w:id="2059162724">
      <w:bodyDiv w:val="1"/>
      <w:marLeft w:val="0"/>
      <w:marRight w:val="0"/>
      <w:marTop w:val="0"/>
      <w:marBottom w:val="0"/>
      <w:divBdr>
        <w:top w:val="none" w:sz="0" w:space="0" w:color="auto"/>
        <w:left w:val="none" w:sz="0" w:space="0" w:color="auto"/>
        <w:bottom w:val="none" w:sz="0" w:space="0" w:color="auto"/>
        <w:right w:val="none" w:sz="0" w:space="0" w:color="auto"/>
      </w:divBdr>
    </w:div>
    <w:div w:id="2067334660">
      <w:bodyDiv w:val="1"/>
      <w:marLeft w:val="0"/>
      <w:marRight w:val="0"/>
      <w:marTop w:val="0"/>
      <w:marBottom w:val="0"/>
      <w:divBdr>
        <w:top w:val="none" w:sz="0" w:space="0" w:color="auto"/>
        <w:left w:val="none" w:sz="0" w:space="0" w:color="auto"/>
        <w:bottom w:val="none" w:sz="0" w:space="0" w:color="auto"/>
        <w:right w:val="none" w:sz="0" w:space="0" w:color="auto"/>
      </w:divBdr>
    </w:div>
    <w:div w:id="2069644717">
      <w:bodyDiv w:val="1"/>
      <w:marLeft w:val="0"/>
      <w:marRight w:val="0"/>
      <w:marTop w:val="0"/>
      <w:marBottom w:val="0"/>
      <w:divBdr>
        <w:top w:val="none" w:sz="0" w:space="0" w:color="auto"/>
        <w:left w:val="none" w:sz="0" w:space="0" w:color="auto"/>
        <w:bottom w:val="none" w:sz="0" w:space="0" w:color="auto"/>
        <w:right w:val="none" w:sz="0" w:space="0" w:color="auto"/>
      </w:divBdr>
    </w:div>
    <w:div w:id="2086880937">
      <w:bodyDiv w:val="1"/>
      <w:marLeft w:val="0"/>
      <w:marRight w:val="0"/>
      <w:marTop w:val="0"/>
      <w:marBottom w:val="0"/>
      <w:divBdr>
        <w:top w:val="none" w:sz="0" w:space="0" w:color="auto"/>
        <w:left w:val="none" w:sz="0" w:space="0" w:color="auto"/>
        <w:bottom w:val="none" w:sz="0" w:space="0" w:color="auto"/>
        <w:right w:val="none" w:sz="0" w:space="0" w:color="auto"/>
      </w:divBdr>
    </w:div>
    <w:div w:id="2098280921">
      <w:bodyDiv w:val="1"/>
      <w:marLeft w:val="0"/>
      <w:marRight w:val="0"/>
      <w:marTop w:val="0"/>
      <w:marBottom w:val="0"/>
      <w:divBdr>
        <w:top w:val="none" w:sz="0" w:space="0" w:color="auto"/>
        <w:left w:val="none" w:sz="0" w:space="0" w:color="auto"/>
        <w:bottom w:val="none" w:sz="0" w:space="0" w:color="auto"/>
        <w:right w:val="none" w:sz="0" w:space="0" w:color="auto"/>
      </w:divBdr>
    </w:div>
    <w:div w:id="2104454237">
      <w:bodyDiv w:val="1"/>
      <w:marLeft w:val="0"/>
      <w:marRight w:val="0"/>
      <w:marTop w:val="0"/>
      <w:marBottom w:val="0"/>
      <w:divBdr>
        <w:top w:val="none" w:sz="0" w:space="0" w:color="auto"/>
        <w:left w:val="none" w:sz="0" w:space="0" w:color="auto"/>
        <w:bottom w:val="none" w:sz="0" w:space="0" w:color="auto"/>
        <w:right w:val="none" w:sz="0" w:space="0" w:color="auto"/>
      </w:divBdr>
    </w:div>
    <w:div w:id="2105490099">
      <w:bodyDiv w:val="1"/>
      <w:marLeft w:val="0"/>
      <w:marRight w:val="0"/>
      <w:marTop w:val="0"/>
      <w:marBottom w:val="0"/>
      <w:divBdr>
        <w:top w:val="none" w:sz="0" w:space="0" w:color="auto"/>
        <w:left w:val="none" w:sz="0" w:space="0" w:color="auto"/>
        <w:bottom w:val="none" w:sz="0" w:space="0" w:color="auto"/>
        <w:right w:val="none" w:sz="0" w:space="0" w:color="auto"/>
      </w:divBdr>
    </w:div>
    <w:div w:id="2112386454">
      <w:bodyDiv w:val="1"/>
      <w:marLeft w:val="0"/>
      <w:marRight w:val="0"/>
      <w:marTop w:val="0"/>
      <w:marBottom w:val="0"/>
      <w:divBdr>
        <w:top w:val="none" w:sz="0" w:space="0" w:color="auto"/>
        <w:left w:val="none" w:sz="0" w:space="0" w:color="auto"/>
        <w:bottom w:val="none" w:sz="0" w:space="0" w:color="auto"/>
        <w:right w:val="none" w:sz="0" w:space="0" w:color="auto"/>
      </w:divBdr>
      <w:divsChild>
        <w:div w:id="690451297">
          <w:marLeft w:val="0"/>
          <w:marRight w:val="0"/>
          <w:marTop w:val="0"/>
          <w:marBottom w:val="0"/>
          <w:divBdr>
            <w:top w:val="none" w:sz="0" w:space="0" w:color="auto"/>
            <w:left w:val="none" w:sz="0" w:space="0" w:color="auto"/>
            <w:bottom w:val="none" w:sz="0" w:space="0" w:color="auto"/>
            <w:right w:val="none" w:sz="0" w:space="0" w:color="auto"/>
          </w:divBdr>
          <w:divsChild>
            <w:div w:id="240678111">
              <w:marLeft w:val="0"/>
              <w:marRight w:val="0"/>
              <w:marTop w:val="0"/>
              <w:marBottom w:val="0"/>
              <w:divBdr>
                <w:top w:val="none" w:sz="0" w:space="0" w:color="auto"/>
                <w:left w:val="none" w:sz="0" w:space="0" w:color="auto"/>
                <w:bottom w:val="none" w:sz="0" w:space="0" w:color="auto"/>
                <w:right w:val="none" w:sz="0" w:space="0" w:color="auto"/>
              </w:divBdr>
              <w:divsChild>
                <w:div w:id="7415811">
                  <w:marLeft w:val="0"/>
                  <w:marRight w:val="0"/>
                  <w:marTop w:val="0"/>
                  <w:marBottom w:val="0"/>
                  <w:divBdr>
                    <w:top w:val="none" w:sz="0" w:space="0" w:color="auto"/>
                    <w:left w:val="none" w:sz="0" w:space="0" w:color="auto"/>
                    <w:bottom w:val="none" w:sz="0" w:space="0" w:color="auto"/>
                    <w:right w:val="none" w:sz="0" w:space="0" w:color="auto"/>
                  </w:divBdr>
                  <w:divsChild>
                    <w:div w:id="31826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278100">
      <w:bodyDiv w:val="1"/>
      <w:marLeft w:val="0"/>
      <w:marRight w:val="0"/>
      <w:marTop w:val="0"/>
      <w:marBottom w:val="0"/>
      <w:divBdr>
        <w:top w:val="none" w:sz="0" w:space="0" w:color="auto"/>
        <w:left w:val="none" w:sz="0" w:space="0" w:color="auto"/>
        <w:bottom w:val="none" w:sz="0" w:space="0" w:color="auto"/>
        <w:right w:val="none" w:sz="0" w:space="0" w:color="auto"/>
      </w:divBdr>
    </w:div>
    <w:div w:id="2121950689">
      <w:bodyDiv w:val="1"/>
      <w:marLeft w:val="0"/>
      <w:marRight w:val="0"/>
      <w:marTop w:val="0"/>
      <w:marBottom w:val="0"/>
      <w:divBdr>
        <w:top w:val="none" w:sz="0" w:space="0" w:color="auto"/>
        <w:left w:val="none" w:sz="0" w:space="0" w:color="auto"/>
        <w:bottom w:val="none" w:sz="0" w:space="0" w:color="auto"/>
        <w:right w:val="none" w:sz="0" w:space="0" w:color="auto"/>
      </w:divBdr>
    </w:div>
    <w:div w:id="21416048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0.png"/><Relationship Id="rId39" Type="http://schemas.openxmlformats.org/officeDocument/2006/relationships/footer" Target="footer1.xm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corteconstitucional.gov.co/relatoria/2015/T-015-15.htm" TargetMode="External"/><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nvias.gov.co/index.php/sala/noticias/298-la-marginal-de-la-selva-una-via-de-competitividad-para-el-caqueta" TargetMode="Externa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sinchi.org.co/index.php/2013-09-03-20-10-50/411-zonificacion-guainia-vaupes-y-amazonas-2012/variables-submodelo-fisico/2110-degradacion-del-paisaje" TargetMode="External"/><Relationship Id="rId23" Type="http://schemas.openxmlformats.org/officeDocument/2006/relationships/hyperlink" Target="http://bbop.forest-trends.org" TargetMode="External"/><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hyperlink" Target="http://www.eltiempo.com/economia/sectores/via-marginal-de-la-selva/16503604" TargetMode="External"/><Relationship Id="rId19" Type="http://schemas.openxmlformats.org/officeDocument/2006/relationships/image" Target="media/image6.emf"/><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yperlink" Target="http://www.eltiempo.com/economia/sectores/via-marginal-de-la-selva/16503604" TargetMode="External"/><Relationship Id="rId14" Type="http://schemas.openxmlformats.org/officeDocument/2006/relationships/image" Target="media/image3.png"/><Relationship Id="rId22" Type="http://schemas.openxmlformats.org/officeDocument/2006/relationships/hyperlink" Target="http://siatac.co/web/guest/productos/geosemantica"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youtube.com/watch?v=7sFMRXs39yY&amp;feature=youtu.be&amp;platform=hootsuite" TargetMode="External"/><Relationship Id="rId17" Type="http://schemas.openxmlformats.org/officeDocument/2006/relationships/image" Target="media/image4.png"/><Relationship Id="rId25" Type="http://schemas.openxmlformats.org/officeDocument/2006/relationships/hyperlink" Target="http://siatac.co/web/guest/productos/geosemantica" TargetMode="External"/><Relationship Id="rId33" Type="http://schemas.openxmlformats.org/officeDocument/2006/relationships/image" Target="media/image17.pn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Qin09</b:Tag>
    <b:SourceType>ConferenceProceedings</b:SourceType>
    <b:Guid>{D87C4DAD-02EE-F74C-9CEC-3D77030BCED4}</b:Guid>
    <b:Title>Foro Nacional Ambiental</b:Title>
    <b:Publisher>G.A.T.z. Ediciones Digitales</b:Publisher>
    <b:City>Bogotá</b:City>
    <b:Year>2009</b:Year>
    <b:Pages>5</b:Pages>
    <b:Author>
      <b:Author>
        <b:NameList>
          <b:Person>
            <b:Last>Quintana Ramírez</b:Last>
            <b:First>Ana</b:First>
            <b:Middle>Patricia</b:Middle>
          </b:Person>
        </b:NameList>
      </b:Author>
    </b:Author>
    <b:ConferenceName>El conflicto socioambiental y estrategias de manejo</b:ConferenceName>
    <b:RefOrder>12</b:RefOrder>
  </b:Source>
  <b:Source>
    <b:Tag>Res09</b:Tag>
    <b:SourceType>Book</b:SourceType>
    <b:Guid>{10738E68-5D1A-2F4E-9D69-868BDCE6DA22}</b:Guid>
    <b:Author>
      <b:Author>
        <b:NameList>
          <b:Person>
            <b:Last>Restrepo</b:Last>
            <b:First>Jorge,</b:First>
            <b:Middle>A</b:Middle>
          </b:Person>
          <b:Person>
            <b:Last>Aponte</b:Last>
            <b:First>David</b:First>
          </b:Person>
          <b:Person>
            <b:Last>otros</b:Last>
            <b:First>y</b:First>
          </b:Person>
        </b:NameList>
      </b:Author>
    </b:Author>
    <b:Title>Guerra y violencias en Colombia: herramientas e interpretaciones</b:Title>
    <b:Institution>Pontificia Universidad Javeriana</b:Institution>
    <b:Publisher>Editorial PUJ</b:Publisher>
    <b:City>Bogotá</b:City>
    <b:Year>2009</b:Year>
    <b:RefOrder>13</b:RefOrder>
  </b:Source>
  <b:Source>
    <b:Tag>IFC13</b:Tag>
    <b:SourceType>Report</b:SourceType>
    <b:Guid>{0EB98ABB-3338-C244-B26A-B2F46BD90F99}</b:Guid>
    <b:Author>
      <b:Author>
        <b:Corporate>IFC-WBG</b:Corporate>
      </b:Author>
    </b:Author>
    <b:Title>Evaluación y Gestión de Impactos Acumulativos: Guía para el Sector Privado en Mercados Emergentes  </b:Title>
    <b:Institution>Corporación Financiera Internacional, Grupo Banco Mundial</b:Institution>
    <b:Department>Departamento de Medio Ambiente, Desarrollo Social y Gobernabilidad</b:Department>
    <b:Publisher>WBG</b:Publisher>
    <b:ThesisType>Manual de Buena Práctica</b:ThesisType>
    <b:Year>2013</b:Year>
    <b:Pages>104</b:Pages>
    <b:RefOrder>14</b:RefOrder>
  </b:Source>
  <b:Source>
    <b:Tag>Eva07</b:Tag>
    <b:SourceType>DocumentFromInternetSite</b:SourceType>
    <b:Guid>{4D3AE3DA-681F-AE45-BE5B-3699D6B7DF44}</b:Guid>
    <b:Year>2007</b:Year>
    <b:Author>
      <b:Author>
        <b:NameList>
          <b:Person>
            <b:Last>Anaya</b:Last>
            <b:First>Jesús</b:First>
            <b:Middle>Adolfo</b:Middle>
          </b:Person>
        </b:NameList>
      </b:Author>
    </b:Author>
    <b:InternetSiteTitle>unalmed.edu.co</b:InternetSiteTitle>
    <b:YearAccessed>2015</b:YearAccessed>
    <b:MonthAccessed>Octubre</b:MonthAccessed>
    <b:DayAccessed>5</b:DayAccessed>
    <b:URL>http://www.unalmed.edu.co/~janaya/JAnayaCont06_Invest06.html</b:URL>
    <b:ProductionCompany>Revista Ingenierías. Universidad de Medellín</b:ProductionCompany>
    <b:Title>Evaluación del Estado de Conservación de los Ecosistemas Boscosos en los Valles de San Nicolás</b:Title>
    <b:Comments>Artículo en evaluación</b:Comments>
    <b:RefOrder>15</b:RefOrder>
  </b:Source>
  <b:Source>
    <b:Tag>Lit13</b:Tag>
    <b:SourceType>Report</b:SourceType>
    <b:Guid>{6FEDA816-7FC5-1349-A88F-7B7D5E2E3594}</b:Guid>
    <b:Author>
      <b:Author>
        <b:NameList>
          <b:Person>
            <b:Last>Little</b:Last>
            <b:First>Paul</b:First>
            <b:Middle>E</b:Middle>
          </b:Person>
        </b:NameList>
      </b:Author>
    </b:Author>
    <b:Title>Megaproyectos en la Amazonía: Un análisis geopolítico y socioambiental con propuesta de mejor gobierno para la Amazonía.</b:Title>
    <b:Institution>Coalición Flamenca para la Cooperación Norte-Sur  </b:Institution>
    <b:Department>Derecho, Ambiente y Recursos Naturales</b:Department>
    <b:Publisher>Editor: César Gamboa Balbín  </b:Publisher>
    <b:City>Lima</b:City>
    <b:Year>2013</b:Year>
    <b:Pages>92</b:Pages>
    <b:RefOrder>16</b:RefOrder>
  </b:Source>
  <b:Source>
    <b:Tag>MAD151</b:Tag>
    <b:SourceType>Report</b:SourceType>
    <b:Guid>{E3718F1C-DA41-D649-B1BE-919A8443594C}</b:Guid>
    <b:Author>
      <b:Author>
        <b:Corporate>MADS</b:Corporate>
      </b:Author>
    </b:Author>
    <b:Title>Visión de Desarrollo Bajo en Deforestación para la Amazonia Colombiana</b:Title>
    <b:Institution>Ministerio de Ambiente y Desarrollo Sostenible</b:Institution>
    <b:City>Bogotá</b:City>
    <b:Year>2015</b:Year>
    <b:Pages>70</b:Pages>
    <b:RefOrder>17</b:RefOrder>
  </b:Source>
  <b:Source>
    <b:Tag>JHe92</b:Tag>
    <b:SourceType>Book</b:SourceType>
    <b:Guid>{E8061479-1D9C-45BB-9EAF-0248A2F55E9A}</b:Guid>
    <b:Author>
      <b:Author>
        <b:NameList>
          <b:Person>
            <b:Last>J. Hernández Camacho</b:Last>
            <b:First>R.</b:First>
            <b:Middle>Ortiz Quijano, Th.</b:Middle>
          </b:Person>
        </b:NameList>
      </b:Author>
    </b:Author>
    <b:Title>Estado de la biodiversidad en Colombia. En La Diversidad Biológica de Iberoamérica I. Gonzalo Halffter.Acta Zoológica Mexicana (n.s.)</b:Title>
    <b:Year>1992</b:Year>
    <b:City>Mexico</b:City>
    <b:RefOrder>18</b:RefOrder>
  </b:Source>
  <b:Source>
    <b:Tag>UAR15</b:Tag>
    <b:SourceType>InternetSite</b:SourceType>
    <b:Guid>{73F4E4E0-E9AE-E34B-A718-F0C42EB0C503}</b:Guid>
    <b:Author>
      <b:Author>
        <b:Corporate>UARIV</b:Corporate>
      </b:Author>
    </b:Author>
    <b:Title>Registro de Víctimas por el conflicto armado</b:Title>
    <b:Institution>Unidad de atención y reparación Integral a las Víctimas</b:Institution>
    <b:City>Bogotá</b:City>
    <b:Year>2015</b:Year>
    <b:InternetSiteTitle>Unidad de Víctimas</b:InternetSiteTitle>
    <b:URL>http://rni.unidadvictimas.gov.co</b:URL>
    <b:YearAccessed>2015</b:YearAccessed>
    <b:RefOrder>19</b:RefOrder>
  </b:Source>
  <b:Source>
    <b:Tag>RNI16</b:Tag>
    <b:SourceType>InternetSite</b:SourceType>
    <b:Guid>{BFBF31AC-43DB-C543-BEE5-DCE795575601}</b:Guid>
    <b:Author>
      <b:Author>
        <b:Corporate>RNI</b:Corporate>
      </b:Author>
    </b:Author>
    <b:Title>Unidad de Víctimas</b:Title>
    <b:InternetSiteTitle>Red Nacional de Información para la Atención y Reparación a las Víctimas </b:InternetSiteTitle>
    <b:URL>http://rni.unidadvictimas.gov.co/?q=RNI</b:URL>
    <b:Year>2016</b:Year>
    <b:RefOrder>20</b:RefOrder>
  </b:Source>
  <b:Source>
    <b:Tag>UAR13</b:Tag>
    <b:SourceType>Report</b:SourceType>
    <b:Guid>{5BE98964-AD60-FA45-B1D7-8A7B1F0E70D4}</b:Guid>
    <b:Title>Informe Nacional de Desplazamiento den Colombia. 1985 - 2012</b:Title>
    <b:Year>2013</b:Year>
    <b:Author>
      <b:Author>
        <b:Corporate>UARIV</b:Corporate>
      </b:Author>
    </b:Author>
    <b:Institution>Unidad de Atención y Reparación Integral de Víctimas</b:Institution>
    <b:City>Bogotá, D.C</b:City>
    <b:Pages>79</b:Pages>
    <b:RefOrder>21</b:RefOrder>
  </b:Source>
  <b:Source>
    <b:Tag>FCD151</b:Tag>
    <b:SourceType>Report</b:SourceType>
    <b:Guid>{07CE372E-74CD-5349-9BCF-E41E67DD2F72}</b:Guid>
    <b:Author>
      <b:Author>
        <b:Corporate>FCDS/DOI - GEF - APC</b:Corporate>
      </b:Author>
    </b:Author>
    <b:Title>Estrategia Interinstitucional para el manejo de impactos del proyecto de infraestructura vial Marginal de la Selva en el Corazón de la Amazonia</b:Title>
    <b:Institution>Fundación para la Conservación y el Desarrollo Sostenible, Proyecto GEF Corazón de la Amazonia, Agencia Presidencial para la Cooperación</b:Institution>
    <b:City>Bogotá</b:City>
    <b:ThesisType>Informe Final. Tomo 1</b:ThesisType>
    <b:Year>2015</b:Year>
    <b:Pages>352</b:Pages>
    <b:Comments>Convenio Específico No   024  De 2015 celebrado entre Patrimonio Natural Fondo para la Biodiversidad y Áreas Protegidas y la Fundación para la Conservación y el Desarrollo Sostenible </b:Comments>
    <b:RefOrder>22</b:RefOrder>
  </b:Source>
  <b:Source>
    <b:Tag>FIP1</b:Tag>
    <b:SourceType>Report</b:SourceType>
    <b:Guid>{650B7CDB-64E4-444F-BDC8-3A64E294A0C5}</b:Guid>
    <b:Author>
      <b:Author>
        <b:Corporate>FIP - USAID - OIM</b:Corporate>
      </b:Author>
    </b:Author>
    <b:Title>Dinámicas del conflicto armado en Meta y su Impacto Humanitario</b:Title>
    <b:Institution>Fundación Ideas para la Paz</b:Institution>
    <b:Department>Área de Dinámicas del Conflicto y Negociaciones de Paz. Unidad de Análisis ‘Siguiendo el conflicto’ -</b:Department>
    <b:City>Bogotá, D.C</b:City>
    <b:ThesisType>Boletín # 63</b:ThesisType>
    <b:Pages>38</b:Pages>
    <b:Year>2013</b:Year>
    <b:RefOrder>23</b:RefOrder>
  </b:Source>
  <b:Source>
    <b:Tag>Dom02</b:Tag>
    <b:SourceType>BookSection</b:SourceType>
    <b:Guid>{3431F6AF-813F-1940-8DC3-326294565A9C}</b:Guid>
    <b:Title>Petróleo y reordenamiento territorial en la Orinoquia y la Amazonia  </b:Title>
    <b:Publisher>UN</b:Publisher>
    <b:City>Bogotá</b:City>
    <b:Year>2002</b:Year>
    <b:Pages>23-189</b:Pages>
    <b:Author>
      <b:Author>
        <b:Corporate>Domínguez O, Camilo</b:Corporate>
      </b:Author>
      <b:BookAuthor>
        <b:NameList>
          <b:Person>
            <b:Last>Colombia</b:Last>
            <b:First>Centro</b:First>
            <b:Middle>de Estudios Sociales - CES. Universidad Nacional de</b:Middle>
          </b:Person>
        </b:NameList>
      </b:BookAuthor>
      <b:Editor>
        <b:NameList>
          <b:Person>
            <b:Last>Gómez</b:Last>
            <b:First>Augusto</b:First>
          </b:Person>
        </b:NameList>
      </b:Editor>
    </b:Author>
    <b:BookTitle>Estructuración socio-espacial de la Amazonia colombiana, Siglos XIX-XX  </b:BookTitle>
    <b:StateProvince>D.C</b:StateProvince>
    <b:CountryRegion>Colombia</b:CountryRegion>
    <b:RefOrder>24</b:RefOrder>
  </b:Source>
  <b:Source>
    <b:Tag>UNO14</b:Tag>
    <b:SourceType>Report</b:SourceType>
    <b:Guid>{CC3E6F00-9713-DF43-98F0-A5353C78756A}</b:Guid>
    <b:Title>Censo de cultivos de coca 2013. Colombia</b:Title>
    <b:City>Bogotá, D.C</b:City>
    <b:Publisher>UNODC</b:Publisher>
    <b:Year>2014</b:Year>
    <b:Pages>136</b:Pages>
    <b:StandardNumber>ISSN – 2011-0596</b:StandardNumber>
    <b:Author>
      <b:Author>
        <b:Corporate>UNODC</b:Corporate>
      </b:Author>
    </b:Author>
    <b:Institution>Oficina de las Naciones Unidas de Lucha contra la Droga y el Delito</b:Institution>
    <b:RefOrder>25</b:RefOrder>
  </b:Source>
  <b:Source>
    <b:Tag>DNP15</b:Tag>
    <b:SourceType>Report</b:SourceType>
    <b:Guid>{AABB3DEF-1F17-7E4F-8E66-AB92D29BC4D9}</b:Guid>
    <b:Author>
      <b:Author>
        <b:Corporate>DNP</b:Corporate>
      </b:Author>
    </b:Author>
    <b:Title>Plan Nacional de Desarrollo 2014-2018: Todos por un Nuevo País. XI. Estrategias regionales: ejes articuladores del desarrollo y proridades para la gestión territorial</b:Title>
    <b:Institution>Departamento Nacional de Planeación</b:Institution>
    <b:Publisher>Imprenta Nacional de Colombia</b:Publisher>
    <b:City>Bogotá, D.C</b:City>
    <b:Year>2015</b:Year>
    <b:Pages>680</b:Pages>
    <b:StandardNumber>ISBN para internet: 978-958-8340-88-3</b:StandardNumber>
    <b:RefOrder>26</b:RefOrder>
  </b:Source>
  <b:Source>
    <b:Tag>Fun15</b:Tag>
    <b:SourceType>Report</b:SourceType>
    <b:Guid>{4DAE63DD-782F-4C4F-B47E-AA57BA65BFA9}</b:Guid>
    <b:Author>
      <b:Author>
        <b:Corporate>Fundacion Puerto Rastrojo</b:Corporate>
      </b:Author>
    </b:Author>
    <b:Title>Proyecto: Conservación de la Biodiversidad en la Región Amazónica</b:Title>
    <b:Year>2015</b:Year>
    <b:City>Bogotá, D.C</b:City>
    <b:RefOrder>27</b:RefOrder>
  </b:Source>
  <b:Source>
    <b:Tag>JPL14</b:Tag>
    <b:SourceType>Book</b:SourceType>
    <b:Guid>{A4C2A34D-7596-2C42-8FE3-1846C7BDF704}</b:Guid>
    <b:Author>
      <b:Author>
        <b:NameList>
          <b:Person>
            <b:Last>Latorre Parra</b:Last>
            <b:First>J.</b:First>
            <b:Middle>P</b:Middle>
          </b:Person>
          <b:Person>
            <b:Last>Jaramillo Rodríguez</b:Last>
            <b:First>O</b:First>
          </b:Person>
          <b:Person>
            <b:Last>Corredor Gil</b:Last>
            <b:First>L.</b:First>
            <b:Middle>P.</b:Middle>
          </b:Person>
        </b:NameList>
      </b:Author>
    </b:Author>
    <b:Title>Atlas del Sistema Nacional de Áreas Protegidas Continentales en Colombia</b:Title>
    <b:Year>2014</b:Year>
    <b:City>Bogotá</b:City>
    <b:Publisher>Planeta</b:Publisher>
    <b:StateProvince> D.C</b:StateProvince>
    <b:CountryRegion>Colombia</b:CountryRegion>
    <b:RefOrder>28</b:RefOrder>
  </b:Source>
  <b:Source>
    <b:Tag>Gar12</b:Tag>
    <b:SourceType>Report</b:SourceType>
    <b:Guid>{41281074-B2B8-9E40-8702-2DE74E44A27B}</b:Guid>
    <b:Title>Corredores biológicos en la Amazonia colombiana: estado actual, amenazas y conectividad</b:Title>
    <b:Year>2012</b:Year>
    <b:Author>
      <b:Author>
        <b:NameList>
          <b:Person>
            <b:Last>García Márquez</b:Last>
            <b:First>Jaime</b:First>
            <b:Middle>Ricardo</b:Middle>
          </b:Person>
        </b:NameList>
      </b:Author>
    </b:Author>
    <b:Institution>CEPAL, Patrimonio Natural</b:Institution>
    <b:Publisher>Patrimonio Natural</b:Publisher>
    <b:City>Bogotá, D.C</b:City>
    <b:Pages>32</b:Pages>
    <b:RefOrder>29</b:RefOrder>
  </b:Source>
  <b:Source>
    <b:Tag>FOR94</b:Tag>
    <b:SourceType>JournalArticle</b:SourceType>
    <b:Guid>{5EB7C9DC-3DE1-4BE0-8C3F-F1DD9A51C66D}</b:Guid>
    <b:Author>
      <b:Author>
        <b:NameList>
          <b:Person>
            <b:Last>FORTIN</b:Last>
            <b:First>M.-J.</b:First>
            <b:Middle>. .</b:Middle>
          </b:Person>
        </b:NameList>
      </b:Author>
    </b:Author>
    <b:Title>Edge detection algorithms for two-dimensional ecological data</b:Title>
    <b:Year>1994</b:Year>
    <b:JournalName>Ecology</b:JournalName>
    <b:Pages>956-965</b:Pages>
    <b:RefOrder>30</b:RefOrder>
  </b:Source>
  <b:Source>
    <b:Tag>For98</b:Tag>
    <b:SourceType>Book</b:SourceType>
    <b:Guid>{494B5955-42C0-4691-89AC-BB97ECBBCF3A}</b:Guid>
    <b:Title> Land mosaics: the ecology of landscapes and regions. </b:Title>
    <b:Year>1998.</b:Year>
    <b:Author>
      <b:Author>
        <b:NameList>
          <b:Person>
            <b:Last>Forman</b:Last>
            <b:First>R.T.T.</b:First>
          </b:Person>
        </b:NameList>
      </b:Author>
    </b:Author>
    <b:City>Cambridge</b:City>
    <b:Publisher>University Press</b:Publisher>
    <b:RefOrder>31</b:RefOrder>
  </b:Source>
  <b:Source>
    <b:Tag>For981</b:Tag>
    <b:SourceType>JournalArticle</b:SourceType>
    <b:Guid>{F36C005C-5DE5-46EF-85AF-FB22709F2871}</b:Guid>
    <b:Author>
      <b:Author>
        <b:NameList>
          <b:Person>
            <b:Last>Forman</b:Last>
            <b:First>R.T.T.</b:First>
            <b:Middle>&amp; Alexander, L. E.</b:Middle>
          </b:Person>
        </b:NameList>
      </b:Author>
    </b:Author>
    <b:Title> Roads And Their Major Ecological Effects.</b:Title>
    <b:Year>1998</b:Year>
    <b:JournalName>ANNUAL REVIEW of Ecology and Systematics 29</b:JournalName>
    <b:Pages>207-231.</b:Pages>
    <b:RefOrder>32</b:RefOrder>
  </b:Source>
  <b:Source>
    <b:Tag>Bie90</b:Tag>
    <b:SourceType>BookSection</b:SourceType>
    <b:Guid>{F971ACB6-E2D8-4FF1-A85C-3601EBC9F55C}</b:Guid>
    <b:Author>
      <b:Author>
        <b:NameList>
          <b:Person>
            <b:Last>Bierregaard</b:Last>
            <b:First>R.O.</b:First>
            <b:Middle>Jr.</b:Middle>
          </b:Person>
        </b:NameList>
      </b:Author>
      <b:BookAuthor>
        <b:NameList>
          <b:Person>
            <b:Last>In: Keast</b:Last>
            <b:First>A.</b:First>
            <b:Middle>(ed.)</b:Middle>
          </b:Person>
        </b:NameList>
      </b:BookAuthor>
    </b:Author>
    <b:Title> Avian communities in the understory of Amazonian forest fragments.  </b:Title>
    <b:Year>1990</b:Year>
    <b:Pages>333-343</b:Pages>
    <b:City>La Haya.</b:City>
    <b:Publisher>SPB Academic Publ.</b:Publisher>
    <b:BookTitle>Biogeography and ecology of forest bird communities</b:BookTitle>
    <b:RefOrder>33</b:RefOrder>
  </b:Source>
  <b:Source>
    <b:Tag>Pri98</b:Tag>
    <b:SourceType>Book</b:SourceType>
    <b:Guid>{2F905FD5-E719-47F1-93D9-4B00F3E6DC29}</b:Guid>
    <b:Title> Essentials of conservation biology</b:Title>
    <b:Year>1998</b:Year>
    <b:Author>
      <b:Author>
        <b:NameList>
          <b:Person>
            <b:Last>Primack</b:Last>
            <b:First>R.</b:First>
          </b:Person>
        </b:NameList>
      </b:Author>
    </b:Author>
    <b:City>N.Y</b:City>
    <b:Publisher>2ed. Sinaeu</b:Publisher>
    <b:RefOrder>34</b:RefOrder>
  </b:Source>
  <b:Source>
    <b:Tag>Hei02</b:Tag>
    <b:SourceType>JournalArticle</b:SourceType>
    <b:Guid>{83729C17-9CC3-40B1-AF97-98B46A906E9E}</b:Guid>
    <b:Title> Forest fragmentationof the conterminous United States: assessing forest intactness through road density and spatial characteristics.  </b:Title>
    <b:Year>2002.</b:Year>
    <b:Pages>52. 411-422.</b:Pages>
    <b:Author>
      <b:Author>
        <b:NameList>
          <b:Person>
            <b:Last>Heilman</b:Last>
            <b:First>G.E.,</b:First>
            <b:Middle>Strittholt, J.R., Slosser,N.C.&amp; Dellasala, D.A.</b:Middle>
          </b:Person>
        </b:NameList>
      </b:Author>
    </b:Author>
    <b:JournalName>BioScience</b:JournalName>
    <b:RefOrder>35</b:RefOrder>
  </b:Source>
  <b:Source>
    <b:Tag>ANL15</b:Tag>
    <b:SourceType>Report</b:SourceType>
    <b:Guid>{8B0AE120-CFFA-8348-A4A7-6E128109BA26}</b:Guid>
    <b:Author>
      <b:Author>
        <b:Corporate>ANLA</b:Corporate>
      </b:Author>
    </b:Author>
    <b:Title>PROPUESTA PRELIMINAR DE INCORPORACIÓN DE ANÁLISIS DE IMPACTOS ACUMULATIVOS</b:Title>
    <b:Institution>Autoridad Nacional de Licencias Ambientales</b:Institution>
    <b:Department>Regionalización</b:Department>
    <b:City>Bogotá, D.C</b:City>
    <b:Year>2015</b:Year>
    <b:RefOrder>36</b:RefOrder>
  </b:Source>
  <b:Source>
    <b:Tag>CAF10</b:Tag>
    <b:SourceType>Report</b:SourceType>
    <b:Guid>{459CB2E7-B7F1-D844-B675-77305C164543}</b:Guid>
    <b:Author>
      <b:Author>
        <b:Corporate>CAF</b:Corporate>
      </b:Author>
    </b:Author>
    <b:Title>Metodología de Evaluación Ambiental y Social con Enfoque Estratégico</b:Title>
    <b:Institution>Corporación Andina de Fomento</b:Institution>
    <b:City>Bogotá, D.C</b:City>
    <b:Year>2010</b:Year>
    <b:RefOrder>37</b:RefOrder>
  </b:Source>
  <b:Source>
    <b:Tag>ANL151</b:Tag>
    <b:SourceType>Report</b:SourceType>
    <b:Guid>{E250F9EE-61D5-ED49-AF9A-0897D1F5598C}</b:Guid>
    <b:Author>
      <b:Author>
        <b:Corporate>ANLA</b:Corporate>
      </b:Author>
    </b:Author>
    <b:Title>Metodología para la evaluación de impactos acumulativos</b:Title>
    <b:Institution>Autoridad Nacional de Licencias Ambientales</b:Institution>
    <b:City>Bogotá, D.C</b:City>
    <b:Year>2015</b:Year>
    <b:Department>Subdirección de Instrumentos Permisos y Trámites Ambientales</b:Department>
    <b:Pages>16</b:Pages>
    <b:RefOrder>38</b:RefOrder>
  </b:Source>
  <b:Source>
    <b:Tag>Wil14</b:Tag>
    <b:SourceType>Report</b:SourceType>
    <b:Guid>{4E9F78E3-1E47-DD45-947C-44365C1659FA}</b:Guid>
    <b:Title>¿Qu-ENOS pasa?</b:Title>
    <b:City>Bogotá, D.C</b:City>
    <b:Year>2014</b:Year>
    <b:Pages>4</b:Pages>
    <b:Author>
      <b:Author>
        <b:NameList>
          <b:Person>
            <b:Last>Wilches-Chaux</b:Last>
            <b:First>Gustavo</b:First>
          </b:Person>
        </b:NameList>
      </b:Author>
    </b:Author>
    <b:Institution>Red de Estudios Sociales sobre Desastres e Inter American Institution</b:Institution>
    <b:ThesisType>Resumen del libro</b:ThesisType>
    <b:RefOrder>8</b:RefOrder>
  </b:Source>
  <b:Source>
    <b:Tag>Kol13</b:Tag>
    <b:SourceType>JournalArticle</b:SourceType>
    <b:Guid>{A0939F91-01AD-194C-ABFF-7488EC6AC3CD}</b:Guid>
    <b:Title>Decrecimiento y Buen Vivir ¿Paradigmas convergentes? Debates sobre el postdesarrollo en Europa y América</b:Title>
    <b:Year>2013</b:Year>
    <b:Pages>197-216</b:Pages>
    <b:StandardNumber>ISSN 1576-0162</b:StandardNumber>
    <b:Comments>, Fecha de consulta: 21 de julio de 2016] Disponible en:&lt;http://www.redalyc.org/articulo.oa?id=86629567011&gt;</b:Comments>
    <b:Author>
      <b:Author>
        <b:NameList>
          <b:Person>
            <b:Last>Koldo Unceta</b:Last>
            <b:First>Satrustegui</b:First>
          </b:Person>
        </b:NameList>
      </b:Author>
    </b:Author>
    <b:JournalName>Revista de Economía Mundial, [en linea] 2013</b:JournalName>
    <b:Publisher>Instituto Hegoa, Universidad del País Vasco UPV/EHU  </b:Publisher>
    <b:RefOrder>10</b:RefOrder>
  </b:Source>
  <b:Source>
    <b:Tag>Max93</b:Tag>
    <b:SourceType>Book</b:SourceType>
    <b:Guid>{79055D45-5641-814F-83E6-F3F857C72340}</b:Guid>
    <b:Title>Desarrollo a Escala Humana: conceptos, aplicaciones y algunas reflexiones</b:Title>
    <b:Publisher>Editorial Nordan- Comunidad, ICARIA Ediciones</b:Publisher>
    <b:City>Montevideo</b:City>
    <b:Year>1993</b:Year>
    <b:Pages>152</b:Pages>
    <b:StandardNumber>84-7426-217-8</b:StandardNumber>
    <b:Author>
      <b:Author>
        <b:NameList>
          <b:Person>
            <b:Last>Max Neef</b:Last>
            <b:First>Manfed</b:First>
          </b:Person>
        </b:NameList>
      </b:Author>
      <b:Editor>
        <b:NameList>
          <b:Person>
            <b:Last>Max-Neef</b:Last>
            <b:First>Manfred</b:First>
          </b:Person>
        </b:NameList>
      </b:Editor>
    </b:Author>
    <b:CountryRegion>Uruguay</b:CountryRegion>
    <b:Edition>Segunda edición: octubre 1998</b:Edition>
    <b:RefOrder>9</b:RefOrder>
  </b:Source>
  <b:Source>
    <b:Tag>Gud11</b:Tag>
    <b:SourceType>JournalArticle</b:SourceType>
    <b:Guid>{1A34E806-7A6D-2645-AFF9-0A5F176E0E63}</b:Guid>
    <b:Author>
      <b:Author>
        <b:NameList>
          <b:Person>
            <b:Last>Gudymas</b:Last>
            <b:First>Eduardo</b:First>
          </b:Person>
        </b:NameList>
      </b:Author>
      <b:Editor>
        <b:NameList>
          <b:Person>
            <b:Last>L.Vasapoll</b:Last>
            <b:First>I.</b:First>
            <b:Middle>Farah y</b:Middle>
          </b:Person>
        </b:NameList>
      </b:Editor>
    </b:Author>
    <b:Title>Tensiones, contradicciones y oportunidades de la dimension ambiental del Buen Vivir  </b:Title>
    <b:JournalName>Vivir bien: ¿paradigma no capitalista?  </b:JournalName>
    <b:Publisher>CIDES-UMSA y Plural </b:Publisher>
    <b:City>La Paz</b:City>
    <b:Year>2011</b:Year>
    <b:Pages>17</b:Pages>
    <b:RefOrder>11</b:RefOrder>
  </b:Source>
  <b:Source>
    <b:Tag>Kat00</b:Tag>
    <b:SourceType>BookSection</b:SourceType>
    <b:Guid>{208FC298-A75B-4B2D-8F53-DC00039692CD}</b:Guid>
    <b:Title>Activos y estructuras de oportunidades</b:Title>
    <b:Year>2000</b:Year>
    <b:City>Montevideo</b:City>
    <b:Publisher>CEPAL</b:Publisher>
    <b:Author>
      <b:Author>
        <b:NameList>
          <b:Person>
            <b:Last>Katzman</b:Last>
            <b:First>Rubén</b:First>
          </b:Person>
        </b:NameList>
      </b:Author>
      <b:BookAuthor>
        <b:NameList>
          <b:Person>
            <b:Last>CEPAL</b:Last>
            <b:First>PNUD</b:First>
            <b:Middle>- Uruguay -</b:Middle>
          </b:Person>
        </b:NameList>
      </b:BookAuthor>
    </b:Author>
    <b:BookTitle>Estudios sobre los matices de la vulnerablidad social en Uruguay</b:BookTitle>
    <b:Pages>37</b:Pages>
    <b:RefOrder>39</b:RefOrder>
  </b:Source>
  <b:Source>
    <b:Tag>Fil07</b:Tag>
    <b:SourceType>Report</b:SourceType>
    <b:Guid>{6D589289-1346-4B24-B2B4-2BE15F75C252}</b:Guid>
    <b:Author>
      <b:Author>
        <b:NameList>
          <b:Person>
            <b:Last>Filgueira</b:Last>
            <b:First>Francisco</b:First>
          </b:Person>
        </b:NameList>
      </b:Author>
    </b:Author>
    <b:Title>Cohesión, riesgo y arquitectura de protección social en América Latina</b:Title>
    <b:Year>2007</b:Year>
    <b:Pages>55</b:Pages>
    <b:City>Santiago de Chile</b:City>
    <b:Publisher>CEPAL</b:Publisher>
    <b:Department>División de Desarrollo Social</b:Department>
    <b:Institution>CEPAL</b:Institution>
    <b:RefOrder>40</b:RefOrder>
  </b:Source>
  <b:Source>
    <b:Tag>Sun11</b:Tag>
    <b:SourceType>Report</b:SourceType>
    <b:Guid>{C4A4F419-73AA-DB45-A9FC-FDA795DEE95C}</b:Guid>
    <b:Author>
      <b:Author>
        <b:Corporate>Suna Hisca</b:Corporate>
      </b:Author>
    </b:Author>
    <b:Title>Estudio de vulnerabilidad población residente y no residente del AID del proyecto hidroeléctrico el Quimbo.</b:Title>
    <b:Institution>Corporación Suna Hisca</b:Institution>
    <b:City>Garzón, Huila</b:City>
    <b:ThesisType>Final</b:ThesisType>
    <b:Year>2011</b:Year>
    <b:Comments>Nueve volúmenes</b:Comments>
    <b:RefOrder>7</b:RefOrder>
  </b:Source>
  <b:Source>
    <b:Tag>Fol01</b:Tag>
    <b:SourceType>DocumentFromInternetSite</b:SourceType>
    <b:Guid>{E08FC9BA-27A4-402E-A3F8-7725656D28A7}</b:Guid>
    <b:Author>
      <b:Author>
        <b:NameList>
          <b:Person>
            <b:Last>Folchi</b:Last>
            <b:First>Mauricio</b:First>
          </b:Person>
        </b:NameList>
      </b:Author>
    </b:Author>
    <b:Title>Repositorio académico de la Universidad de Chile</b:Title>
    <b:Year>2001</b:Year>
    <b:InternetSiteTitle>Repositorio académico de la Universidad de Chile</b:InternetSiteTitle>
    <b:URL>http://repositorio.uchile.cl/handle/2250/122793</b:URL>
    <b:RefOrder>41</b:RefOrder>
  </b:Source>
  <b:Source>
    <b:Tag>Mes15</b:Tag>
    <b:SourceType>Book</b:SourceType>
    <b:Guid>{AAA62048-E16D-4DD5-A3B0-5F8E6213F97F}</b:Guid>
    <b:Author>
      <b:Author>
        <b:Corporate>Mesa, Gregorio</b:Corporate>
      </b:Author>
    </b:Author>
    <b:Title>Conflictividad ambiental y afectaciones a derechos ambientales</b:Title>
    <b:Year>2015</b:Year>
    <b:City>Bogotá</b:City>
    <b:Publisher>Universidad Nacional de Colombia</b:Publisher>
    <b:RefOrder>42</b:RefOrder>
  </b:Source>
  <b:Source>
    <b:Tag>MAD12</b:Tag>
    <b:SourceType>Report</b:SourceType>
    <b:Guid>{985EB353-6423-4D51-9622-834C36CEE119}</b:Guid>
    <b:Author>
      <b:Author>
        <b:Corporate>MADS</b:Corporate>
      </b:Author>
    </b:Author>
    <b:Title>MANUAL PARA LA ASIGNACIÓN DE COMPENSACIONES POR PÉRDIDA DE BIODIVERSIDAD</b:Title>
    <b:Year>2012</b:Year>
    <b:City>Bogotá, D.C</b:City>
    <b:Department>Viceministerio de Ambiente y Desarrollo Sostenible. Dirección de Bosques, Biodiversidad y Servicios Ecosistémicos</b:Department>
    <b:Institution>MInisterio de Ambiente y Desarrollo Sostenible</b:Institution>
    <b:Pages>49</b:Pages>
    <b:RefOrder>43</b:RefOrder>
  </b:Source>
  <b:Source>
    <b:Tag>ACO14</b:Tag>
    <b:SourceType>ConferenceProceedings</b:SourceType>
    <b:Guid>{0A19194D-D5BB-F74C-AE48-7A6F1B3DF88D}</b:Guid>
    <b:Author>
      <b:Author>
        <b:Corporate>ACOLGEN</b:Corporate>
      </b:Author>
    </b:Author>
    <b:Title>Compensación de la biodiversidad para mitigar los impactos ambientales acumulativos residuales</b:Title>
    <b:Institution>Asociación Colombiana de Generadores de Energía Eléctrica</b:Institution>
    <b:City>Bogotá, D.C</b:City>
    <b:Year>2014</b:Year>
    <b:Pages>41</b:Pages>
    <b:ConferenceName>7 Congreso Anual del Sector Energético Colombiano. Módulo Ambiental</b:ConferenceName>
    <b:RefOrder>4</b:RefOrder>
  </b:Source>
  <b:Source>
    <b:Tag>For121</b:Tag>
    <b:SourceType>Report</b:SourceType>
    <b:Guid>{57909424-1213-0E4F-B3C7-E3DEA5644FF8}</b:Guid>
    <b:Author>
      <b:Author>
        <b:Corporate>Forest Trends</b:Corporate>
      </b:Author>
    </b:Author>
    <b:Title>Programa de negocios y Compensaciones por Pérdida de Biodiversidad (BBOP)</b:Title>
    <b:City>Washington D.C</b:City>
    <b:Year>2012</b:Year>
    <b:Pages>73</b:Pages>
    <b:StandardNumber>ISBN 978-1-932928-54-9</b:StandardNumber>
    <b:Institution>Forest Trends</b:Institution>
    <b:RefOrder>6</b:RefOrder>
  </b:Source>
  <b:Source>
    <b:Tag>FIP16</b:Tag>
    <b:SourceType>ElectronicSource</b:SourceType>
    <b:Guid>{CC453942-0C9A-B94C-BA53-05A7533E1876}</b:Guid>
    <b:Author>
      <b:Author>
        <b:Corporate>FIP</b:Corporate>
      </b:Author>
      <b:ProducerName>
        <b:NameList>
          <b:Person>
            <b:Last>Paz</b:Last>
            <b:First>Fundación</b:First>
            <b:Middle>Ideas para la</b:Middle>
          </b:Person>
        </b:NameList>
      </b:ProducerName>
    </b:Author>
    <b:Title>La oportunidad de la paz: desafíos y transformaciones claves</b:Title>
    <b:City>Bogotá</b:City>
    <b:Year>2016</b:Year>
    <b:ProductionCompany>Licencia de Creative Commons Reconocimiento-CompartirIgual 4.0 Internacional.</b:ProductionCompany>
    <b:PublicationTitle>Electrónica</b:PublicationTitle>
    <b:StateProvince>D.C</b:StateProvince>
    <b:CountryRegion>Colombia</b:CountryRegion>
    <b:RefOrder>2</b:RefOrder>
  </b:Source>
  <b:Source>
    <b:Tag>Ofi16</b:Tag>
    <b:SourceType>InternetSite</b:SourceType>
    <b:Guid>{C5B9698C-1D7E-6A46-9009-B91A1C56D999}</b:Guid>
    <b:Title>El Acuerdo Final de paz: la oportunidad para construir paz</b:Title>
    <b:Year>2016</b:Year>
    <b:Month>10</b:Month>
    <b:Author>
      <b:Author>
        <b:Corporate>Oficina del Alto Comisionado para la Paz</b:Corporate>
      </b:Author>
    </b:Author>
    <b:Institution>Oficina del Alto Comisionado para la Paz</b:Institution>
    <b:InternetSiteTitle>altocomisionadoparalapaz.gov.co</b:InternetSiteTitle>
    <b:URL>http://www.altocomisionadoparalapaz.gov.co</b:URL>
    <b:YearAccessed>2016</b:YearAccessed>
    <b:MonthAccessed>12</b:MonthAccessed>
    <b:RefOrder>1</b:RefOrder>
  </b:Source>
  <b:Source>
    <b:Tag>MAD143</b:Tag>
    <b:SourceType>Book</b:SourceType>
    <b:Guid>{0D2F93E1-FF3C-044D-9167-8997DE8A3BEF}</b:Guid>
    <b:Author>
      <b:Author>
        <b:Corporate>MADS</b:Corporate>
      </b:Author>
      <b:Editor>
        <b:NameList>
          <b:Person>
            <b:Last>Desarrollo</b:Last>
            <b:First>Programa</b:First>
            <b:Middle>de las Naciones Unidas para el</b:Middle>
          </b:Person>
        </b:NameList>
      </b:Editor>
    </b:Author>
    <b:Title>Quinto Informe Nacional de Biodiversidad de Colombia ante el Convenio de Diversidad Biológica</b:Title>
    <b:Year>2014</b:Year>
    <b:City>Bogotá</b:City>
    <b:StateProvince>D.C</b:StateProvince>
    <b:CountryRegion>Colombia</b:CountryRegion>
    <b:Publisher>PNUD</b:Publisher>
    <b:Pages>101</b:Pages>
    <b:RefOrder>5</b:RefOrder>
  </b:Source>
  <b:Source>
    <b:Tag>Mel14</b:Tag>
    <b:SourceType>JournalArticle</b:SourceType>
    <b:Guid>{694C72E9-E334-5140-935A-1081AC9D028B}</b:Guid>
    <b:Title>Valor económico de la biodiversidad. Recursos con potencial económico</b:Title>
    <b:City>Yucatán</b:City>
    <b:Year>2014</b:Year>
    <b:Pages>453-456</b:Pages>
    <b:Author>
      <b:Author>
        <b:NameList>
          <b:Person>
            <b:Last>Meléndez Ramírez</b:Last>
            <b:First>Virginia</b:First>
          </b:Person>
        </b:NameList>
      </b:Author>
    </b:Author>
    <b:JournalName>Gestión de los recursos naturales. Biodiversidad y desarrollo humano en Yucatán</b:JournalName>
    <b:RefOrder>3</b:RefOrder>
  </b:Source>
</b:Sources>
</file>

<file path=customXml/itemProps1.xml><?xml version="1.0" encoding="utf-8"?>
<ds:datastoreItem xmlns:ds="http://schemas.openxmlformats.org/officeDocument/2006/customXml" ds:itemID="{026C21C4-E553-4423-8CE4-A0D15D45F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23587</Words>
  <Characters>129734</Characters>
  <Application>Microsoft Office Word</Application>
  <DocSecurity>0</DocSecurity>
  <Lines>1081</Lines>
  <Paragraphs>306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153015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Deyanira Esperanza Vanegas Reyes</dc:creator>
  <cp:keywords/>
  <dc:description/>
  <cp:lastModifiedBy>Sandra Lucia Mendoza Mojica</cp:lastModifiedBy>
  <cp:revision>2</cp:revision>
  <cp:lastPrinted>2016-12-20T20:39:00Z</cp:lastPrinted>
  <dcterms:created xsi:type="dcterms:W3CDTF">2025-08-06T14:13:00Z</dcterms:created>
  <dcterms:modified xsi:type="dcterms:W3CDTF">2025-08-06T14:13:00Z</dcterms:modified>
</cp:coreProperties>
</file>